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29B15" w14:textId="77777777" w:rsidR="002A3958" w:rsidRPr="00AB632C" w:rsidRDefault="002A3958" w:rsidP="00714223">
      <w:pPr>
        <w:spacing w:line="360" w:lineRule="auto"/>
        <w:ind w:left="-284" w:right="142"/>
        <w:jc w:val="both"/>
        <w:rPr>
          <w:u w:val="single"/>
        </w:rPr>
      </w:pPr>
      <w:bookmarkStart w:id="0" w:name="_GoBack"/>
      <w:bookmarkEnd w:id="0"/>
    </w:p>
    <w:p w14:paraId="08644841" w14:textId="77777777" w:rsidR="002A3958" w:rsidRPr="00AB632C" w:rsidRDefault="002A3958" w:rsidP="0071422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center"/>
        <w:rPr>
          <w:rFonts w:eastAsia="Batang"/>
        </w:rPr>
      </w:pPr>
      <w:r w:rsidRPr="00AB632C">
        <w:rPr>
          <w:rFonts w:eastAsia="Batang"/>
        </w:rPr>
        <w:t>CURSO DE  POSGRADO</w:t>
      </w:r>
    </w:p>
    <w:p w14:paraId="0A348E01" w14:textId="77777777" w:rsidR="002A3958" w:rsidRPr="00AB632C" w:rsidRDefault="002A3958" w:rsidP="0071422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center" w:pos="4819"/>
          <w:tab w:val="left" w:pos="7875"/>
        </w:tabs>
        <w:ind w:left="-284" w:right="142"/>
        <w:jc w:val="center"/>
        <w:rPr>
          <w:rFonts w:eastAsia="Batang"/>
        </w:rPr>
      </w:pPr>
      <w:r w:rsidRPr="00AB632C">
        <w:rPr>
          <w:rFonts w:eastAsia="Batang"/>
        </w:rPr>
        <w:t>FACULTAD DE FILOSOFIA Y LETRAS (UBA) Y APA</w:t>
      </w:r>
    </w:p>
    <w:p w14:paraId="1D386C2C" w14:textId="77777777" w:rsidR="002A3958" w:rsidRPr="00AB632C" w:rsidRDefault="002A3958" w:rsidP="0071422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center" w:pos="4819"/>
          <w:tab w:val="left" w:pos="7875"/>
        </w:tabs>
        <w:ind w:left="-284" w:right="142"/>
        <w:jc w:val="center"/>
        <w:rPr>
          <w:rFonts w:eastAsia="Batang"/>
          <w:u w:val="single"/>
        </w:rPr>
      </w:pPr>
      <w:r w:rsidRPr="00AB632C">
        <w:rPr>
          <w:rFonts w:eastAsia="Batang"/>
          <w:u w:val="single"/>
        </w:rPr>
        <w:t>LA CUESTIÓN DEL SUJETO EN LA FILOSOFÍA CONTEMPORÁNEA</w:t>
      </w:r>
    </w:p>
    <w:p w14:paraId="189A831E" w14:textId="77777777" w:rsidR="002A3958" w:rsidRPr="00AB632C" w:rsidRDefault="002A3958" w:rsidP="00714223">
      <w:pPr>
        <w:spacing w:line="360" w:lineRule="auto"/>
        <w:ind w:left="-284" w:right="142"/>
        <w:jc w:val="both"/>
        <w:rPr>
          <w:u w:val="single"/>
        </w:rPr>
      </w:pPr>
    </w:p>
    <w:p w14:paraId="7AA4D309" w14:textId="77777777" w:rsidR="002A3958" w:rsidRPr="00AB632C" w:rsidRDefault="002A3958" w:rsidP="00714223">
      <w:pPr>
        <w:spacing w:line="360" w:lineRule="auto"/>
        <w:ind w:left="-284" w:right="142"/>
        <w:jc w:val="both"/>
        <w:rPr>
          <w:u w:val="single"/>
        </w:rPr>
      </w:pPr>
    </w:p>
    <w:p w14:paraId="204108DE" w14:textId="565AA419" w:rsidR="002A3958" w:rsidRPr="00AB632C" w:rsidRDefault="00785593" w:rsidP="00714223">
      <w:pPr>
        <w:spacing w:line="360" w:lineRule="auto"/>
        <w:ind w:left="-284" w:right="142"/>
        <w:jc w:val="center"/>
        <w:rPr>
          <w:u w:val="single"/>
        </w:rPr>
      </w:pPr>
      <w:r w:rsidRPr="00AB632C">
        <w:rPr>
          <w:i/>
          <w:u w:val="single"/>
        </w:rPr>
        <w:t>Cura</w:t>
      </w:r>
      <w:r w:rsidR="002A3958" w:rsidRPr="00AB632C">
        <w:rPr>
          <w:i/>
          <w:u w:val="single"/>
        </w:rPr>
        <w:t xml:space="preserve"> sui</w:t>
      </w:r>
      <w:r w:rsidRPr="00AB632C">
        <w:rPr>
          <w:u w:val="single"/>
        </w:rPr>
        <w:t>/cuidado de sí co</w:t>
      </w:r>
      <w:r w:rsidR="0074331B">
        <w:rPr>
          <w:u w:val="single"/>
        </w:rPr>
        <w:t>mo dispositivo de subjetivación</w:t>
      </w:r>
      <w:r w:rsidR="001832EA">
        <w:rPr>
          <w:u w:val="single"/>
        </w:rPr>
        <w:t>:</w:t>
      </w:r>
    </w:p>
    <w:p w14:paraId="79FDE537" w14:textId="754BDEFD" w:rsidR="002A3958" w:rsidRPr="00AB632C" w:rsidRDefault="00752086" w:rsidP="00714223">
      <w:pPr>
        <w:spacing w:line="360" w:lineRule="auto"/>
        <w:ind w:left="-284" w:right="142"/>
        <w:jc w:val="center"/>
        <w:rPr>
          <w:u w:val="single"/>
        </w:rPr>
      </w:pPr>
      <w:r w:rsidRPr="00AB632C">
        <w:rPr>
          <w:u w:val="single"/>
        </w:rPr>
        <w:t>entre Heidegger,</w:t>
      </w:r>
      <w:r w:rsidR="002D7705">
        <w:rPr>
          <w:u w:val="single"/>
        </w:rPr>
        <w:t xml:space="preserve"> Foucault </w:t>
      </w:r>
    </w:p>
    <w:p w14:paraId="1C4F7481" w14:textId="77777777" w:rsidR="002A3958" w:rsidRPr="00AB632C" w:rsidRDefault="002A3958" w:rsidP="00714223">
      <w:pPr>
        <w:spacing w:line="360" w:lineRule="auto"/>
        <w:ind w:left="-284" w:right="142"/>
        <w:jc w:val="both"/>
        <w:rPr>
          <w:u w:val="single"/>
        </w:rPr>
      </w:pPr>
    </w:p>
    <w:p w14:paraId="2F3546B7" w14:textId="77777777" w:rsidR="002A3958" w:rsidRPr="00AB632C" w:rsidRDefault="002A3958" w:rsidP="00714223">
      <w:pPr>
        <w:spacing w:line="360" w:lineRule="auto"/>
        <w:ind w:left="-284" w:right="142"/>
        <w:jc w:val="both"/>
        <w:rPr>
          <w:u w:val="single"/>
        </w:rPr>
      </w:pPr>
    </w:p>
    <w:p w14:paraId="29E6A9C2" w14:textId="77777777" w:rsidR="002A3958" w:rsidRPr="00AB632C" w:rsidRDefault="002A3958" w:rsidP="0071422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both"/>
      </w:pPr>
      <w:r w:rsidRPr="00AB632C">
        <w:t xml:space="preserve">COORDINACIÓN: Dra. Solange </w:t>
      </w:r>
      <w:proofErr w:type="spellStart"/>
      <w:r w:rsidRPr="00AB632C">
        <w:t>Camauër</w:t>
      </w:r>
      <w:proofErr w:type="spellEnd"/>
    </w:p>
    <w:p w14:paraId="110B31B3" w14:textId="1A401E19" w:rsidR="002A3958" w:rsidRPr="00AB632C" w:rsidRDefault="002A3958" w:rsidP="0071422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both"/>
      </w:pPr>
      <w:r w:rsidRPr="00AB632C">
        <w:t>PROFESORES: Dr. Hernán J</w:t>
      </w:r>
      <w:r w:rsidR="00785593" w:rsidRPr="00AB632C">
        <w:t xml:space="preserve">. </w:t>
      </w:r>
      <w:proofErr w:type="spellStart"/>
      <w:r w:rsidR="00785593" w:rsidRPr="00AB632C">
        <w:t>Candiloro</w:t>
      </w:r>
      <w:proofErr w:type="spellEnd"/>
      <w:r w:rsidR="00785593" w:rsidRPr="00AB632C">
        <w:t xml:space="preserve"> – </w:t>
      </w:r>
      <w:r w:rsidR="00D02974" w:rsidRPr="00AB632C">
        <w:rPr>
          <w:color w:val="000000" w:themeColor="text1"/>
        </w:rPr>
        <w:t xml:space="preserve">Dr. </w:t>
      </w:r>
      <w:r w:rsidR="00785593" w:rsidRPr="00AB632C">
        <w:rPr>
          <w:color w:val="000000" w:themeColor="text1"/>
        </w:rPr>
        <w:t xml:space="preserve"> </w:t>
      </w:r>
      <w:r w:rsidR="00785593" w:rsidRPr="00AB632C">
        <w:t>Gustavo Romero</w:t>
      </w:r>
    </w:p>
    <w:p w14:paraId="757E58AC" w14:textId="77777777" w:rsidR="002A3958" w:rsidRPr="00AB632C" w:rsidRDefault="002A3958" w:rsidP="0071422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both"/>
      </w:pPr>
    </w:p>
    <w:p w14:paraId="0B1CA49D" w14:textId="77777777" w:rsidR="002A3958" w:rsidRPr="00AB632C" w:rsidRDefault="002A3958" w:rsidP="0071422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both"/>
        <w:rPr>
          <w:rFonts w:eastAsia="Batang"/>
        </w:rPr>
      </w:pPr>
      <w:r w:rsidRPr="00AB632C">
        <w:t>SEDE:</w:t>
      </w:r>
      <w:r w:rsidRPr="00AB632C">
        <w:rPr>
          <w:rFonts w:eastAsia="Batang"/>
        </w:rPr>
        <w:t xml:space="preserve"> Asociación Psicoanalítica Argentina</w:t>
      </w:r>
    </w:p>
    <w:p w14:paraId="64E3E4B0" w14:textId="77777777" w:rsidR="002A3958" w:rsidRPr="00AB632C" w:rsidRDefault="002A3958" w:rsidP="0071422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both"/>
        <w:rPr>
          <w:rFonts w:eastAsia="Batang"/>
        </w:rPr>
      </w:pPr>
    </w:p>
    <w:p w14:paraId="15C922FC" w14:textId="77777777" w:rsidR="002A3958" w:rsidRPr="00AB632C" w:rsidRDefault="002A3958" w:rsidP="0071422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left" w:pos="2520"/>
        </w:tabs>
        <w:ind w:left="-284" w:right="142"/>
        <w:jc w:val="both"/>
        <w:rPr>
          <w:rFonts w:eastAsia="Batang"/>
        </w:rPr>
      </w:pPr>
      <w:r w:rsidRPr="00AB632C">
        <w:rPr>
          <w:rFonts w:eastAsia="Batang"/>
        </w:rPr>
        <w:t xml:space="preserve">HORARIO: miércoles de 13 a 15 </w:t>
      </w:r>
      <w:proofErr w:type="spellStart"/>
      <w:r w:rsidRPr="00AB632C">
        <w:rPr>
          <w:rFonts w:eastAsia="Batang"/>
        </w:rPr>
        <w:t>hs</w:t>
      </w:r>
      <w:proofErr w:type="spellEnd"/>
      <w:r w:rsidRPr="00AB632C">
        <w:rPr>
          <w:rFonts w:eastAsia="Batang"/>
        </w:rPr>
        <w:t>.</w:t>
      </w:r>
    </w:p>
    <w:p w14:paraId="604FD85D" w14:textId="77777777" w:rsidR="002A3958" w:rsidRPr="00AB632C" w:rsidRDefault="002A3958" w:rsidP="0071422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left" w:pos="2520"/>
        </w:tabs>
        <w:ind w:left="-284" w:right="142"/>
        <w:jc w:val="both"/>
        <w:rPr>
          <w:rFonts w:eastAsia="Batang"/>
        </w:rPr>
      </w:pPr>
    </w:p>
    <w:p w14:paraId="722C582D" w14:textId="2352ED2D" w:rsidR="002A3958" w:rsidRPr="00AB632C" w:rsidRDefault="002A3958" w:rsidP="0071422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both"/>
        <w:rPr>
          <w:rFonts w:eastAsia="Batang"/>
        </w:rPr>
      </w:pPr>
      <w:r w:rsidRPr="00AB632C">
        <w:rPr>
          <w:rFonts w:eastAsia="Batang"/>
        </w:rPr>
        <w:t xml:space="preserve">PERÍODO DE CURSADA: </w:t>
      </w:r>
      <w:r w:rsidR="00785593" w:rsidRPr="00AB632C">
        <w:rPr>
          <w:rFonts w:eastAsia="Batang"/>
        </w:rPr>
        <w:t xml:space="preserve">11-04-2018 / 11- 07-2018 </w:t>
      </w:r>
    </w:p>
    <w:p w14:paraId="2A3FA1DF" w14:textId="77777777" w:rsidR="002A3958" w:rsidRPr="00AB632C" w:rsidRDefault="002A3958" w:rsidP="0071422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both"/>
        <w:rPr>
          <w:rFonts w:eastAsia="Batang"/>
        </w:rPr>
      </w:pPr>
    </w:p>
    <w:p w14:paraId="6631B4A9" w14:textId="77777777" w:rsidR="002A3958" w:rsidRPr="00AB632C" w:rsidRDefault="002A3958" w:rsidP="0071422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both"/>
        <w:rPr>
          <w:rFonts w:eastAsia="Batang"/>
        </w:rPr>
      </w:pPr>
      <w:r w:rsidRPr="00AB632C">
        <w:rPr>
          <w:rFonts w:eastAsia="Batang"/>
        </w:rPr>
        <w:t xml:space="preserve">Cantidad de horas: 28 </w:t>
      </w:r>
      <w:proofErr w:type="spellStart"/>
      <w:r w:rsidRPr="00AB632C">
        <w:rPr>
          <w:rFonts w:eastAsia="Batang"/>
        </w:rPr>
        <w:t>hs</w:t>
      </w:r>
      <w:proofErr w:type="spellEnd"/>
      <w:r w:rsidRPr="00AB632C">
        <w:rPr>
          <w:rFonts w:eastAsia="Batang"/>
        </w:rPr>
        <w:t>.</w:t>
      </w:r>
    </w:p>
    <w:p w14:paraId="1BECB0A2" w14:textId="77777777" w:rsidR="002A3958" w:rsidRPr="00AB632C" w:rsidRDefault="002A3958" w:rsidP="0071422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both"/>
        <w:rPr>
          <w:rFonts w:eastAsia="Batang"/>
        </w:rPr>
      </w:pPr>
    </w:p>
    <w:p w14:paraId="6240E648" w14:textId="77777777" w:rsidR="002A3958" w:rsidRPr="00AB632C" w:rsidRDefault="002A3958" w:rsidP="0071422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both"/>
        <w:rPr>
          <w:rFonts w:eastAsia="Batang"/>
        </w:rPr>
      </w:pPr>
      <w:r w:rsidRPr="00AB632C">
        <w:rPr>
          <w:rFonts w:eastAsia="Batang"/>
        </w:rPr>
        <w:t>Inscripción e informes: Asociación Psicoanalítica Argentina, Rodríguez Peña 1674-CABA, 4812-3518</w:t>
      </w:r>
    </w:p>
    <w:p w14:paraId="6ECF312B" w14:textId="77777777" w:rsidR="002A3958" w:rsidRPr="00AB632C" w:rsidRDefault="002A3958" w:rsidP="00714223">
      <w:pPr>
        <w:spacing w:line="360" w:lineRule="auto"/>
        <w:ind w:left="-284" w:right="142"/>
        <w:jc w:val="both"/>
        <w:rPr>
          <w:u w:val="single"/>
        </w:rPr>
      </w:pPr>
    </w:p>
    <w:p w14:paraId="1D9E36BC" w14:textId="77777777" w:rsidR="002A3958" w:rsidRPr="00AB632C" w:rsidRDefault="002A3958" w:rsidP="00714223">
      <w:pPr>
        <w:spacing w:line="360" w:lineRule="auto"/>
        <w:ind w:left="-284" w:right="142"/>
        <w:jc w:val="center"/>
        <w:rPr>
          <w:u w:val="single"/>
        </w:rPr>
      </w:pPr>
      <w:r w:rsidRPr="00AB632C">
        <w:rPr>
          <w:u w:val="single"/>
        </w:rPr>
        <w:t>FUNDAMENTACIÓN</w:t>
      </w:r>
    </w:p>
    <w:p w14:paraId="3F619B62" w14:textId="77777777" w:rsidR="00785593" w:rsidRPr="00AB632C" w:rsidRDefault="00785593" w:rsidP="00714223">
      <w:pPr>
        <w:spacing w:line="360" w:lineRule="auto"/>
        <w:ind w:left="-284" w:right="142"/>
        <w:jc w:val="center"/>
      </w:pPr>
    </w:p>
    <w:p w14:paraId="59A6845D" w14:textId="7C7CDCA5" w:rsidR="002A3958" w:rsidRPr="00AB632C" w:rsidRDefault="00C0213D" w:rsidP="00714223">
      <w:pPr>
        <w:spacing w:line="360" w:lineRule="auto"/>
        <w:ind w:left="-284" w:right="142" w:firstLine="426"/>
        <w:jc w:val="both"/>
      </w:pPr>
      <w:r w:rsidRPr="00AB632C">
        <w:t>El mitógrafo C</w:t>
      </w:r>
      <w:r w:rsidR="002A3958" w:rsidRPr="00AB632C">
        <w:t xml:space="preserve">ayo Julio Higinio (-64 </w:t>
      </w:r>
      <w:proofErr w:type="spellStart"/>
      <w:r w:rsidR="002A3958" w:rsidRPr="00AB632C">
        <w:t>a.C</w:t>
      </w:r>
      <w:proofErr w:type="spellEnd"/>
      <w:r w:rsidR="002A3958" w:rsidRPr="00AB632C">
        <w:t xml:space="preserve"> -17 </w:t>
      </w:r>
      <w:proofErr w:type="spellStart"/>
      <w:r w:rsidR="002A3958" w:rsidRPr="00AB632C">
        <w:t>d.C</w:t>
      </w:r>
      <w:proofErr w:type="spellEnd"/>
      <w:r w:rsidR="002A3958" w:rsidRPr="00AB632C">
        <w:t xml:space="preserve">) narra en la fábula 220 de su libro </w:t>
      </w:r>
      <w:r w:rsidR="002A3958" w:rsidRPr="00AB632C">
        <w:rPr>
          <w:i/>
        </w:rPr>
        <w:t>Fábulas. Astronomía</w:t>
      </w:r>
      <w:r w:rsidR="002A3958" w:rsidRPr="00AB632C">
        <w:rPr>
          <w:rStyle w:val="Refdenotaalpie"/>
          <w:i/>
        </w:rPr>
        <w:footnoteReference w:id="1"/>
      </w:r>
      <w:r w:rsidR="002A3958" w:rsidRPr="00AB632C">
        <w:rPr>
          <w:i/>
        </w:rPr>
        <w:t xml:space="preserve"> </w:t>
      </w:r>
      <w:r w:rsidR="002A3958" w:rsidRPr="00AB632C">
        <w:t>la creación del hombre por parte del personaje Cura/Cuidado.  Heidegger, a su vez y explícitamente, ret</w:t>
      </w:r>
      <w:r w:rsidR="00CC39AA" w:rsidRPr="00AB632C">
        <w:t xml:space="preserve">oma dicha fábula en  </w:t>
      </w:r>
      <w:r w:rsidR="002A3958" w:rsidRPr="00AB632C">
        <w:t xml:space="preserve"> </w:t>
      </w:r>
      <w:r w:rsidR="002A3958" w:rsidRPr="00AB632C">
        <w:rPr>
          <w:i/>
        </w:rPr>
        <w:t>Ser y Tiempo</w:t>
      </w:r>
      <w:r w:rsidR="002A3958" w:rsidRPr="00AB632C">
        <w:rPr>
          <w:rStyle w:val="Refdenotaalpie"/>
          <w:i/>
        </w:rPr>
        <w:footnoteReference w:id="2"/>
      </w:r>
      <w:r w:rsidR="002A3958" w:rsidRPr="00AB632C">
        <w:t xml:space="preserve"> </w:t>
      </w:r>
      <w:r w:rsidR="00F65B1D" w:rsidRPr="00AB632C">
        <w:t>y ve en ella la confirmación pre-ontológica</w:t>
      </w:r>
      <w:r w:rsidRPr="00AB632C">
        <w:t xml:space="preserve"> de la primacía del cuidado (</w:t>
      </w:r>
      <w:proofErr w:type="spellStart"/>
      <w:r w:rsidRPr="00AB632C">
        <w:rPr>
          <w:i/>
        </w:rPr>
        <w:t>Sorge</w:t>
      </w:r>
      <w:proofErr w:type="spellEnd"/>
      <w:r w:rsidRPr="00AB632C">
        <w:rPr>
          <w:i/>
        </w:rPr>
        <w:t xml:space="preserve">) </w:t>
      </w:r>
      <w:r w:rsidRPr="00AB632C">
        <w:t xml:space="preserve">en la constitución del </w:t>
      </w:r>
      <w:proofErr w:type="spellStart"/>
      <w:r w:rsidRPr="00AB632C">
        <w:rPr>
          <w:i/>
        </w:rPr>
        <w:t>Dasein</w:t>
      </w:r>
      <w:proofErr w:type="spellEnd"/>
      <w:r w:rsidRPr="00AB632C">
        <w:rPr>
          <w:i/>
        </w:rPr>
        <w:t>.</w:t>
      </w:r>
      <w:r w:rsidR="00CC39AA" w:rsidRPr="00AB632C">
        <w:rPr>
          <w:i/>
        </w:rPr>
        <w:t xml:space="preserve"> </w:t>
      </w:r>
      <w:r w:rsidR="00CC39AA" w:rsidRPr="00AB632C">
        <w:t>A pesar de que Foucault dijo</w:t>
      </w:r>
      <w:r w:rsidR="00CC39AA" w:rsidRPr="00AB632C">
        <w:rPr>
          <w:i/>
        </w:rPr>
        <w:t xml:space="preserve"> </w:t>
      </w:r>
      <w:r w:rsidR="00CC39AA" w:rsidRPr="00AB632C">
        <w:t xml:space="preserve">no haber leído </w:t>
      </w:r>
      <w:r w:rsidR="00CC39AA" w:rsidRPr="00AB632C">
        <w:rPr>
          <w:i/>
        </w:rPr>
        <w:t>Ser y tiempo</w:t>
      </w:r>
      <w:r w:rsidR="00CC39AA" w:rsidRPr="00AB632C">
        <w:t xml:space="preserve">, </w:t>
      </w:r>
      <w:r w:rsidR="007767AA" w:rsidRPr="00AB632C">
        <w:t>parece difícil que no haya considerado</w:t>
      </w:r>
      <w:r w:rsidR="00CC39AA" w:rsidRPr="00AB632C">
        <w:t xml:space="preserve">, al menos, los parágrafos </w:t>
      </w:r>
      <w:r w:rsidR="00812031" w:rsidRPr="00AB632C">
        <w:rPr>
          <w:color w:val="000000" w:themeColor="text1"/>
        </w:rPr>
        <w:t>41 y 42</w:t>
      </w:r>
      <w:r w:rsidR="00CC39AA" w:rsidRPr="00AB632C">
        <w:rPr>
          <w:color w:val="FF0000"/>
        </w:rPr>
        <w:t xml:space="preserve"> </w:t>
      </w:r>
      <w:r w:rsidR="00CC39AA" w:rsidRPr="00AB632C">
        <w:t>de la obra heideggeriana</w:t>
      </w:r>
      <w:r w:rsidR="00FC3DBF">
        <w:rPr>
          <w:rStyle w:val="Refdenotaalpie"/>
        </w:rPr>
        <w:footnoteReference w:id="3"/>
      </w:r>
      <w:r w:rsidR="005468C1" w:rsidRPr="00AB632C">
        <w:t xml:space="preserve"> </w:t>
      </w:r>
      <w:r w:rsidR="00CC39AA" w:rsidRPr="00AB632C">
        <w:t xml:space="preserve"> porque</w:t>
      </w:r>
      <w:r w:rsidR="0096792D" w:rsidRPr="00AB632C">
        <w:t xml:space="preserve"> en </w:t>
      </w:r>
      <w:r w:rsidR="005468C1" w:rsidRPr="00AB632C">
        <w:t xml:space="preserve"> varios de sus</w:t>
      </w:r>
      <w:r w:rsidR="00CC39AA" w:rsidRPr="00AB632C">
        <w:t xml:space="preserve"> trabajos (</w:t>
      </w:r>
      <w:r w:rsidR="0088717C" w:rsidRPr="00AB632C">
        <w:t>por ejemplo</w:t>
      </w:r>
      <w:r w:rsidR="0088717C" w:rsidRPr="00AB632C">
        <w:rPr>
          <w:i/>
        </w:rPr>
        <w:t xml:space="preserve">, </w:t>
      </w:r>
      <w:r w:rsidR="00CC39AA" w:rsidRPr="00AB632C">
        <w:rPr>
          <w:i/>
        </w:rPr>
        <w:t>Historia de la sexualidad</w:t>
      </w:r>
      <w:r w:rsidR="00812031" w:rsidRPr="00AB632C">
        <w:rPr>
          <w:rStyle w:val="Refdenotaalpie"/>
          <w:i/>
        </w:rPr>
        <w:footnoteReference w:id="4"/>
      </w:r>
      <w:r w:rsidR="00CC39AA" w:rsidRPr="00AB632C">
        <w:rPr>
          <w:i/>
        </w:rPr>
        <w:t>, Hermenéutica del sujeto</w:t>
      </w:r>
      <w:r w:rsidR="00812031" w:rsidRPr="00AB632C">
        <w:rPr>
          <w:rStyle w:val="Refdenotaalpie"/>
          <w:i/>
        </w:rPr>
        <w:footnoteReference w:id="5"/>
      </w:r>
      <w:r w:rsidR="00CC39AA" w:rsidRPr="00AB632C">
        <w:rPr>
          <w:i/>
        </w:rPr>
        <w:t>)</w:t>
      </w:r>
      <w:r w:rsidR="00CC39AA" w:rsidRPr="00AB632C">
        <w:t xml:space="preserve">  Foucault  centra su atención en el concepto de</w:t>
      </w:r>
      <w:r w:rsidRPr="00AB632C">
        <w:t xml:space="preserve"> ‘Cuidado de sí’</w:t>
      </w:r>
      <w:r w:rsidR="0088717C" w:rsidRPr="00AB632C">
        <w:t xml:space="preserve"> para reflexionar e</w:t>
      </w:r>
      <w:r w:rsidR="0096792D" w:rsidRPr="00AB632C">
        <w:t>n torno a una</w:t>
      </w:r>
      <w:r w:rsidR="005468C1" w:rsidRPr="00AB632C">
        <w:t xml:space="preserve"> ontología del sujeto relativa a las prácticas</w:t>
      </w:r>
      <w:r w:rsidR="00185FEE" w:rsidRPr="00AB632C">
        <w:t xml:space="preserve"> que lo configuran</w:t>
      </w:r>
      <w:r w:rsidR="0096792D" w:rsidRPr="00AB632C">
        <w:t xml:space="preserve"> como tal</w:t>
      </w:r>
      <w:r w:rsidR="00CC39AA" w:rsidRPr="00AB632C">
        <w:t xml:space="preserve">.  </w:t>
      </w:r>
      <w:r w:rsidR="0096792D" w:rsidRPr="00AB632C">
        <w:t xml:space="preserve"> Además</w:t>
      </w:r>
      <w:r w:rsidR="005468C1" w:rsidRPr="00AB632C">
        <w:t>, la noción de ‘Cuidado de sí’</w:t>
      </w:r>
      <w:r w:rsidR="007767AA" w:rsidRPr="00AB632C">
        <w:t xml:space="preserve"> persiste</w:t>
      </w:r>
      <w:r w:rsidR="0096792D" w:rsidRPr="00AB632C">
        <w:t xml:space="preserve"> y </w:t>
      </w:r>
      <w:r w:rsidR="0096792D" w:rsidRPr="00AB632C">
        <w:lastRenderedPageBreak/>
        <w:t xml:space="preserve">se ramifica en </w:t>
      </w:r>
      <w:r w:rsidR="005468C1" w:rsidRPr="00AB632C">
        <w:t>un campo reflexivo</w:t>
      </w:r>
      <w:r w:rsidR="0096792D" w:rsidRPr="00AB632C">
        <w:t xml:space="preserve"> amplio abordado desde perspectivas diversas: </w:t>
      </w:r>
      <w:proofErr w:type="spellStart"/>
      <w:r w:rsidRPr="00AB632C">
        <w:t>Hadot</w:t>
      </w:r>
      <w:proofErr w:type="spellEnd"/>
      <w:r w:rsidRPr="00AB632C">
        <w:t xml:space="preserve">, </w:t>
      </w:r>
      <w:proofErr w:type="spellStart"/>
      <w:r w:rsidRPr="00AB632C">
        <w:t>Nussbaum</w:t>
      </w:r>
      <w:proofErr w:type="spellEnd"/>
      <w:r w:rsidRPr="00AB632C">
        <w:t xml:space="preserve">, </w:t>
      </w:r>
      <w:proofErr w:type="spellStart"/>
      <w:r w:rsidRPr="00AB632C">
        <w:t>Sloterdijk</w:t>
      </w:r>
      <w:proofErr w:type="spellEnd"/>
      <w:r w:rsidR="00785593" w:rsidRPr="00AB632C">
        <w:t xml:space="preserve">, </w:t>
      </w:r>
      <w:proofErr w:type="spellStart"/>
      <w:r w:rsidR="00785593" w:rsidRPr="00AB632C">
        <w:t>Agamben</w:t>
      </w:r>
      <w:proofErr w:type="spellEnd"/>
      <w:r w:rsidR="002816C4" w:rsidRPr="00AB632C">
        <w:t>,</w:t>
      </w:r>
      <w:r w:rsidRPr="00AB632C">
        <w:t xml:space="preserve"> </w:t>
      </w:r>
      <w:r w:rsidR="0096792D" w:rsidRPr="00AB632C">
        <w:t>son algunos de los  nombres propios que se inscriben en ese campo.</w:t>
      </w:r>
    </w:p>
    <w:p w14:paraId="560976F4" w14:textId="76F5DA13" w:rsidR="0096792D" w:rsidRPr="00AB632C" w:rsidRDefault="0096792D" w:rsidP="00714223">
      <w:pPr>
        <w:spacing w:line="360" w:lineRule="auto"/>
        <w:ind w:left="-284" w:right="142" w:firstLine="426"/>
        <w:jc w:val="both"/>
      </w:pPr>
      <w:r w:rsidRPr="00AB632C">
        <w:t>La perseverancia histórica de</w:t>
      </w:r>
      <w:r w:rsidR="007767AA" w:rsidRPr="00AB632C">
        <w:t xml:space="preserve"> la noción de cuidado</w:t>
      </w:r>
      <w:r w:rsidRPr="00AB632C">
        <w:t xml:space="preserve"> </w:t>
      </w:r>
      <w:r w:rsidR="007767AA" w:rsidRPr="00AB632C">
        <w:t>y la relevancia que le dan los autores contemporáneos mencionados  se debe a que, como dispositivo de subjetivación, el cuidado de sí integra aspectos que van desde la medicina y el entrenamiento del cuerpo al coraje de decir la verdad, desde las prácticas sexuales a la meditación</w:t>
      </w:r>
      <w:r w:rsidR="000C2FA5" w:rsidRPr="00AB632C">
        <w:t xml:space="preserve"> y el examen de conciencia.  Las</w:t>
      </w:r>
      <w:r w:rsidR="007767AA" w:rsidRPr="00AB632C">
        <w:t xml:space="preserve"> </w:t>
      </w:r>
      <w:r w:rsidR="000C2FA5" w:rsidRPr="00AB632C">
        <w:t>diversas prácticas  consideradas</w:t>
      </w:r>
      <w:r w:rsidR="007767AA" w:rsidRPr="00AB632C">
        <w:t>, sin embargo, lejos de simplificar</w:t>
      </w:r>
      <w:r w:rsidR="00BB2B03" w:rsidRPr="00AB632C">
        <w:t xml:space="preserve"> el estudio de </w:t>
      </w:r>
      <w:r w:rsidR="007767AA" w:rsidRPr="00AB632C">
        <w:t xml:space="preserve"> la  subj</w:t>
      </w:r>
      <w:r w:rsidR="001832EA">
        <w:t>etividad en</w:t>
      </w:r>
      <w:r w:rsidR="00BB2B03" w:rsidRPr="00AB632C">
        <w:t xml:space="preserve"> ‘áreas’ inconexas</w:t>
      </w:r>
      <w:r w:rsidR="007767AA" w:rsidRPr="00AB632C">
        <w:t xml:space="preserve">, </w:t>
      </w:r>
      <w:r w:rsidR="000C2FA5" w:rsidRPr="00AB632C">
        <w:t xml:space="preserve"> </w:t>
      </w:r>
      <w:r w:rsidR="002816C4" w:rsidRPr="00AB632C">
        <w:t>describen</w:t>
      </w:r>
      <w:r w:rsidR="00185FEE" w:rsidRPr="00AB632C">
        <w:t xml:space="preserve"> </w:t>
      </w:r>
      <w:r w:rsidR="00C14840" w:rsidRPr="00AB632C">
        <w:t xml:space="preserve"> un </w:t>
      </w:r>
      <w:r w:rsidR="004E7BC5" w:rsidRPr="00AB632C">
        <w:t>sí mismo que no sería</w:t>
      </w:r>
      <w:r w:rsidR="00C14840" w:rsidRPr="00AB632C">
        <w:t xml:space="preserve"> una sustancia (fundamento) o el resultado objetivable de una serie de ejercicios  </w:t>
      </w:r>
      <w:r w:rsidR="00185FEE" w:rsidRPr="00AB632C">
        <w:t xml:space="preserve">sino, tal vez, </w:t>
      </w:r>
      <w:r w:rsidR="002816C4" w:rsidRPr="00AB632C">
        <w:t xml:space="preserve"> el</w:t>
      </w:r>
      <w:r w:rsidR="00C14840" w:rsidRPr="00AB632C">
        <w:t xml:space="preserve"> procedimiento</w:t>
      </w:r>
      <w:r w:rsidR="002816C4" w:rsidRPr="00AB632C">
        <w:t xml:space="preserve"> ético</w:t>
      </w:r>
      <w:r w:rsidR="00922605" w:rsidRPr="00AB632C">
        <w:t xml:space="preserve"> de subjetivación mediado por</w:t>
      </w:r>
      <w:r w:rsidR="00C14840" w:rsidRPr="00AB632C">
        <w:t xml:space="preserve"> prácticas específicas. </w:t>
      </w:r>
      <w:r w:rsidR="000C2FA5" w:rsidRPr="00AB632C">
        <w:t xml:space="preserve"> </w:t>
      </w:r>
      <w:r w:rsidR="007767AA" w:rsidRPr="00AB632C">
        <w:t xml:space="preserve"> </w:t>
      </w:r>
    </w:p>
    <w:p w14:paraId="6430DB38" w14:textId="27473D0E" w:rsidR="002A3958" w:rsidRPr="00AB632C" w:rsidRDefault="002816C4" w:rsidP="00714223">
      <w:pPr>
        <w:spacing w:line="360" w:lineRule="auto"/>
        <w:ind w:left="-284" w:right="142" w:firstLine="426"/>
        <w:jc w:val="both"/>
      </w:pPr>
      <w:r w:rsidRPr="00AB632C">
        <w:t>E</w:t>
      </w:r>
      <w:r w:rsidR="00752086" w:rsidRPr="00AB632C">
        <w:t>l estudio</w:t>
      </w:r>
      <w:r w:rsidRPr="00AB632C">
        <w:t xml:space="preserve"> del concepto de cuidado de sí</w:t>
      </w:r>
      <w:r w:rsidR="00752086" w:rsidRPr="00AB632C">
        <w:t xml:space="preserve"> permite hacer una historia de la subjetividad </w:t>
      </w:r>
      <w:r w:rsidR="004E7BC5" w:rsidRPr="00AB632C">
        <w:t xml:space="preserve">desde una perspectiva original </w:t>
      </w:r>
      <w:r w:rsidR="00752086" w:rsidRPr="00AB632C">
        <w:t>a la vez que, en el plano ontológico,  reflexionar</w:t>
      </w:r>
      <w:r w:rsidR="004E7BC5" w:rsidRPr="00AB632C">
        <w:t xml:space="preserve"> y poner en cuestión la idea</w:t>
      </w:r>
      <w:r w:rsidR="00752086" w:rsidRPr="00AB632C">
        <w:t xml:space="preserve"> de </w:t>
      </w:r>
      <w:r w:rsidR="004E7BC5" w:rsidRPr="00AB632C">
        <w:t xml:space="preserve">que la subjetividad </w:t>
      </w:r>
      <w:r w:rsidR="00752086" w:rsidRPr="00AB632C">
        <w:t xml:space="preserve"> </w:t>
      </w:r>
      <w:r w:rsidR="004E7BC5" w:rsidRPr="00AB632C">
        <w:t>constituida en el disp</w:t>
      </w:r>
      <w:r w:rsidR="002D7705">
        <w:t>ositivo del cuidado implica</w:t>
      </w:r>
      <w:r w:rsidR="004E7BC5" w:rsidRPr="00AB632C">
        <w:t xml:space="preserve"> </w:t>
      </w:r>
      <w:r w:rsidR="002D7705">
        <w:t xml:space="preserve">para el sujeto el riesgo y la libertad de la </w:t>
      </w:r>
      <w:proofErr w:type="spellStart"/>
      <w:r w:rsidR="002D7705">
        <w:t>inesencialidad</w:t>
      </w:r>
      <w:proofErr w:type="spellEnd"/>
      <w:r w:rsidR="002D7705">
        <w:t>.</w:t>
      </w:r>
      <w:r w:rsidR="002A3958" w:rsidRPr="00AB632C">
        <w:tab/>
      </w:r>
      <w:r w:rsidR="002A3958" w:rsidRPr="00AB632C">
        <w:tab/>
      </w:r>
    </w:p>
    <w:p w14:paraId="4156E1B7" w14:textId="77777777" w:rsidR="002A3958" w:rsidRPr="00AB632C" w:rsidRDefault="002A3958" w:rsidP="00714223">
      <w:pPr>
        <w:spacing w:line="360" w:lineRule="auto"/>
        <w:ind w:left="-284" w:right="142" w:firstLine="426"/>
        <w:jc w:val="both"/>
      </w:pPr>
    </w:p>
    <w:p w14:paraId="1D4BC3C2" w14:textId="77777777" w:rsidR="00BB25D5" w:rsidRPr="00AB632C" w:rsidRDefault="00BB25D5" w:rsidP="00714223">
      <w:pPr>
        <w:spacing w:line="360" w:lineRule="auto"/>
        <w:ind w:left="-284" w:right="142" w:firstLine="426"/>
        <w:jc w:val="both"/>
      </w:pPr>
    </w:p>
    <w:p w14:paraId="7EA19874" w14:textId="7502CBEB" w:rsidR="00BB25D5" w:rsidRPr="00AB632C" w:rsidRDefault="0081622E" w:rsidP="00714223">
      <w:pPr>
        <w:spacing w:line="360" w:lineRule="auto"/>
        <w:ind w:left="-284" w:right="142" w:firstLine="426"/>
        <w:jc w:val="both"/>
      </w:pPr>
      <w:r w:rsidRPr="00AB632C">
        <w:t>-</w:t>
      </w:r>
      <w:r w:rsidR="00D02974" w:rsidRPr="00AB632C">
        <w:t>PRIMERA PARTE</w:t>
      </w:r>
      <w:r w:rsidR="00922605" w:rsidRPr="00AB632C">
        <w:t>, INTRODUCCIÓN</w:t>
      </w:r>
      <w:r w:rsidR="00D02974" w:rsidRPr="00AB632C">
        <w:t xml:space="preserve">: </w:t>
      </w:r>
      <w:r w:rsidR="00922605" w:rsidRPr="00AB632C">
        <w:t xml:space="preserve">(a cargo de Solange </w:t>
      </w:r>
      <w:proofErr w:type="spellStart"/>
      <w:r w:rsidR="00922605" w:rsidRPr="00AB632C">
        <w:t>Camauër</w:t>
      </w:r>
      <w:proofErr w:type="spellEnd"/>
      <w:r w:rsidR="00922605" w:rsidRPr="00AB632C">
        <w:t>, 4 clases)</w:t>
      </w:r>
    </w:p>
    <w:p w14:paraId="1039E14D" w14:textId="20E9D997" w:rsidR="00922605" w:rsidRPr="00AB632C" w:rsidRDefault="0081622E" w:rsidP="00714223">
      <w:pPr>
        <w:spacing w:line="360" w:lineRule="auto"/>
        <w:ind w:left="-284" w:right="142" w:firstLine="426"/>
        <w:jc w:val="both"/>
      </w:pPr>
      <w:r w:rsidRPr="00AB632C">
        <w:t xml:space="preserve">Explica </w:t>
      </w:r>
      <w:proofErr w:type="spellStart"/>
      <w:r w:rsidRPr="00AB632C">
        <w:t>Gadamer</w:t>
      </w:r>
      <w:proofErr w:type="spellEnd"/>
      <w:r w:rsidRPr="00AB632C">
        <w:t xml:space="preserve"> en </w:t>
      </w:r>
      <w:r w:rsidRPr="00AB632C">
        <w:rPr>
          <w:i/>
        </w:rPr>
        <w:t xml:space="preserve">Mito y Razón </w:t>
      </w:r>
      <w:r w:rsidRPr="00AB632C">
        <w:t>que para Nietz</w:t>
      </w:r>
      <w:r w:rsidR="000460CF" w:rsidRPr="00AB632C">
        <w:t>s</w:t>
      </w:r>
      <w:r w:rsidRPr="00AB632C">
        <w:t>che</w:t>
      </w:r>
      <w:r w:rsidR="000460CF" w:rsidRPr="00AB632C">
        <w:t>:</w:t>
      </w:r>
      <w:r w:rsidRPr="00AB632C">
        <w:t xml:space="preserve"> “Una  cultura solo podría  florecer en un horizonte rodeado  de mito.</w:t>
      </w:r>
      <w:r w:rsidR="000460CF" w:rsidRPr="00AB632C">
        <w:t>”</w:t>
      </w:r>
      <w:r w:rsidRPr="00AB632C">
        <w:rPr>
          <w:rStyle w:val="Refdenotaalpie"/>
        </w:rPr>
        <w:footnoteReference w:id="6"/>
      </w:r>
      <w:r w:rsidR="00922605" w:rsidRPr="00AB632C">
        <w:t xml:space="preserve"> </w:t>
      </w:r>
      <w:r w:rsidR="000460CF" w:rsidRPr="00AB632C">
        <w:t xml:space="preserve"> Uno de los mitos que hace florecer</w:t>
      </w:r>
      <w:r w:rsidR="002D7705">
        <w:t xml:space="preserve"> </w:t>
      </w:r>
      <w:r w:rsidR="000460CF" w:rsidRPr="00AB632C">
        <w:t xml:space="preserve"> la cultura occidental es, precisamente, el mito que tiene por protagonista al personaje Cura o Cuidado. En las primeras reuniones se explicará la relevancia  de ese  mito fundante en relación a las nociones de vida (en tanto </w:t>
      </w:r>
      <w:proofErr w:type="spellStart"/>
      <w:r w:rsidR="000460CF" w:rsidRPr="00AB632C">
        <w:rPr>
          <w:i/>
        </w:rPr>
        <w:t>Bios</w:t>
      </w:r>
      <w:proofErr w:type="spellEnd"/>
      <w:r w:rsidR="000460CF" w:rsidRPr="00AB632C">
        <w:rPr>
          <w:i/>
        </w:rPr>
        <w:t xml:space="preserve"> y </w:t>
      </w:r>
      <w:proofErr w:type="spellStart"/>
      <w:r w:rsidR="000460CF" w:rsidRPr="00AB632C">
        <w:rPr>
          <w:i/>
        </w:rPr>
        <w:t>Zoé</w:t>
      </w:r>
      <w:proofErr w:type="spellEnd"/>
      <w:r w:rsidR="000460CF" w:rsidRPr="00AB632C">
        <w:rPr>
          <w:i/>
        </w:rPr>
        <w:t>)</w:t>
      </w:r>
      <w:r w:rsidR="000460CF" w:rsidRPr="00AB632C">
        <w:t xml:space="preserve"> y subjetividad </w:t>
      </w:r>
      <w:r w:rsidR="003A3679" w:rsidRPr="00AB632C">
        <w:t xml:space="preserve">y se mostrarán los efectos de ese mito </w:t>
      </w:r>
      <w:r w:rsidR="002D7705">
        <w:t>en el</w:t>
      </w:r>
      <w:r w:rsidR="000460CF" w:rsidRPr="00AB632C">
        <w:t xml:space="preserve"> mapa general de ideas</w:t>
      </w:r>
      <w:r w:rsidR="002D7705">
        <w:t xml:space="preserve"> que se dibuja</w:t>
      </w:r>
      <w:r w:rsidR="000460CF" w:rsidRPr="00AB632C">
        <w:t xml:space="preserve"> en torno  a la noción de ‘cuidado de sí’  particularmente</w:t>
      </w:r>
      <w:r w:rsidR="00BB2B03" w:rsidRPr="00AB632C">
        <w:t xml:space="preserve"> a través de</w:t>
      </w:r>
      <w:r w:rsidR="000460CF" w:rsidRPr="00AB632C">
        <w:t xml:space="preserve"> </w:t>
      </w:r>
      <w:r w:rsidR="00BB2B03" w:rsidRPr="00AB632C">
        <w:t xml:space="preserve">ciertas obras de Pierre </w:t>
      </w:r>
      <w:proofErr w:type="spellStart"/>
      <w:r w:rsidR="00BB2B03" w:rsidRPr="00AB632C">
        <w:t>Hadot</w:t>
      </w:r>
      <w:proofErr w:type="spellEnd"/>
      <w:r w:rsidR="00BB2B03" w:rsidRPr="00AB632C">
        <w:t xml:space="preserve">, Marta </w:t>
      </w:r>
      <w:proofErr w:type="spellStart"/>
      <w:r w:rsidR="00BB2B03" w:rsidRPr="00AB632C">
        <w:t>Nussbaum</w:t>
      </w:r>
      <w:proofErr w:type="spellEnd"/>
      <w:r w:rsidR="00BB2B03" w:rsidRPr="00AB632C">
        <w:t xml:space="preserve">, Peter </w:t>
      </w:r>
      <w:proofErr w:type="spellStart"/>
      <w:r w:rsidR="00BB2B03" w:rsidRPr="00AB632C">
        <w:t>Sloterdijk</w:t>
      </w:r>
      <w:proofErr w:type="spellEnd"/>
      <w:r w:rsidR="00BB2B03" w:rsidRPr="00AB632C">
        <w:t xml:space="preserve"> y Giorgio </w:t>
      </w:r>
      <w:proofErr w:type="spellStart"/>
      <w:r w:rsidR="00BB2B03" w:rsidRPr="00AB632C">
        <w:t>Agamben</w:t>
      </w:r>
      <w:proofErr w:type="spellEnd"/>
      <w:r w:rsidR="00BB2B03" w:rsidRPr="00AB632C">
        <w:t>.</w:t>
      </w:r>
    </w:p>
    <w:p w14:paraId="7BE1A6C7" w14:textId="3774EB2C" w:rsidR="00BB2B03" w:rsidRDefault="00BB2B03" w:rsidP="00714223">
      <w:pPr>
        <w:spacing w:line="360" w:lineRule="auto"/>
        <w:ind w:left="-284" w:right="142"/>
        <w:jc w:val="both"/>
      </w:pPr>
    </w:p>
    <w:p w14:paraId="3A539D3A" w14:textId="77777777" w:rsidR="00E971BC" w:rsidRDefault="00E971BC" w:rsidP="00714223">
      <w:pPr>
        <w:spacing w:line="360" w:lineRule="auto"/>
        <w:ind w:left="-284" w:right="142" w:firstLine="426"/>
        <w:jc w:val="both"/>
      </w:pPr>
      <w:r>
        <w:t xml:space="preserve">-SEGUNDA PARTE, HEIDEGGER: (A cargo de Hernán </w:t>
      </w:r>
      <w:proofErr w:type="spellStart"/>
      <w:r>
        <w:t>Candiloro</w:t>
      </w:r>
      <w:proofErr w:type="spellEnd"/>
      <w:r>
        <w:t>, 5 clases )</w:t>
      </w:r>
    </w:p>
    <w:p w14:paraId="34C38992" w14:textId="77777777" w:rsidR="00E971BC" w:rsidRDefault="00E971BC" w:rsidP="00714223">
      <w:pPr>
        <w:spacing w:line="360" w:lineRule="auto"/>
        <w:ind w:left="-284" w:right="142" w:firstLine="426"/>
        <w:jc w:val="both"/>
      </w:pPr>
      <w:r>
        <w:t xml:space="preserve">Retomando una vieja tradición plasmada en la fábula 220 de Higinio, en </w:t>
      </w:r>
      <w:r>
        <w:rPr>
          <w:i/>
          <w:iCs/>
        </w:rPr>
        <w:t>Ser y tiempo</w:t>
      </w:r>
      <w:r>
        <w:t xml:space="preserve"> Heidegger sostiene que nuestro ser es la cura o el cuidado (</w:t>
      </w:r>
      <w:proofErr w:type="spellStart"/>
      <w:r>
        <w:rPr>
          <w:i/>
          <w:iCs/>
        </w:rPr>
        <w:t>Sorge</w:t>
      </w:r>
      <w:proofErr w:type="spellEnd"/>
      <w:r>
        <w:t>), tanto de las cosas de las que nos ocupamos (</w:t>
      </w:r>
      <w:proofErr w:type="spellStart"/>
      <w:r>
        <w:rPr>
          <w:i/>
          <w:iCs/>
        </w:rPr>
        <w:t>Besorgen</w:t>
      </w:r>
      <w:proofErr w:type="spellEnd"/>
      <w:r>
        <w:t>), como de los otros por los que procuramos y a los que asistimos cotidianamente (</w:t>
      </w:r>
      <w:proofErr w:type="spellStart"/>
      <w:r>
        <w:rPr>
          <w:i/>
          <w:iCs/>
        </w:rPr>
        <w:t>Fürsorge</w:t>
      </w:r>
      <w:proofErr w:type="spellEnd"/>
      <w:r>
        <w:t>). En esta comprensión de nuestro ser la ontología y la antropología se entrecruzan con la ética. A lo largo de estas cinco clases se abordará la caracterización heideggeriana del "</w:t>
      </w:r>
      <w:proofErr w:type="spellStart"/>
      <w:r>
        <w:t>Dasein</w:t>
      </w:r>
      <w:proofErr w:type="spellEnd"/>
      <w:r>
        <w:t xml:space="preserve">" y sus rasgos esenciales, los </w:t>
      </w:r>
      <w:proofErr w:type="spellStart"/>
      <w:r>
        <w:t>existenciarios</w:t>
      </w:r>
      <w:proofErr w:type="spellEnd"/>
      <w:r>
        <w:t>. Se pondrá especial acento en la muerte como posibilidad determinante de nuestro ser, en el vínculo insoslayable con los entes y con los otros y en la temporalidad inherente a la cura.</w:t>
      </w:r>
    </w:p>
    <w:p w14:paraId="18629613" w14:textId="77777777" w:rsidR="00BB25D5" w:rsidRPr="00AB632C" w:rsidRDefault="00BB25D5" w:rsidP="00714223">
      <w:pPr>
        <w:spacing w:line="360" w:lineRule="auto"/>
        <w:ind w:left="-284" w:right="142"/>
        <w:jc w:val="both"/>
        <w:rPr>
          <w:u w:val="single"/>
        </w:rPr>
      </w:pPr>
    </w:p>
    <w:p w14:paraId="19241B2A" w14:textId="42F1D411" w:rsidR="00BB25D5" w:rsidRPr="00AB632C" w:rsidRDefault="00BB2B03" w:rsidP="00714223">
      <w:pPr>
        <w:spacing w:line="360" w:lineRule="auto"/>
        <w:ind w:left="-284" w:right="142" w:firstLine="426"/>
        <w:jc w:val="both"/>
      </w:pPr>
      <w:r w:rsidRPr="00AB632C">
        <w:t>-TERCERA PARTE, FOUCAULT: (a cargo de Gustavo Romero, 5 clases)</w:t>
      </w:r>
    </w:p>
    <w:p w14:paraId="42A01BAD" w14:textId="78A3042F" w:rsidR="00A221B8" w:rsidRPr="00A221B8" w:rsidRDefault="00A221B8" w:rsidP="00C820B4">
      <w:pPr>
        <w:widowControl w:val="0"/>
        <w:autoSpaceDE w:val="0"/>
        <w:autoSpaceDN w:val="0"/>
        <w:adjustRightInd w:val="0"/>
        <w:spacing w:line="360" w:lineRule="auto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       </w:t>
      </w:r>
      <w:r w:rsidRPr="00A221B8">
        <w:rPr>
          <w:rFonts w:eastAsiaTheme="minorHAnsi"/>
          <w:lang w:val="es-ES_tradnl" w:eastAsia="en-US"/>
        </w:rPr>
        <w:t xml:space="preserve">A partir </w:t>
      </w:r>
      <w:r>
        <w:rPr>
          <w:rFonts w:eastAsiaTheme="minorHAnsi"/>
          <w:lang w:val="es-ES_tradnl" w:eastAsia="en-US"/>
        </w:rPr>
        <w:t xml:space="preserve">de 1980, en sus cursos del </w:t>
      </w:r>
      <w:proofErr w:type="spellStart"/>
      <w:r>
        <w:rPr>
          <w:rFonts w:eastAsiaTheme="minorHAnsi"/>
          <w:lang w:val="es-ES_tradnl" w:eastAsia="en-US"/>
        </w:rPr>
        <w:t>Coll</w:t>
      </w:r>
      <w:r w:rsidR="00C820B4">
        <w:rPr>
          <w:rFonts w:eastAsiaTheme="minorHAnsi"/>
          <w:lang w:val="es-ES_tradnl" w:eastAsia="en-US"/>
        </w:rPr>
        <w:t>ège</w:t>
      </w:r>
      <w:proofErr w:type="spellEnd"/>
      <w:r w:rsidR="00C820B4">
        <w:rPr>
          <w:rFonts w:eastAsiaTheme="minorHAnsi"/>
          <w:lang w:val="es-ES_tradnl" w:eastAsia="en-US"/>
        </w:rPr>
        <w:t xml:space="preserve"> de France, </w:t>
      </w:r>
      <w:r w:rsidRPr="00A221B8">
        <w:rPr>
          <w:rFonts w:eastAsiaTheme="minorHAnsi"/>
          <w:lang w:val="es-ES_tradnl" w:eastAsia="en-US"/>
        </w:rPr>
        <w:t>Foucault emprende el estudio de las modalidades históricas de subjetivació</w:t>
      </w:r>
      <w:r w:rsidR="00C820B4">
        <w:rPr>
          <w:rFonts w:eastAsiaTheme="minorHAnsi"/>
          <w:lang w:val="es-ES_tradnl" w:eastAsia="en-US"/>
        </w:rPr>
        <w:t>n. El problema central</w:t>
      </w:r>
      <w:r w:rsidRPr="00A221B8">
        <w:rPr>
          <w:rFonts w:eastAsiaTheme="minorHAnsi"/>
          <w:lang w:val="es-ES_tradnl" w:eastAsia="en-US"/>
        </w:rPr>
        <w:t xml:space="preserve"> que se plantea es el de una constitución </w:t>
      </w:r>
      <w:r w:rsidR="00C820B4">
        <w:rPr>
          <w:rFonts w:eastAsiaTheme="minorHAnsi"/>
          <w:lang w:val="es-ES_tradnl" w:eastAsia="en-US"/>
        </w:rPr>
        <w:t xml:space="preserve">histórica </w:t>
      </w:r>
      <w:r w:rsidRPr="00A221B8">
        <w:rPr>
          <w:rFonts w:eastAsiaTheme="minorHAnsi"/>
          <w:lang w:val="es-ES_tradnl" w:eastAsia="en-US"/>
        </w:rPr>
        <w:t>del sujeto</w:t>
      </w:r>
      <w:r w:rsidR="005F7BA3">
        <w:rPr>
          <w:rFonts w:eastAsiaTheme="minorHAnsi"/>
          <w:lang w:val="es-ES_tradnl" w:eastAsia="en-US"/>
        </w:rPr>
        <w:t>,</w:t>
      </w:r>
      <w:r w:rsidRPr="00A221B8">
        <w:rPr>
          <w:rFonts w:eastAsiaTheme="minorHAnsi"/>
          <w:lang w:val="es-ES_tradnl" w:eastAsia="en-US"/>
        </w:rPr>
        <w:t xml:space="preserve"> en su relación con la ver</w:t>
      </w:r>
      <w:r w:rsidR="00C820B4">
        <w:rPr>
          <w:rFonts w:eastAsiaTheme="minorHAnsi"/>
          <w:lang w:val="es-ES_tradnl" w:eastAsia="en-US"/>
        </w:rPr>
        <w:t>dad</w:t>
      </w:r>
      <w:r w:rsidR="005F7BA3">
        <w:rPr>
          <w:rFonts w:eastAsiaTheme="minorHAnsi"/>
          <w:lang w:val="es-ES_tradnl" w:eastAsia="en-US"/>
        </w:rPr>
        <w:t>,</w:t>
      </w:r>
      <w:r w:rsidR="00C820B4">
        <w:rPr>
          <w:rFonts w:eastAsiaTheme="minorHAnsi"/>
          <w:lang w:val="es-ES_tradnl" w:eastAsia="en-US"/>
        </w:rPr>
        <w:t xml:space="preserve"> a partir de una serie de prácticas y técnicas. En </w:t>
      </w:r>
      <w:r w:rsidRPr="00A221B8">
        <w:rPr>
          <w:rFonts w:eastAsiaTheme="minorHAnsi"/>
          <w:i/>
          <w:lang w:val="es-ES_tradnl" w:eastAsia="en-US"/>
        </w:rPr>
        <w:t>La hermenéutica del sujeto</w:t>
      </w:r>
      <w:r w:rsidR="00C820B4">
        <w:rPr>
          <w:rFonts w:eastAsiaTheme="minorHAnsi"/>
          <w:lang w:val="es-ES_tradnl" w:eastAsia="en-US"/>
        </w:rPr>
        <w:t xml:space="preserve"> (1982) esta problemática es situada </w:t>
      </w:r>
      <w:r w:rsidRPr="00A221B8">
        <w:rPr>
          <w:rFonts w:eastAsiaTheme="minorHAnsi"/>
          <w:lang w:val="es-ES_tradnl" w:eastAsia="en-US"/>
        </w:rPr>
        <w:t>en el marco más general del cuidado de sí mismo (</w:t>
      </w:r>
      <w:proofErr w:type="spellStart"/>
      <w:r w:rsidRPr="00A221B8">
        <w:rPr>
          <w:rFonts w:eastAsiaTheme="minorHAnsi"/>
          <w:i/>
          <w:lang w:val="es-ES_tradnl" w:eastAsia="en-US"/>
        </w:rPr>
        <w:t>epimeleia</w:t>
      </w:r>
      <w:proofErr w:type="spellEnd"/>
      <w:r w:rsidRPr="00A221B8">
        <w:rPr>
          <w:rFonts w:eastAsiaTheme="minorHAnsi"/>
          <w:i/>
          <w:lang w:val="es-ES_tradnl" w:eastAsia="en-US"/>
        </w:rPr>
        <w:t xml:space="preserve"> </w:t>
      </w:r>
      <w:proofErr w:type="spellStart"/>
      <w:r w:rsidRPr="00A221B8">
        <w:rPr>
          <w:rFonts w:eastAsiaTheme="minorHAnsi"/>
          <w:i/>
          <w:lang w:val="es-ES_tradnl" w:eastAsia="en-US"/>
        </w:rPr>
        <w:t>heautou</w:t>
      </w:r>
      <w:proofErr w:type="spellEnd"/>
      <w:r w:rsidR="00C820B4">
        <w:rPr>
          <w:rFonts w:eastAsiaTheme="minorHAnsi"/>
          <w:lang w:val="es-ES_tradnl" w:eastAsia="en-US"/>
        </w:rPr>
        <w:t xml:space="preserve">), la época grecorromana </w:t>
      </w:r>
      <w:r w:rsidRPr="00A221B8">
        <w:rPr>
          <w:rFonts w:eastAsiaTheme="minorHAnsi"/>
          <w:lang w:val="es-ES_tradnl" w:eastAsia="en-US"/>
        </w:rPr>
        <w:t xml:space="preserve">que se extiende a lo largo de un milenio, </w:t>
      </w:r>
      <w:r w:rsidR="00C820B4">
        <w:rPr>
          <w:rFonts w:eastAsiaTheme="minorHAnsi"/>
          <w:lang w:val="es-ES_tradnl" w:eastAsia="en-US"/>
        </w:rPr>
        <w:t xml:space="preserve">desde Sócrates hasta el </w:t>
      </w:r>
      <w:r w:rsidRPr="00A221B8">
        <w:rPr>
          <w:rFonts w:eastAsiaTheme="minorHAnsi"/>
          <w:lang w:val="es-ES_tradnl" w:eastAsia="en-US"/>
        </w:rPr>
        <w:t>ascetism</w:t>
      </w:r>
      <w:r w:rsidR="00C820B4">
        <w:rPr>
          <w:rFonts w:eastAsiaTheme="minorHAnsi"/>
          <w:lang w:val="es-ES_tradnl" w:eastAsia="en-US"/>
        </w:rPr>
        <w:t>o cristiano de</w:t>
      </w:r>
      <w:r w:rsidRPr="00A221B8">
        <w:rPr>
          <w:rFonts w:eastAsiaTheme="minorHAnsi"/>
          <w:lang w:val="es-ES_tradnl" w:eastAsia="en-US"/>
        </w:rPr>
        <w:t xml:space="preserve"> los siglos IV y V. </w:t>
      </w:r>
      <w:r w:rsidR="00C820B4">
        <w:rPr>
          <w:rFonts w:eastAsiaTheme="minorHAnsi"/>
          <w:lang w:val="es-ES_tradnl" w:eastAsia="en-US"/>
        </w:rPr>
        <w:t xml:space="preserve"> </w:t>
      </w:r>
      <w:r w:rsidRPr="00A221B8">
        <w:rPr>
          <w:rFonts w:eastAsiaTheme="minorHAnsi"/>
          <w:lang w:val="es-ES_tradnl" w:eastAsia="en-US"/>
        </w:rPr>
        <w:t>Nos i</w:t>
      </w:r>
      <w:r w:rsidR="005F7BA3">
        <w:rPr>
          <w:rFonts w:eastAsiaTheme="minorHAnsi"/>
          <w:lang w:val="es-ES_tradnl" w:eastAsia="en-US"/>
        </w:rPr>
        <w:t>nteresa en este curso</w:t>
      </w:r>
      <w:r w:rsidRPr="00A221B8">
        <w:rPr>
          <w:rFonts w:eastAsiaTheme="minorHAnsi"/>
          <w:lang w:val="es-ES_tradnl" w:eastAsia="en-US"/>
        </w:rPr>
        <w:t xml:space="preserve">, por un lado, </w:t>
      </w:r>
      <w:r w:rsidR="005F7BA3">
        <w:rPr>
          <w:rFonts w:eastAsiaTheme="minorHAnsi"/>
          <w:lang w:val="es-ES_tradnl" w:eastAsia="en-US"/>
        </w:rPr>
        <w:t xml:space="preserve">el estudio </w:t>
      </w:r>
      <w:r w:rsidRPr="00A221B8">
        <w:rPr>
          <w:rFonts w:eastAsiaTheme="minorHAnsi"/>
          <w:lang w:val="es-ES_tradnl" w:eastAsia="en-US"/>
        </w:rPr>
        <w:t xml:space="preserve">de los modos del cuidado de sí mismo y, por otro, </w:t>
      </w:r>
      <w:r w:rsidR="005F7BA3">
        <w:rPr>
          <w:rFonts w:eastAsiaTheme="minorHAnsi"/>
          <w:lang w:val="es-ES_tradnl" w:eastAsia="en-US"/>
        </w:rPr>
        <w:t xml:space="preserve">analizar </w:t>
      </w:r>
      <w:r w:rsidR="00C820B4">
        <w:rPr>
          <w:rFonts w:eastAsiaTheme="minorHAnsi"/>
          <w:lang w:val="es-ES_tradnl" w:eastAsia="en-US"/>
        </w:rPr>
        <w:t>lo que Foucault denomi</w:t>
      </w:r>
      <w:r w:rsidR="005F7BA3">
        <w:rPr>
          <w:rFonts w:eastAsiaTheme="minorHAnsi"/>
          <w:lang w:val="es-ES_tradnl" w:eastAsia="en-US"/>
        </w:rPr>
        <w:t>nó</w:t>
      </w:r>
      <w:r w:rsidRPr="00A221B8">
        <w:rPr>
          <w:rFonts w:eastAsiaTheme="minorHAnsi"/>
          <w:lang w:val="es-ES_tradnl" w:eastAsia="en-US"/>
        </w:rPr>
        <w:t xml:space="preserve"> </w:t>
      </w:r>
      <w:proofErr w:type="spellStart"/>
      <w:r w:rsidRPr="00A221B8">
        <w:rPr>
          <w:rFonts w:eastAsiaTheme="minorHAnsi"/>
          <w:lang w:val="es-ES_tradnl" w:eastAsia="en-US"/>
        </w:rPr>
        <w:t>parresí</w:t>
      </w:r>
      <w:r w:rsidR="00C820B4">
        <w:rPr>
          <w:rFonts w:eastAsiaTheme="minorHAnsi"/>
          <w:lang w:val="es-ES_tradnl" w:eastAsia="en-US"/>
        </w:rPr>
        <w:t>a</w:t>
      </w:r>
      <w:proofErr w:type="spellEnd"/>
      <w:r w:rsidR="00C820B4">
        <w:rPr>
          <w:rFonts w:eastAsiaTheme="minorHAnsi"/>
          <w:lang w:val="es-ES_tradnl" w:eastAsia="en-US"/>
        </w:rPr>
        <w:t>: el modo de decir la verdad de manera directa y franca, sin ornamentos retóricos, en una situación de riesgo frente a un poder determinado.</w:t>
      </w:r>
    </w:p>
    <w:p w14:paraId="13529278" w14:textId="77777777" w:rsidR="00A221B8" w:rsidRDefault="00A221B8" w:rsidP="00714223">
      <w:pPr>
        <w:widowControl w:val="0"/>
        <w:autoSpaceDE w:val="0"/>
        <w:autoSpaceDN w:val="0"/>
        <w:adjustRightInd w:val="0"/>
        <w:spacing w:line="360" w:lineRule="auto"/>
        <w:ind w:left="-284" w:right="142"/>
        <w:jc w:val="both"/>
        <w:rPr>
          <w:rFonts w:eastAsiaTheme="minorHAnsi"/>
          <w:u w:val="single"/>
          <w:lang w:val="es-ES_tradnl" w:eastAsia="en-US"/>
        </w:rPr>
      </w:pPr>
    </w:p>
    <w:p w14:paraId="0B841FB7" w14:textId="77777777" w:rsidR="00AB632C" w:rsidRDefault="002A3958" w:rsidP="00714223">
      <w:pPr>
        <w:widowControl w:val="0"/>
        <w:autoSpaceDE w:val="0"/>
        <w:autoSpaceDN w:val="0"/>
        <w:adjustRightInd w:val="0"/>
        <w:spacing w:line="360" w:lineRule="auto"/>
        <w:ind w:left="-284" w:right="142"/>
        <w:jc w:val="both"/>
        <w:rPr>
          <w:rFonts w:eastAsiaTheme="minorHAnsi"/>
          <w:u w:val="single"/>
          <w:lang w:val="es-ES_tradnl" w:eastAsia="en-US"/>
        </w:rPr>
      </w:pPr>
      <w:r w:rsidRPr="00AB632C">
        <w:rPr>
          <w:rFonts w:eastAsiaTheme="minorHAnsi"/>
          <w:u w:val="single"/>
          <w:lang w:val="es-ES_tradnl" w:eastAsia="en-US"/>
        </w:rPr>
        <w:t>Bibliografía:</w:t>
      </w:r>
    </w:p>
    <w:p w14:paraId="701DD6E1" w14:textId="66C15AF0" w:rsidR="00AB632C" w:rsidRPr="00AB632C" w:rsidRDefault="00AB632C" w:rsidP="00714223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u w:val="single"/>
          <w:lang w:val="es-ES_tradnl" w:eastAsia="en-US"/>
        </w:rPr>
      </w:pPr>
      <w:r w:rsidRPr="00AB632C">
        <w:rPr>
          <w:lang w:val="en-US"/>
        </w:rPr>
        <w:t>-</w:t>
      </w:r>
      <w:proofErr w:type="spellStart"/>
      <w:r w:rsidRPr="00AB632C">
        <w:rPr>
          <w:lang w:val="en-US"/>
        </w:rPr>
        <w:t>Agamben</w:t>
      </w:r>
      <w:proofErr w:type="spellEnd"/>
      <w:r w:rsidRPr="00AB632C">
        <w:rPr>
          <w:lang w:val="en-US"/>
        </w:rPr>
        <w:t xml:space="preserve">, G., </w:t>
      </w:r>
      <w:r w:rsidRPr="00AB632C">
        <w:rPr>
          <w:i/>
          <w:iCs/>
          <w:lang w:val="en-US"/>
        </w:rPr>
        <w:t>The man without content</w:t>
      </w:r>
      <w:r w:rsidRPr="00AB632C">
        <w:rPr>
          <w:lang w:val="en-US"/>
        </w:rPr>
        <w:t xml:space="preserve">, </w:t>
      </w:r>
      <w:proofErr w:type="spellStart"/>
      <w:r w:rsidRPr="00AB632C">
        <w:rPr>
          <w:lang w:val="en-US"/>
        </w:rPr>
        <w:t>trad</w:t>
      </w:r>
      <w:proofErr w:type="spellEnd"/>
      <w:r w:rsidRPr="00AB632C">
        <w:rPr>
          <w:lang w:val="en-US"/>
        </w:rPr>
        <w:t>.: G. Albert, Stanford, Stanford University Press, 1999.</w:t>
      </w:r>
    </w:p>
    <w:p w14:paraId="21AF3675" w14:textId="77777777" w:rsidR="00AB632C" w:rsidRDefault="00AB632C" w:rsidP="00714223">
      <w:pPr>
        <w:pStyle w:val="Textodebloque"/>
        <w:spacing w:line="240" w:lineRule="auto"/>
        <w:ind w:left="-284" w:right="142"/>
        <w:jc w:val="both"/>
      </w:pPr>
      <w:r w:rsidRPr="00AB632C">
        <w:t xml:space="preserve">-..............., </w:t>
      </w:r>
      <w:r w:rsidRPr="00AB632C">
        <w:rPr>
          <w:i/>
          <w:iCs/>
        </w:rPr>
        <w:t xml:space="preserve">Homo sacer: el poder soberano y la nuda  vida I, </w:t>
      </w:r>
      <w:r w:rsidRPr="00AB632C">
        <w:t>trad.: A. Gimeno Cuspinera, Valencia, Pre-textos, 1998.</w:t>
      </w:r>
    </w:p>
    <w:p w14:paraId="64A9031B" w14:textId="77777777" w:rsidR="0074331B" w:rsidRDefault="0074331B" w:rsidP="00714223">
      <w:pPr>
        <w:pStyle w:val="Textodebloque"/>
        <w:spacing w:line="240" w:lineRule="auto"/>
        <w:ind w:left="-284" w:right="142"/>
        <w:jc w:val="both"/>
      </w:pPr>
      <w:r w:rsidRPr="00AB632C">
        <w:t xml:space="preserve">-.........., </w:t>
      </w:r>
      <w:r w:rsidRPr="00AB632C">
        <w:rPr>
          <w:i/>
          <w:iCs/>
        </w:rPr>
        <w:t xml:space="preserve">Estado de excepción, homo sacer II, 1,  </w:t>
      </w:r>
      <w:r w:rsidRPr="00AB632C">
        <w:t>trad.: F. Costa y E. Castro, Buenos Aires, Adriana Hidalgo Editora, 2004.</w:t>
      </w:r>
    </w:p>
    <w:p w14:paraId="0AE35266" w14:textId="42E919DF" w:rsidR="00AB632C" w:rsidRDefault="00AB632C" w:rsidP="00714223">
      <w:pPr>
        <w:pStyle w:val="Textodebloque"/>
        <w:spacing w:line="240" w:lineRule="auto"/>
        <w:ind w:left="-284" w:right="142"/>
        <w:jc w:val="both"/>
      </w:pPr>
      <w:r w:rsidRPr="00AB632C">
        <w:t xml:space="preserve">-.............., </w:t>
      </w:r>
      <w:r w:rsidRPr="00AB632C">
        <w:rPr>
          <w:i/>
          <w:iCs/>
        </w:rPr>
        <w:t xml:space="preserve">Lo que queda de Auschwitz, el archivo y el testimonio, homo sacer III, trad., </w:t>
      </w:r>
      <w:r w:rsidRPr="00AB632C">
        <w:t>A. Gimeno Cuspinera, Valencia, Pre –textos, 2002.</w:t>
      </w:r>
    </w:p>
    <w:p w14:paraId="1A6825D8" w14:textId="77777777" w:rsidR="002D7705" w:rsidRDefault="0074331B" w:rsidP="00714223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-…………</w:t>
      </w:r>
      <w:r w:rsidRPr="00AB632C">
        <w:rPr>
          <w:rFonts w:eastAsiaTheme="minorHAnsi"/>
          <w:lang w:val="es-ES_tradnl" w:eastAsia="en-US"/>
        </w:rPr>
        <w:t xml:space="preserve">., </w:t>
      </w:r>
      <w:r w:rsidRPr="00AB632C">
        <w:rPr>
          <w:rFonts w:eastAsiaTheme="minorHAnsi"/>
          <w:i/>
          <w:lang w:val="es-ES_tradnl" w:eastAsia="en-US"/>
        </w:rPr>
        <w:t xml:space="preserve">El uso de los cuerpos, Homo sacer, IV, 2,  </w:t>
      </w:r>
      <w:r w:rsidRPr="00AB632C">
        <w:rPr>
          <w:rFonts w:eastAsiaTheme="minorHAnsi"/>
          <w:lang w:val="es-ES_tradnl" w:eastAsia="en-US"/>
        </w:rPr>
        <w:t>trad.: R. Molina-</w:t>
      </w:r>
      <w:proofErr w:type="spellStart"/>
      <w:r w:rsidRPr="00AB632C">
        <w:rPr>
          <w:rFonts w:eastAsiaTheme="minorHAnsi"/>
          <w:lang w:val="es-ES_tradnl" w:eastAsia="en-US"/>
        </w:rPr>
        <w:t>Zavalía</w:t>
      </w:r>
      <w:proofErr w:type="spellEnd"/>
      <w:r w:rsidRPr="00AB632C">
        <w:rPr>
          <w:rFonts w:eastAsiaTheme="minorHAnsi"/>
          <w:lang w:val="es-ES_tradnl" w:eastAsia="en-US"/>
        </w:rPr>
        <w:t xml:space="preserve">, </w:t>
      </w:r>
      <w:proofErr w:type="spellStart"/>
      <w:r w:rsidRPr="00AB632C">
        <w:rPr>
          <w:rFonts w:eastAsiaTheme="minorHAnsi"/>
          <w:lang w:val="es-ES_tradnl" w:eastAsia="en-US"/>
        </w:rPr>
        <w:t>rev.</w:t>
      </w:r>
      <w:proofErr w:type="spellEnd"/>
      <w:r w:rsidRPr="00AB632C">
        <w:rPr>
          <w:rFonts w:eastAsiaTheme="minorHAnsi"/>
          <w:lang w:val="es-ES_tradnl" w:eastAsia="en-US"/>
        </w:rPr>
        <w:t xml:space="preserve"> F. Costa, Buenos Aires, Adriana Hidalgo editora, 2017.</w:t>
      </w:r>
    </w:p>
    <w:p w14:paraId="2C84E0E1" w14:textId="28809A06" w:rsidR="00AB632C" w:rsidRPr="002D7705" w:rsidRDefault="00AB632C" w:rsidP="00714223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 w:rsidRPr="00AB632C">
        <w:t xml:space="preserve">-............., </w:t>
      </w:r>
      <w:proofErr w:type="spellStart"/>
      <w:r w:rsidRPr="00AB632C">
        <w:rPr>
          <w:i/>
          <w:iCs/>
        </w:rPr>
        <w:t>The</w:t>
      </w:r>
      <w:proofErr w:type="spellEnd"/>
      <w:r w:rsidRPr="00AB632C">
        <w:rPr>
          <w:i/>
          <w:iCs/>
        </w:rPr>
        <w:t xml:space="preserve"> open, </w:t>
      </w:r>
      <w:proofErr w:type="spellStart"/>
      <w:r w:rsidRPr="00AB632C">
        <w:rPr>
          <w:i/>
          <w:iCs/>
        </w:rPr>
        <w:t>man</w:t>
      </w:r>
      <w:proofErr w:type="spellEnd"/>
      <w:r w:rsidRPr="00AB632C">
        <w:rPr>
          <w:i/>
          <w:iCs/>
        </w:rPr>
        <w:t xml:space="preserve"> and animal, </w:t>
      </w:r>
      <w:r w:rsidRPr="00AB632C">
        <w:t xml:space="preserve">Trad.: K. </w:t>
      </w:r>
      <w:proofErr w:type="spellStart"/>
      <w:r w:rsidRPr="00AB632C">
        <w:t>Attell</w:t>
      </w:r>
      <w:proofErr w:type="spellEnd"/>
      <w:r w:rsidRPr="00AB632C">
        <w:t xml:space="preserve">, Stanford, Stanford </w:t>
      </w:r>
      <w:proofErr w:type="spellStart"/>
      <w:r w:rsidRPr="00AB632C">
        <w:t>University</w:t>
      </w:r>
      <w:proofErr w:type="spellEnd"/>
      <w:r w:rsidRPr="00AB632C">
        <w:t xml:space="preserve"> </w:t>
      </w:r>
      <w:proofErr w:type="spellStart"/>
      <w:r w:rsidRPr="00AB632C">
        <w:t>Press</w:t>
      </w:r>
      <w:proofErr w:type="spellEnd"/>
      <w:r w:rsidRPr="00AB632C">
        <w:t xml:space="preserve">, 2004;  </w:t>
      </w:r>
      <w:r w:rsidRPr="00AB632C">
        <w:rPr>
          <w:i/>
          <w:iCs/>
        </w:rPr>
        <w:t>Lo abierto, el hombre y el animal</w:t>
      </w:r>
      <w:r w:rsidRPr="00AB632C">
        <w:t xml:space="preserve">, trad.: A. Gimeno </w:t>
      </w:r>
      <w:proofErr w:type="spellStart"/>
      <w:r w:rsidRPr="00AB632C">
        <w:t>Cuspinera</w:t>
      </w:r>
      <w:proofErr w:type="spellEnd"/>
      <w:r w:rsidRPr="00AB632C">
        <w:t>, Valencia, Pre-textos, 2005.</w:t>
      </w:r>
    </w:p>
    <w:p w14:paraId="1B1AD9AF" w14:textId="0DE95EC0" w:rsidR="00AB632C" w:rsidRPr="00AB632C" w:rsidRDefault="00AB632C" w:rsidP="00714223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 w:rsidRPr="00AB632C">
        <w:rPr>
          <w:i/>
          <w:iCs/>
        </w:rPr>
        <w:t>-...............,</w:t>
      </w:r>
      <w:proofErr w:type="spellStart"/>
      <w:r w:rsidRPr="00AB632C">
        <w:rPr>
          <w:i/>
          <w:iCs/>
        </w:rPr>
        <w:t>Potentialities</w:t>
      </w:r>
      <w:proofErr w:type="spellEnd"/>
      <w:r w:rsidRPr="00AB632C">
        <w:rPr>
          <w:i/>
          <w:iCs/>
        </w:rPr>
        <w:t xml:space="preserve">, </w:t>
      </w:r>
      <w:r w:rsidRPr="00AB632C">
        <w:t xml:space="preserve">trad.: D. </w:t>
      </w:r>
      <w:proofErr w:type="spellStart"/>
      <w:r w:rsidRPr="00AB632C">
        <w:t>Heller</w:t>
      </w:r>
      <w:proofErr w:type="spellEnd"/>
      <w:r w:rsidRPr="00AB632C">
        <w:t xml:space="preserve"> Orasen Stanford, Stanford </w:t>
      </w:r>
      <w:proofErr w:type="spellStart"/>
      <w:r w:rsidRPr="00AB632C">
        <w:t>University</w:t>
      </w:r>
      <w:proofErr w:type="spellEnd"/>
      <w:r w:rsidRPr="00AB632C">
        <w:t xml:space="preserve"> </w:t>
      </w:r>
      <w:proofErr w:type="spellStart"/>
      <w:r w:rsidRPr="00AB632C">
        <w:t>Press</w:t>
      </w:r>
      <w:proofErr w:type="spellEnd"/>
      <w:r w:rsidRPr="00AB632C">
        <w:t xml:space="preserve">, 1999; </w:t>
      </w:r>
      <w:r w:rsidRPr="00AB632C">
        <w:rPr>
          <w:i/>
          <w:iCs/>
        </w:rPr>
        <w:t xml:space="preserve"> La potencia del pensamiento, </w:t>
      </w:r>
      <w:r w:rsidRPr="00AB632C">
        <w:t>Trad.: F. Costa y E. Castro, Buenos Aires, Adriana</w:t>
      </w:r>
    </w:p>
    <w:p w14:paraId="4FC5F78B" w14:textId="5261648B" w:rsidR="00BB25D5" w:rsidRDefault="00BB25D5" w:rsidP="00714223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 w:rsidRPr="00AB632C">
        <w:rPr>
          <w:rFonts w:eastAsiaTheme="minorHAnsi"/>
          <w:lang w:val="es-ES_tradnl" w:eastAsia="en-US"/>
        </w:rPr>
        <w:t>-</w:t>
      </w:r>
      <w:proofErr w:type="spellStart"/>
      <w:r w:rsidRPr="00AB632C">
        <w:rPr>
          <w:rFonts w:eastAsiaTheme="minorHAnsi"/>
          <w:lang w:val="es-ES_tradnl" w:eastAsia="en-US"/>
        </w:rPr>
        <w:t>Banicki</w:t>
      </w:r>
      <w:proofErr w:type="spellEnd"/>
      <w:r w:rsidRPr="00AB632C">
        <w:rPr>
          <w:rFonts w:eastAsiaTheme="minorHAnsi"/>
          <w:lang w:val="es-ES_tradnl" w:eastAsia="en-US"/>
        </w:rPr>
        <w:t>, K., ‘Argumentos terapéuticos, ejercicios esp</w:t>
      </w:r>
      <w:r w:rsidR="00BB2B03" w:rsidRPr="00AB632C">
        <w:rPr>
          <w:rFonts w:eastAsiaTheme="minorHAnsi"/>
          <w:lang w:val="es-ES_tradnl" w:eastAsia="en-US"/>
        </w:rPr>
        <w:t>i</w:t>
      </w:r>
      <w:r w:rsidRPr="00AB632C">
        <w:rPr>
          <w:rFonts w:eastAsiaTheme="minorHAnsi"/>
          <w:lang w:val="es-ES_tradnl" w:eastAsia="en-US"/>
        </w:rPr>
        <w:t xml:space="preserve">rituales y cuidado de sí: Martha </w:t>
      </w:r>
      <w:proofErr w:type="spellStart"/>
      <w:r w:rsidRPr="00AB632C">
        <w:rPr>
          <w:rFonts w:eastAsiaTheme="minorHAnsi"/>
          <w:lang w:val="es-ES_tradnl" w:eastAsia="en-US"/>
        </w:rPr>
        <w:t>Nussbaum</w:t>
      </w:r>
      <w:proofErr w:type="spellEnd"/>
      <w:r w:rsidRPr="00AB632C">
        <w:rPr>
          <w:rFonts w:eastAsiaTheme="minorHAnsi"/>
          <w:lang w:val="es-ES_tradnl" w:eastAsia="en-US"/>
        </w:rPr>
        <w:t xml:space="preserve">, Pierre </w:t>
      </w:r>
      <w:proofErr w:type="spellStart"/>
      <w:r w:rsidRPr="00AB632C">
        <w:rPr>
          <w:rFonts w:eastAsiaTheme="minorHAnsi"/>
          <w:lang w:val="es-ES_tradnl" w:eastAsia="en-US"/>
        </w:rPr>
        <w:t>Hadot</w:t>
      </w:r>
      <w:proofErr w:type="spellEnd"/>
      <w:r w:rsidRPr="00AB632C">
        <w:rPr>
          <w:rFonts w:eastAsiaTheme="minorHAnsi"/>
          <w:lang w:val="es-ES_tradnl" w:eastAsia="en-US"/>
        </w:rPr>
        <w:t xml:space="preserve">, y Michael Foucault sobre la filosofía antigua’, en </w:t>
      </w:r>
      <w:proofErr w:type="spellStart"/>
      <w:r w:rsidRPr="00AB632C">
        <w:rPr>
          <w:rFonts w:eastAsiaTheme="minorHAnsi"/>
          <w:i/>
          <w:lang w:val="es-ES_tradnl" w:eastAsia="en-US"/>
        </w:rPr>
        <w:t>Konvergencias</w:t>
      </w:r>
      <w:proofErr w:type="spellEnd"/>
      <w:r w:rsidRPr="00AB632C">
        <w:rPr>
          <w:rFonts w:eastAsiaTheme="minorHAnsi"/>
          <w:i/>
          <w:lang w:val="es-ES_tradnl" w:eastAsia="en-US"/>
        </w:rPr>
        <w:t xml:space="preserve">, filosofía y cultura en dialogo, </w:t>
      </w:r>
      <w:r w:rsidRPr="00AB632C">
        <w:rPr>
          <w:rFonts w:eastAsiaTheme="minorHAnsi"/>
          <w:lang w:val="es-ES_tradnl" w:eastAsia="en-US"/>
        </w:rPr>
        <w:t xml:space="preserve">Nro. 23, 2016 (versión </w:t>
      </w:r>
      <w:proofErr w:type="spellStart"/>
      <w:r w:rsidRPr="00AB632C">
        <w:rPr>
          <w:rFonts w:eastAsiaTheme="minorHAnsi"/>
          <w:lang w:val="es-ES_tradnl" w:eastAsia="en-US"/>
        </w:rPr>
        <w:t>on</w:t>
      </w:r>
      <w:proofErr w:type="spellEnd"/>
      <w:r w:rsidRPr="00AB632C">
        <w:rPr>
          <w:rFonts w:eastAsiaTheme="minorHAnsi"/>
          <w:lang w:val="es-ES_tradnl" w:eastAsia="en-US"/>
        </w:rPr>
        <w:t xml:space="preserve"> line)</w:t>
      </w:r>
    </w:p>
    <w:p w14:paraId="57ACFF22" w14:textId="77777777" w:rsidR="00E971BC" w:rsidRDefault="00E971BC" w:rsidP="00714223">
      <w:pPr>
        <w:widowControl w:val="0"/>
        <w:ind w:left="-284" w:right="142"/>
        <w:jc w:val="both"/>
      </w:pPr>
      <w:r>
        <w:rPr>
          <w:rFonts w:eastAsiaTheme="minorHAnsi"/>
          <w:lang w:val="en-US" w:eastAsia="en-US"/>
        </w:rPr>
        <w:t>-</w:t>
      </w:r>
      <w:r w:rsidRPr="00E971BC">
        <w:rPr>
          <w:rFonts w:eastAsiaTheme="minorHAnsi"/>
          <w:color w:val="000000" w:themeColor="text1"/>
          <w:lang w:val="en-US" w:eastAsia="en-US"/>
        </w:rPr>
        <w:t xml:space="preserve">Brogan, W., “Heidegger and Aristotle. </w:t>
      </w:r>
      <w:proofErr w:type="spellStart"/>
      <w:r w:rsidRPr="00E971BC">
        <w:rPr>
          <w:rFonts w:eastAsiaTheme="minorHAnsi"/>
          <w:color w:val="000000" w:themeColor="text1"/>
          <w:lang w:val="en-US" w:eastAsia="en-US"/>
        </w:rPr>
        <w:t>Dasein</w:t>
      </w:r>
      <w:proofErr w:type="spellEnd"/>
      <w:r w:rsidRPr="00E971BC">
        <w:rPr>
          <w:rFonts w:eastAsiaTheme="minorHAnsi"/>
          <w:color w:val="000000" w:themeColor="text1"/>
          <w:lang w:val="en-US" w:eastAsia="en-US"/>
        </w:rPr>
        <w:t xml:space="preserve"> and the Question of Practical Life”, en </w:t>
      </w:r>
      <w:proofErr w:type="spellStart"/>
      <w:r w:rsidRPr="00E971BC">
        <w:rPr>
          <w:rFonts w:eastAsiaTheme="minorHAnsi"/>
          <w:color w:val="000000" w:themeColor="text1"/>
          <w:lang w:val="en-US" w:eastAsia="en-US"/>
        </w:rPr>
        <w:t>Dallerry</w:t>
      </w:r>
      <w:proofErr w:type="spellEnd"/>
      <w:r w:rsidRPr="00E971BC">
        <w:rPr>
          <w:rFonts w:eastAsiaTheme="minorHAnsi"/>
          <w:color w:val="000000" w:themeColor="text1"/>
          <w:lang w:val="en-US" w:eastAsia="en-US"/>
        </w:rPr>
        <w:t xml:space="preserve">, A. y Scott, Ch. (eds.), </w:t>
      </w:r>
      <w:r w:rsidRPr="00E971BC">
        <w:rPr>
          <w:i/>
          <w:iCs/>
          <w:color w:val="000000" w:themeColor="text1"/>
        </w:rPr>
        <w:t xml:space="preserve">Crisis in Continental </w:t>
      </w:r>
      <w:proofErr w:type="spellStart"/>
      <w:r w:rsidRPr="00E971BC">
        <w:rPr>
          <w:i/>
          <w:iCs/>
          <w:color w:val="000000" w:themeColor="text1"/>
        </w:rPr>
        <w:t>Philosophy</w:t>
      </w:r>
      <w:proofErr w:type="spellEnd"/>
      <w:r w:rsidRPr="00E971BC">
        <w:rPr>
          <w:color w:val="000000" w:themeColor="text1"/>
        </w:rPr>
        <w:t xml:space="preserve">, Albany, </w:t>
      </w:r>
      <w:proofErr w:type="spellStart"/>
      <w:r w:rsidRPr="00E971BC">
        <w:rPr>
          <w:color w:val="000000" w:themeColor="text1"/>
        </w:rPr>
        <w:t>State</w:t>
      </w:r>
      <w:proofErr w:type="spellEnd"/>
      <w:r w:rsidRPr="00E971BC">
        <w:rPr>
          <w:color w:val="000000" w:themeColor="text1"/>
        </w:rPr>
        <w:t xml:space="preserve"> </w:t>
      </w:r>
      <w:proofErr w:type="spellStart"/>
      <w:r w:rsidRPr="00E971BC">
        <w:rPr>
          <w:color w:val="000000" w:themeColor="text1"/>
        </w:rPr>
        <w:t>University</w:t>
      </w:r>
      <w:proofErr w:type="spellEnd"/>
      <w:r w:rsidRPr="00E971BC">
        <w:rPr>
          <w:color w:val="000000" w:themeColor="text1"/>
        </w:rPr>
        <w:t xml:space="preserve"> of New York </w:t>
      </w:r>
      <w:proofErr w:type="spellStart"/>
      <w:r w:rsidRPr="00E971BC">
        <w:rPr>
          <w:color w:val="000000" w:themeColor="text1"/>
        </w:rPr>
        <w:t>Press</w:t>
      </w:r>
      <w:proofErr w:type="spellEnd"/>
      <w:r w:rsidRPr="00E971BC">
        <w:rPr>
          <w:color w:val="000000" w:themeColor="text1"/>
        </w:rPr>
        <w:t>, 1990, 137-146.</w:t>
      </w:r>
    </w:p>
    <w:p w14:paraId="52825FD4" w14:textId="77777777" w:rsidR="00FA31B3" w:rsidRDefault="00FA31B3" w:rsidP="00714223">
      <w:pPr>
        <w:widowControl w:val="0"/>
        <w:ind w:left="-284" w:right="142"/>
        <w:jc w:val="both"/>
        <w:rPr>
          <w:color w:val="000000" w:themeColor="text1"/>
        </w:rPr>
      </w:pPr>
      <w:r w:rsidRPr="00FA31B3">
        <w:rPr>
          <w:rFonts w:eastAsiaTheme="minorHAnsi"/>
          <w:color w:val="000000" w:themeColor="text1"/>
          <w:lang w:val="en-US" w:eastAsia="en-US"/>
        </w:rPr>
        <w:t>-</w:t>
      </w:r>
      <w:proofErr w:type="spellStart"/>
      <w:r w:rsidRPr="00FA31B3">
        <w:rPr>
          <w:rFonts w:eastAsiaTheme="minorHAnsi"/>
          <w:color w:val="000000" w:themeColor="text1"/>
          <w:lang w:val="en-US" w:eastAsia="en-US"/>
        </w:rPr>
        <w:t>Campolo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 xml:space="preserve">, L. D., "Derrida and Heidegger: The Critique of Technology and the Call to Care", en </w:t>
      </w:r>
      <w:r w:rsidRPr="00FA31B3">
        <w:rPr>
          <w:rFonts w:eastAsiaTheme="minorHAnsi"/>
          <w:i/>
          <w:iCs/>
          <w:color w:val="000000" w:themeColor="text1"/>
          <w:lang w:val="en-US" w:eastAsia="en-US"/>
        </w:rPr>
        <w:t>Journal of the American Academy of Religion</w:t>
      </w:r>
      <w:r w:rsidRPr="00FA31B3">
        <w:rPr>
          <w:rFonts w:eastAsiaTheme="minorHAnsi"/>
          <w:color w:val="000000" w:themeColor="text1"/>
          <w:lang w:val="en-US" w:eastAsia="en-US"/>
        </w:rPr>
        <w:t xml:space="preserve">, Vol. 53, No. 3, </w:t>
      </w:r>
      <w:proofErr w:type="spellStart"/>
      <w:r w:rsidRPr="00FA31B3">
        <w:rPr>
          <w:rFonts w:eastAsiaTheme="minorHAnsi"/>
          <w:color w:val="000000" w:themeColor="text1"/>
          <w:lang w:val="en-US" w:eastAsia="en-US"/>
        </w:rPr>
        <w:t>Septiembre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 xml:space="preserve"> de 1985, pp. 431-</w:t>
      </w:r>
      <w:r w:rsidRPr="00FA31B3">
        <w:rPr>
          <w:color w:val="000000" w:themeColor="text1"/>
        </w:rPr>
        <w:t>448.</w:t>
      </w:r>
    </w:p>
    <w:p w14:paraId="751BCC99" w14:textId="6EA329F2" w:rsidR="00C13AEA" w:rsidRDefault="0074331B" w:rsidP="00714223">
      <w:pPr>
        <w:widowControl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-</w:t>
      </w:r>
      <w:proofErr w:type="spellStart"/>
      <w:r w:rsidR="00C13AEA" w:rsidRPr="00AB632C">
        <w:rPr>
          <w:rFonts w:eastAsiaTheme="minorHAnsi"/>
          <w:lang w:val="es-ES_tradnl" w:eastAsia="en-US"/>
        </w:rPr>
        <w:t>Cordua</w:t>
      </w:r>
      <w:proofErr w:type="spellEnd"/>
      <w:r w:rsidR="00C13AEA" w:rsidRPr="00AB632C">
        <w:rPr>
          <w:rFonts w:eastAsiaTheme="minorHAnsi"/>
          <w:lang w:val="es-ES_tradnl" w:eastAsia="en-US"/>
        </w:rPr>
        <w:t>, C., Once ensayos filosóficos, Santiago</w:t>
      </w:r>
      <w:r>
        <w:rPr>
          <w:rFonts w:eastAsiaTheme="minorHAnsi"/>
          <w:lang w:val="es-ES_tradnl" w:eastAsia="en-US"/>
        </w:rPr>
        <w:t xml:space="preserve"> de Chile</w:t>
      </w:r>
      <w:r w:rsidR="006370D5">
        <w:rPr>
          <w:rFonts w:eastAsiaTheme="minorHAnsi"/>
          <w:lang w:val="es-ES_tradnl" w:eastAsia="en-US"/>
        </w:rPr>
        <w:t>, Diego Portales, 2010</w:t>
      </w:r>
    </w:p>
    <w:p w14:paraId="050CFCCC" w14:textId="74DC0CBC" w:rsidR="00FA31B3" w:rsidRPr="00FA31B3" w:rsidRDefault="00FA31B3" w:rsidP="00714223">
      <w:pPr>
        <w:widowControl w:val="0"/>
        <w:ind w:left="-284" w:right="142"/>
        <w:jc w:val="both"/>
        <w:rPr>
          <w:color w:val="000000" w:themeColor="text1"/>
        </w:rPr>
      </w:pPr>
      <w:r>
        <w:rPr>
          <w:rFonts w:eastAsiaTheme="minorHAnsi"/>
          <w:lang w:val="es-ES_tradnl" w:eastAsia="en-US"/>
        </w:rPr>
        <w:t>-</w:t>
      </w:r>
      <w:proofErr w:type="spellStart"/>
      <w:r w:rsidRPr="00FA31B3">
        <w:rPr>
          <w:rFonts w:eastAsiaTheme="minorHAnsi"/>
          <w:color w:val="000000" w:themeColor="text1"/>
          <w:lang w:val="en-US" w:eastAsia="en-US"/>
        </w:rPr>
        <w:t>Escudero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>, J. A., "«</w:t>
      </w:r>
      <w:proofErr w:type="spellStart"/>
      <w:r w:rsidRPr="00FA31B3">
        <w:rPr>
          <w:rFonts w:eastAsiaTheme="minorHAnsi"/>
          <w:color w:val="000000" w:themeColor="text1"/>
          <w:lang w:val="en-US" w:eastAsia="en-US"/>
        </w:rPr>
        <w:t>Ser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 xml:space="preserve"> y </w:t>
      </w:r>
      <w:proofErr w:type="spellStart"/>
      <w:r w:rsidRPr="00FA31B3">
        <w:rPr>
          <w:rFonts w:eastAsiaTheme="minorHAnsi"/>
          <w:color w:val="000000" w:themeColor="text1"/>
          <w:lang w:val="en-US" w:eastAsia="en-US"/>
        </w:rPr>
        <w:t>tiempo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>»: ¿</w:t>
      </w:r>
      <w:proofErr w:type="spellStart"/>
      <w:r w:rsidRPr="00FA31B3">
        <w:rPr>
          <w:rFonts w:eastAsiaTheme="minorHAnsi"/>
          <w:color w:val="000000" w:themeColor="text1"/>
          <w:lang w:val="en-US" w:eastAsia="en-US"/>
        </w:rPr>
        <w:t>una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Pr="00FA31B3">
        <w:rPr>
          <w:rFonts w:eastAsiaTheme="minorHAnsi"/>
          <w:color w:val="000000" w:themeColor="text1"/>
          <w:lang w:val="en-US" w:eastAsia="en-US"/>
        </w:rPr>
        <w:t>ética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 xml:space="preserve"> del </w:t>
      </w:r>
      <w:proofErr w:type="spellStart"/>
      <w:r w:rsidRPr="00FA31B3">
        <w:rPr>
          <w:rFonts w:eastAsiaTheme="minorHAnsi"/>
          <w:color w:val="000000" w:themeColor="text1"/>
          <w:lang w:val="en-US" w:eastAsia="en-US"/>
        </w:rPr>
        <w:t>cuidado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 xml:space="preserve">?", en </w:t>
      </w:r>
      <w:r w:rsidRPr="00FA31B3">
        <w:rPr>
          <w:rFonts w:eastAsiaTheme="minorHAnsi"/>
          <w:i/>
          <w:iCs/>
          <w:color w:val="000000" w:themeColor="text1"/>
          <w:lang w:val="en-US" w:eastAsia="en-US"/>
        </w:rPr>
        <w:t>Aurora</w:t>
      </w:r>
      <w:r w:rsidRPr="00FA31B3">
        <w:rPr>
          <w:rFonts w:eastAsiaTheme="minorHAnsi"/>
          <w:color w:val="000000" w:themeColor="text1"/>
          <w:lang w:val="en-US" w:eastAsia="en-US"/>
        </w:rPr>
        <w:t xml:space="preserve">, </w:t>
      </w:r>
      <w:proofErr w:type="spellStart"/>
      <w:r w:rsidRPr="00FA31B3">
        <w:rPr>
          <w:rFonts w:eastAsiaTheme="minorHAnsi"/>
          <w:color w:val="000000" w:themeColor="text1"/>
          <w:lang w:val="en-US" w:eastAsia="en-US"/>
        </w:rPr>
        <w:t>Nro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>. 13, 2012, pp. 74-79.</w:t>
      </w:r>
    </w:p>
    <w:p w14:paraId="3FC8620A" w14:textId="77777777" w:rsidR="00FA31B3" w:rsidRDefault="00FA31B3" w:rsidP="00714223">
      <w:pPr>
        <w:widowControl w:val="0"/>
        <w:ind w:left="-284" w:right="142"/>
        <w:jc w:val="both"/>
        <w:rPr>
          <w:color w:val="000000" w:themeColor="text1"/>
        </w:rPr>
      </w:pPr>
      <w:r w:rsidRPr="00FA31B3">
        <w:rPr>
          <w:rFonts w:eastAsiaTheme="minorHAnsi"/>
          <w:color w:val="000000" w:themeColor="text1"/>
          <w:lang w:val="en-US" w:eastAsia="en-US"/>
        </w:rPr>
        <w:t>-</w:t>
      </w:r>
      <w:proofErr w:type="spellStart"/>
      <w:r w:rsidRPr="00FA31B3">
        <w:rPr>
          <w:rFonts w:eastAsiaTheme="minorHAnsi"/>
          <w:color w:val="000000" w:themeColor="text1"/>
          <w:lang w:val="en-US" w:eastAsia="en-US"/>
        </w:rPr>
        <w:t>Escudero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>, J. A., "</w:t>
      </w:r>
      <w:proofErr w:type="spellStart"/>
      <w:r w:rsidRPr="00FA31B3">
        <w:rPr>
          <w:rFonts w:eastAsiaTheme="minorHAnsi"/>
          <w:i/>
          <w:iCs/>
          <w:color w:val="000000" w:themeColor="text1"/>
          <w:lang w:val="en-US" w:eastAsia="en-US"/>
        </w:rPr>
        <w:t>Ser</w:t>
      </w:r>
      <w:proofErr w:type="spellEnd"/>
      <w:r w:rsidRPr="00FA31B3">
        <w:rPr>
          <w:rFonts w:eastAsiaTheme="minorHAnsi"/>
          <w:i/>
          <w:iCs/>
          <w:color w:val="000000" w:themeColor="text1"/>
          <w:lang w:val="en-US" w:eastAsia="en-US"/>
        </w:rPr>
        <w:t xml:space="preserve"> y </w:t>
      </w:r>
      <w:proofErr w:type="spellStart"/>
      <w:r w:rsidRPr="00FA31B3">
        <w:rPr>
          <w:rFonts w:eastAsiaTheme="minorHAnsi"/>
          <w:i/>
          <w:iCs/>
          <w:color w:val="000000" w:themeColor="text1"/>
          <w:lang w:val="en-US" w:eastAsia="en-US"/>
        </w:rPr>
        <w:t>tiempo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 xml:space="preserve"> y el </w:t>
      </w:r>
      <w:proofErr w:type="spellStart"/>
      <w:r w:rsidRPr="00FA31B3">
        <w:rPr>
          <w:rFonts w:eastAsiaTheme="minorHAnsi"/>
          <w:color w:val="000000" w:themeColor="text1"/>
          <w:lang w:val="en-US" w:eastAsia="en-US"/>
        </w:rPr>
        <w:t>imperativo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 xml:space="preserve"> de </w:t>
      </w:r>
      <w:proofErr w:type="spellStart"/>
      <w:r w:rsidRPr="00FA31B3">
        <w:rPr>
          <w:rFonts w:eastAsiaTheme="minorHAnsi"/>
          <w:color w:val="000000" w:themeColor="text1"/>
          <w:lang w:val="en-US" w:eastAsia="en-US"/>
        </w:rPr>
        <w:t>una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Pr="00FA31B3">
        <w:rPr>
          <w:rFonts w:eastAsiaTheme="minorHAnsi"/>
          <w:color w:val="000000" w:themeColor="text1"/>
          <w:lang w:val="en-US" w:eastAsia="en-US"/>
        </w:rPr>
        <w:t>estética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 xml:space="preserve"> de la </w:t>
      </w:r>
      <w:proofErr w:type="spellStart"/>
      <w:r w:rsidRPr="00FA31B3">
        <w:rPr>
          <w:rFonts w:eastAsiaTheme="minorHAnsi"/>
          <w:color w:val="000000" w:themeColor="text1"/>
          <w:lang w:val="en-US" w:eastAsia="en-US"/>
        </w:rPr>
        <w:t>existencia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 xml:space="preserve">: el </w:t>
      </w:r>
      <w:proofErr w:type="spellStart"/>
      <w:r w:rsidRPr="00FA31B3">
        <w:rPr>
          <w:rFonts w:eastAsiaTheme="minorHAnsi"/>
          <w:i/>
          <w:iCs/>
          <w:color w:val="000000" w:themeColor="text1"/>
          <w:lang w:val="en-US" w:eastAsia="en-US"/>
        </w:rPr>
        <w:t>Dasein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Pr="00FA31B3">
        <w:rPr>
          <w:rFonts w:eastAsiaTheme="minorHAnsi"/>
          <w:color w:val="000000" w:themeColor="text1"/>
          <w:lang w:val="en-US" w:eastAsia="en-US"/>
        </w:rPr>
        <w:t>como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Pr="00FA31B3">
        <w:rPr>
          <w:rFonts w:eastAsiaTheme="minorHAnsi"/>
          <w:color w:val="000000" w:themeColor="text1"/>
          <w:lang w:val="en-US" w:eastAsia="en-US"/>
        </w:rPr>
        <w:t>una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Pr="00FA31B3">
        <w:rPr>
          <w:rFonts w:eastAsiaTheme="minorHAnsi"/>
          <w:color w:val="000000" w:themeColor="text1"/>
          <w:lang w:val="en-US" w:eastAsia="en-US"/>
        </w:rPr>
        <w:t>obra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 xml:space="preserve"> de arte", en </w:t>
      </w:r>
      <w:proofErr w:type="spellStart"/>
      <w:r w:rsidRPr="00FA31B3">
        <w:rPr>
          <w:rFonts w:eastAsiaTheme="minorHAnsi"/>
          <w:i/>
          <w:iCs/>
          <w:color w:val="000000" w:themeColor="text1"/>
          <w:lang w:val="en-US" w:eastAsia="en-US"/>
        </w:rPr>
        <w:t>Revista</w:t>
      </w:r>
      <w:proofErr w:type="spellEnd"/>
      <w:r w:rsidRPr="00FA31B3">
        <w:rPr>
          <w:rFonts w:eastAsiaTheme="minorHAnsi"/>
          <w:i/>
          <w:iCs/>
          <w:color w:val="000000" w:themeColor="text1"/>
          <w:lang w:val="en-US" w:eastAsia="en-US"/>
        </w:rPr>
        <w:t xml:space="preserve"> de </w:t>
      </w:r>
      <w:proofErr w:type="spellStart"/>
      <w:r w:rsidRPr="00FA31B3">
        <w:rPr>
          <w:rFonts w:eastAsiaTheme="minorHAnsi"/>
          <w:i/>
          <w:iCs/>
          <w:color w:val="000000" w:themeColor="text1"/>
          <w:lang w:val="en-US" w:eastAsia="en-US"/>
        </w:rPr>
        <w:t>humanidades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 xml:space="preserve">, </w:t>
      </w:r>
      <w:proofErr w:type="spellStart"/>
      <w:r w:rsidRPr="00FA31B3">
        <w:rPr>
          <w:rFonts w:eastAsiaTheme="minorHAnsi"/>
          <w:color w:val="000000" w:themeColor="text1"/>
          <w:lang w:val="en-US" w:eastAsia="en-US"/>
        </w:rPr>
        <w:t>Nro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 xml:space="preserve">. 21, Universidad </w:t>
      </w:r>
      <w:proofErr w:type="spellStart"/>
      <w:r w:rsidRPr="00FA31B3">
        <w:rPr>
          <w:rFonts w:eastAsiaTheme="minorHAnsi"/>
          <w:color w:val="000000" w:themeColor="text1"/>
          <w:lang w:val="en-US" w:eastAsia="en-US"/>
        </w:rPr>
        <w:t>Nacional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 xml:space="preserve"> Andrés Bello, Santiago de Chile, </w:t>
      </w:r>
      <w:proofErr w:type="spellStart"/>
      <w:r w:rsidRPr="00FA31B3">
        <w:rPr>
          <w:rFonts w:eastAsiaTheme="minorHAnsi"/>
          <w:color w:val="000000" w:themeColor="text1"/>
          <w:lang w:val="en-US" w:eastAsia="en-US"/>
        </w:rPr>
        <w:t>junio</w:t>
      </w:r>
      <w:proofErr w:type="spellEnd"/>
      <w:r w:rsidRPr="00FA31B3">
        <w:rPr>
          <w:rFonts w:eastAsiaTheme="minorHAnsi"/>
          <w:color w:val="000000" w:themeColor="text1"/>
          <w:lang w:val="en-US" w:eastAsia="en-US"/>
        </w:rPr>
        <w:t xml:space="preserve"> de 2010 pp. 9-29.</w:t>
      </w:r>
    </w:p>
    <w:p w14:paraId="27CD7516" w14:textId="0565F400" w:rsidR="006370D5" w:rsidRPr="00FA31B3" w:rsidRDefault="006370D5" w:rsidP="00714223">
      <w:pPr>
        <w:widowControl w:val="0"/>
        <w:ind w:left="-284" w:right="142"/>
        <w:jc w:val="both"/>
        <w:rPr>
          <w:color w:val="000000" w:themeColor="text1"/>
        </w:rPr>
      </w:pPr>
      <w:r>
        <w:rPr>
          <w:rFonts w:eastAsiaTheme="minorHAnsi"/>
          <w:lang w:val="es-ES_tradnl" w:eastAsia="en-US"/>
        </w:rPr>
        <w:t>-</w:t>
      </w:r>
      <w:r w:rsidRPr="006370D5">
        <w:t xml:space="preserve"> </w:t>
      </w:r>
      <w:r>
        <w:t xml:space="preserve">Foucault, Michel, </w:t>
      </w:r>
      <w:r w:rsidRPr="006370D5">
        <w:rPr>
          <w:i/>
        </w:rPr>
        <w:t>Del gobierno de los vivos</w:t>
      </w:r>
      <w:r w:rsidRPr="006370D5">
        <w:t>, Buenos Aires, FCE, 2013.</w:t>
      </w:r>
    </w:p>
    <w:p w14:paraId="689AC4DB" w14:textId="2831D34A" w:rsidR="00EA13F5" w:rsidRDefault="00EA13F5" w:rsidP="00714223">
      <w:pPr>
        <w:widowControl w:val="0"/>
        <w:autoSpaceDE w:val="0"/>
        <w:autoSpaceDN w:val="0"/>
        <w:adjustRightInd w:val="0"/>
        <w:ind w:left="-284" w:right="142"/>
        <w:jc w:val="both"/>
      </w:pPr>
      <w:r>
        <w:t xml:space="preserve">-…………………, </w:t>
      </w:r>
      <w:r w:rsidRPr="00EA13F5">
        <w:rPr>
          <w:i/>
        </w:rPr>
        <w:t>Discurso y verdad</w:t>
      </w:r>
      <w:r>
        <w:t>, Buenos Aires, Siglo XXI, 2017.</w:t>
      </w:r>
    </w:p>
    <w:p w14:paraId="18E28269" w14:textId="4EDA9063" w:rsidR="006370D5" w:rsidRDefault="006370D5" w:rsidP="00714223">
      <w:pPr>
        <w:widowControl w:val="0"/>
        <w:autoSpaceDE w:val="0"/>
        <w:autoSpaceDN w:val="0"/>
        <w:adjustRightInd w:val="0"/>
        <w:ind w:left="-284" w:right="142"/>
        <w:jc w:val="both"/>
      </w:pPr>
      <w:r>
        <w:t xml:space="preserve">-…………………, </w:t>
      </w:r>
      <w:r w:rsidRPr="006370D5">
        <w:rPr>
          <w:i/>
        </w:rPr>
        <w:t>El coraje de la verdad. El gobierno de sí y de los otros II</w:t>
      </w:r>
      <w:r w:rsidRPr="006370D5">
        <w:t>, Buenos Aires, FCE, 2010</w:t>
      </w:r>
      <w:r w:rsidR="0043465E">
        <w:t>.</w:t>
      </w:r>
    </w:p>
    <w:p w14:paraId="39175311" w14:textId="42247F44" w:rsidR="0043465E" w:rsidRDefault="0043465E" w:rsidP="00714223">
      <w:pPr>
        <w:widowControl w:val="0"/>
        <w:autoSpaceDE w:val="0"/>
        <w:autoSpaceDN w:val="0"/>
        <w:adjustRightInd w:val="0"/>
        <w:ind w:left="-284" w:right="142"/>
        <w:jc w:val="both"/>
      </w:pPr>
      <w:r>
        <w:t xml:space="preserve">-…………………, </w:t>
      </w:r>
      <w:r w:rsidRPr="0043465E">
        <w:rPr>
          <w:i/>
        </w:rPr>
        <w:t>El gobierno de sí y de los otros</w:t>
      </w:r>
      <w:r w:rsidRPr="0043465E">
        <w:t>, Buenos Aires, FCE, 2010</w:t>
      </w:r>
      <w:r>
        <w:t>.</w:t>
      </w:r>
    </w:p>
    <w:p w14:paraId="7CAD1320" w14:textId="3B168343" w:rsidR="006370D5" w:rsidRPr="006370D5" w:rsidRDefault="006370D5" w:rsidP="00714223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i/>
          <w:lang w:val="es-ES_tradnl" w:eastAsia="en-US"/>
        </w:rPr>
        <w:t xml:space="preserve">-………………….., </w:t>
      </w:r>
      <w:r w:rsidRPr="006370D5">
        <w:rPr>
          <w:rFonts w:eastAsiaTheme="minorHAnsi"/>
          <w:i/>
          <w:lang w:val="es-ES_tradnl" w:eastAsia="en-US"/>
        </w:rPr>
        <w:t>Historia de la sexualidad</w:t>
      </w:r>
      <w:r w:rsidRPr="006370D5">
        <w:rPr>
          <w:rFonts w:eastAsiaTheme="minorHAnsi"/>
          <w:lang w:val="es-ES_tradnl" w:eastAsia="en-US"/>
        </w:rPr>
        <w:t xml:space="preserve">, t. I, </w:t>
      </w:r>
      <w:r w:rsidRPr="006370D5">
        <w:rPr>
          <w:rFonts w:eastAsiaTheme="minorHAnsi"/>
          <w:i/>
          <w:lang w:val="es-ES_tradnl" w:eastAsia="en-US"/>
        </w:rPr>
        <w:t>La voluntad de saber</w:t>
      </w:r>
      <w:r w:rsidRPr="006370D5">
        <w:rPr>
          <w:rFonts w:eastAsiaTheme="minorHAnsi"/>
          <w:lang w:val="es-ES_tradnl" w:eastAsia="en-US"/>
        </w:rPr>
        <w:t>, Buenos Aires, Siglo XXI, 2008.</w:t>
      </w:r>
    </w:p>
    <w:p w14:paraId="16C3B6A7" w14:textId="29979D5E" w:rsidR="006370D5" w:rsidRPr="006370D5" w:rsidRDefault="006370D5" w:rsidP="00714223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-…………………, </w:t>
      </w:r>
      <w:r w:rsidRPr="006370D5">
        <w:rPr>
          <w:rFonts w:eastAsiaTheme="minorHAnsi"/>
          <w:i/>
          <w:lang w:val="es-ES_tradnl" w:eastAsia="en-US"/>
        </w:rPr>
        <w:t>Historia de la sexualidad</w:t>
      </w:r>
      <w:r w:rsidRPr="006370D5">
        <w:rPr>
          <w:rFonts w:eastAsiaTheme="minorHAnsi"/>
          <w:lang w:val="es-ES_tradnl" w:eastAsia="en-US"/>
        </w:rPr>
        <w:t xml:space="preserve">, t. II, </w:t>
      </w:r>
      <w:r w:rsidRPr="006370D5">
        <w:rPr>
          <w:rFonts w:eastAsiaTheme="minorHAnsi"/>
          <w:i/>
          <w:lang w:val="es-ES_tradnl" w:eastAsia="en-US"/>
        </w:rPr>
        <w:t>El uso de los placeres</w:t>
      </w:r>
      <w:r w:rsidRPr="006370D5">
        <w:rPr>
          <w:rFonts w:eastAsiaTheme="minorHAnsi"/>
          <w:lang w:val="es-ES_tradnl" w:eastAsia="en-US"/>
        </w:rPr>
        <w:t>, Buenos Aires, Siglo XXI, 2008.</w:t>
      </w:r>
    </w:p>
    <w:p w14:paraId="5C6CB68C" w14:textId="099C4E11" w:rsidR="006370D5" w:rsidRDefault="006370D5" w:rsidP="00714223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-…………………, </w:t>
      </w:r>
      <w:r w:rsidRPr="006370D5">
        <w:rPr>
          <w:rFonts w:eastAsiaTheme="minorHAnsi"/>
          <w:i/>
          <w:lang w:val="es-ES_tradnl" w:eastAsia="en-US"/>
        </w:rPr>
        <w:t>Historia de la sexualidad</w:t>
      </w:r>
      <w:r w:rsidRPr="006370D5">
        <w:rPr>
          <w:rFonts w:eastAsiaTheme="minorHAnsi"/>
          <w:lang w:val="es-ES_tradnl" w:eastAsia="en-US"/>
        </w:rPr>
        <w:t xml:space="preserve">, t. III, </w:t>
      </w:r>
      <w:r w:rsidRPr="006370D5">
        <w:rPr>
          <w:rFonts w:eastAsiaTheme="minorHAnsi"/>
          <w:i/>
          <w:lang w:val="es-ES_tradnl" w:eastAsia="en-US"/>
        </w:rPr>
        <w:t>La inquietud de sí</w:t>
      </w:r>
      <w:r w:rsidRPr="006370D5">
        <w:rPr>
          <w:rFonts w:eastAsiaTheme="minorHAnsi"/>
          <w:lang w:val="es-ES_tradnl" w:eastAsia="en-US"/>
        </w:rPr>
        <w:t>, Buenos Aires, Siglo XXI, 2008</w:t>
      </w:r>
      <w:r w:rsidR="0043465E">
        <w:rPr>
          <w:rFonts w:eastAsiaTheme="minorHAnsi"/>
          <w:lang w:val="es-ES_tradnl" w:eastAsia="en-US"/>
        </w:rPr>
        <w:t>.</w:t>
      </w:r>
    </w:p>
    <w:p w14:paraId="5CB0E70A" w14:textId="73E3EABB" w:rsidR="0043465E" w:rsidRDefault="0043465E" w:rsidP="00714223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lastRenderedPageBreak/>
        <w:t xml:space="preserve">-…………………, </w:t>
      </w:r>
      <w:r w:rsidRPr="0043465E">
        <w:rPr>
          <w:rFonts w:eastAsiaTheme="minorHAnsi"/>
          <w:i/>
          <w:lang w:val="es-ES_tradnl" w:eastAsia="en-US"/>
        </w:rPr>
        <w:t>La hermenéutica del sujeto</w:t>
      </w:r>
      <w:r w:rsidRPr="0043465E">
        <w:rPr>
          <w:rFonts w:eastAsiaTheme="minorHAnsi"/>
          <w:lang w:val="es-ES_tradnl" w:eastAsia="en-US"/>
        </w:rPr>
        <w:t>, Buenos Aires, FCE, 2001.</w:t>
      </w:r>
    </w:p>
    <w:p w14:paraId="66756530" w14:textId="51433D63" w:rsidR="0043465E" w:rsidRDefault="0043465E" w:rsidP="00714223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-…………………, </w:t>
      </w:r>
      <w:r w:rsidRPr="0043465E">
        <w:rPr>
          <w:rFonts w:eastAsiaTheme="minorHAnsi"/>
          <w:i/>
          <w:lang w:val="es-ES_tradnl" w:eastAsia="en-US"/>
        </w:rPr>
        <w:t>Obrar mal, decir la verdad</w:t>
      </w:r>
      <w:r w:rsidRPr="0043465E">
        <w:rPr>
          <w:rFonts w:eastAsiaTheme="minorHAnsi"/>
          <w:lang w:val="es-ES_tradnl" w:eastAsia="en-US"/>
        </w:rPr>
        <w:t xml:space="preserve">, Buenos Aires, Siglo </w:t>
      </w:r>
      <w:proofErr w:type="spellStart"/>
      <w:r w:rsidRPr="0043465E">
        <w:rPr>
          <w:rFonts w:eastAsiaTheme="minorHAnsi"/>
          <w:lang w:val="es-ES_tradnl" w:eastAsia="en-US"/>
        </w:rPr>
        <w:t>XXi</w:t>
      </w:r>
      <w:proofErr w:type="spellEnd"/>
      <w:r w:rsidRPr="0043465E">
        <w:rPr>
          <w:rFonts w:eastAsiaTheme="minorHAnsi"/>
          <w:lang w:val="es-ES_tradnl" w:eastAsia="en-US"/>
        </w:rPr>
        <w:t>, 2014.</w:t>
      </w:r>
    </w:p>
    <w:p w14:paraId="03B7D7A5" w14:textId="4FD5DC8F" w:rsidR="0043465E" w:rsidRDefault="0043465E" w:rsidP="00714223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-…………………, </w:t>
      </w:r>
      <w:r w:rsidRPr="0043465E">
        <w:rPr>
          <w:rFonts w:eastAsiaTheme="minorHAnsi"/>
          <w:i/>
          <w:lang w:val="es-ES_tradnl" w:eastAsia="en-US"/>
        </w:rPr>
        <w:t>El origen de la hermenéutica de sí</w:t>
      </w:r>
      <w:r w:rsidRPr="0043465E">
        <w:rPr>
          <w:rFonts w:eastAsiaTheme="minorHAnsi"/>
          <w:lang w:val="es-ES_tradnl" w:eastAsia="en-US"/>
        </w:rPr>
        <w:t>, Siglo XXI, 2016.</w:t>
      </w:r>
    </w:p>
    <w:p w14:paraId="1943FEB7" w14:textId="0E8A3EE0" w:rsidR="00EA13F5" w:rsidRPr="00AB632C" w:rsidRDefault="00EA13F5" w:rsidP="00714223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-…………………, </w:t>
      </w:r>
      <w:proofErr w:type="spellStart"/>
      <w:r w:rsidRPr="00EA13F5">
        <w:rPr>
          <w:rFonts w:eastAsiaTheme="minorHAnsi"/>
          <w:i/>
          <w:lang w:val="es-ES_tradnl" w:eastAsia="en-US"/>
        </w:rPr>
        <w:t>Subjectivité</w:t>
      </w:r>
      <w:proofErr w:type="spellEnd"/>
      <w:r w:rsidRPr="00EA13F5">
        <w:rPr>
          <w:rFonts w:eastAsiaTheme="minorHAnsi"/>
          <w:i/>
          <w:lang w:val="es-ES_tradnl" w:eastAsia="en-US"/>
        </w:rPr>
        <w:t xml:space="preserve"> et </w:t>
      </w:r>
      <w:proofErr w:type="spellStart"/>
      <w:r w:rsidRPr="00EA13F5">
        <w:rPr>
          <w:rFonts w:eastAsiaTheme="minorHAnsi"/>
          <w:i/>
          <w:lang w:val="es-ES_tradnl" w:eastAsia="en-US"/>
        </w:rPr>
        <w:t>vérité</w:t>
      </w:r>
      <w:proofErr w:type="spellEnd"/>
      <w:r w:rsidRPr="00EA13F5">
        <w:rPr>
          <w:rFonts w:eastAsiaTheme="minorHAnsi"/>
          <w:i/>
          <w:lang w:val="es-ES_tradnl" w:eastAsia="en-US"/>
        </w:rPr>
        <w:t xml:space="preserve">. </w:t>
      </w:r>
      <w:proofErr w:type="spellStart"/>
      <w:r w:rsidRPr="00EA13F5">
        <w:rPr>
          <w:rFonts w:eastAsiaTheme="minorHAnsi"/>
          <w:i/>
          <w:lang w:val="es-ES_tradnl" w:eastAsia="en-US"/>
        </w:rPr>
        <w:t>Cours</w:t>
      </w:r>
      <w:proofErr w:type="spellEnd"/>
      <w:r w:rsidRPr="00EA13F5">
        <w:rPr>
          <w:rFonts w:eastAsiaTheme="minorHAnsi"/>
          <w:i/>
          <w:lang w:val="es-ES_tradnl" w:eastAsia="en-US"/>
        </w:rPr>
        <w:t xml:space="preserve"> </w:t>
      </w:r>
      <w:proofErr w:type="spellStart"/>
      <w:r w:rsidRPr="00EA13F5">
        <w:rPr>
          <w:rFonts w:eastAsiaTheme="minorHAnsi"/>
          <w:i/>
          <w:lang w:val="es-ES_tradnl" w:eastAsia="en-US"/>
        </w:rPr>
        <w:t>au</w:t>
      </w:r>
      <w:proofErr w:type="spellEnd"/>
      <w:r w:rsidRPr="00EA13F5">
        <w:rPr>
          <w:rFonts w:eastAsiaTheme="minorHAnsi"/>
          <w:i/>
          <w:lang w:val="es-ES_tradnl" w:eastAsia="en-US"/>
        </w:rPr>
        <w:t xml:space="preserve"> </w:t>
      </w:r>
      <w:proofErr w:type="spellStart"/>
      <w:r w:rsidRPr="00EA13F5">
        <w:rPr>
          <w:rFonts w:eastAsiaTheme="minorHAnsi"/>
          <w:i/>
          <w:lang w:val="es-ES_tradnl" w:eastAsia="en-US"/>
        </w:rPr>
        <w:t>Collège</w:t>
      </w:r>
      <w:proofErr w:type="spellEnd"/>
      <w:r w:rsidRPr="00EA13F5">
        <w:rPr>
          <w:rFonts w:eastAsiaTheme="minorHAnsi"/>
          <w:i/>
          <w:lang w:val="es-ES_tradnl" w:eastAsia="en-US"/>
        </w:rPr>
        <w:t xml:space="preserve"> de France (1980-1981)</w:t>
      </w:r>
      <w:r w:rsidRPr="00EA13F5">
        <w:rPr>
          <w:rFonts w:eastAsiaTheme="minorHAnsi"/>
          <w:lang w:val="es-ES_tradnl" w:eastAsia="en-US"/>
        </w:rPr>
        <w:t xml:space="preserve">, París, EHESS - </w:t>
      </w:r>
      <w:proofErr w:type="spellStart"/>
      <w:r w:rsidRPr="00EA13F5">
        <w:rPr>
          <w:rFonts w:eastAsiaTheme="minorHAnsi"/>
          <w:lang w:val="es-ES_tradnl" w:eastAsia="en-US"/>
        </w:rPr>
        <w:t>Gallimard</w:t>
      </w:r>
      <w:proofErr w:type="spellEnd"/>
      <w:r w:rsidRPr="00EA13F5">
        <w:rPr>
          <w:rFonts w:eastAsiaTheme="minorHAnsi"/>
          <w:lang w:val="es-ES_tradnl" w:eastAsia="en-US"/>
        </w:rPr>
        <w:t xml:space="preserve"> – </w:t>
      </w:r>
      <w:proofErr w:type="spellStart"/>
      <w:r w:rsidRPr="00EA13F5">
        <w:rPr>
          <w:rFonts w:eastAsiaTheme="minorHAnsi"/>
          <w:lang w:val="es-ES_tradnl" w:eastAsia="en-US"/>
        </w:rPr>
        <w:t>Seuil</w:t>
      </w:r>
      <w:proofErr w:type="spellEnd"/>
      <w:r w:rsidRPr="00EA13F5">
        <w:rPr>
          <w:rFonts w:eastAsiaTheme="minorHAnsi"/>
          <w:lang w:val="es-ES_tradnl" w:eastAsia="en-US"/>
        </w:rPr>
        <w:t>, 2014.</w:t>
      </w:r>
    </w:p>
    <w:p w14:paraId="08144A7A" w14:textId="63FA1C50" w:rsidR="003A3679" w:rsidRDefault="003A3679" w:rsidP="00714223">
      <w:pPr>
        <w:widowControl w:val="0"/>
        <w:autoSpaceDE w:val="0"/>
        <w:autoSpaceDN w:val="0"/>
        <w:adjustRightInd w:val="0"/>
        <w:ind w:left="-284" w:right="142"/>
        <w:jc w:val="both"/>
      </w:pPr>
      <w:r w:rsidRPr="00AB632C">
        <w:rPr>
          <w:rFonts w:eastAsiaTheme="minorHAnsi"/>
          <w:lang w:val="es-ES_tradnl" w:eastAsia="en-US"/>
        </w:rPr>
        <w:t>-</w:t>
      </w:r>
      <w:proofErr w:type="spellStart"/>
      <w:r w:rsidRPr="00AB632C">
        <w:t>Gadamer</w:t>
      </w:r>
      <w:proofErr w:type="spellEnd"/>
      <w:r w:rsidRPr="00AB632C">
        <w:t xml:space="preserve">, H-G., </w:t>
      </w:r>
      <w:r w:rsidRPr="00AB632C">
        <w:rPr>
          <w:i/>
        </w:rPr>
        <w:t xml:space="preserve">Mito y Razón, </w:t>
      </w:r>
      <w:r w:rsidRPr="00AB632C">
        <w:t xml:space="preserve">trad., J.F </w:t>
      </w:r>
      <w:proofErr w:type="spellStart"/>
      <w:r w:rsidRPr="00AB632C">
        <w:t>Zuñiga</w:t>
      </w:r>
      <w:proofErr w:type="spellEnd"/>
      <w:r w:rsidRPr="00AB632C">
        <w:t xml:space="preserve"> García, Barcelona, Paidós, 1997</w:t>
      </w:r>
    </w:p>
    <w:p w14:paraId="01DA1107" w14:textId="7797F80A" w:rsidR="00FA31B3" w:rsidRDefault="00FA31B3" w:rsidP="00714223">
      <w:pPr>
        <w:widowControl w:val="0"/>
        <w:ind w:left="-284" w:right="142"/>
        <w:jc w:val="both"/>
      </w:pPr>
      <w:r>
        <w:t>-…………...</w:t>
      </w:r>
      <w:r w:rsidR="00714223">
        <w:t>..,</w:t>
      </w:r>
      <w:r>
        <w:t xml:space="preserve"> </w:t>
      </w:r>
      <w:r>
        <w:rPr>
          <w:i/>
        </w:rPr>
        <w:t>Arte y Verdad de la palabra</w:t>
      </w:r>
      <w:r>
        <w:t xml:space="preserve">, trad., J.F. </w:t>
      </w:r>
      <w:proofErr w:type="spellStart"/>
      <w:r>
        <w:t>Zuñiga</w:t>
      </w:r>
      <w:proofErr w:type="spellEnd"/>
      <w:r>
        <w:t xml:space="preserve"> García, Barcelona, Paidós, 1998</w:t>
      </w:r>
    </w:p>
    <w:p w14:paraId="50086024" w14:textId="0EEECEC4" w:rsidR="00FA31B3" w:rsidRPr="00FA31B3" w:rsidRDefault="00FA31B3" w:rsidP="00714223">
      <w:pPr>
        <w:widowControl w:val="0"/>
        <w:ind w:left="-284" w:right="142"/>
        <w:jc w:val="both"/>
      </w:pPr>
      <w:r w:rsidRPr="00FA31B3">
        <w:t xml:space="preserve"> </w:t>
      </w:r>
    </w:p>
    <w:p w14:paraId="30795F55" w14:textId="77777777" w:rsidR="00714223" w:rsidRDefault="00FA31B3" w:rsidP="00714223">
      <w:pPr>
        <w:widowControl w:val="0"/>
        <w:ind w:left="-284" w:right="142"/>
        <w:jc w:val="both"/>
        <w:rPr>
          <w:color w:val="000000" w:themeColor="text1"/>
        </w:rPr>
      </w:pPr>
      <w:r w:rsidRPr="00FA31B3">
        <w:rPr>
          <w:color w:val="000000" w:themeColor="text1"/>
        </w:rPr>
        <w:t>-</w:t>
      </w:r>
      <w:proofErr w:type="spellStart"/>
      <w:r w:rsidRPr="00FA31B3">
        <w:rPr>
          <w:color w:val="000000" w:themeColor="text1"/>
        </w:rPr>
        <w:t>Greisch</w:t>
      </w:r>
      <w:proofErr w:type="spellEnd"/>
      <w:r w:rsidRPr="00FA31B3">
        <w:rPr>
          <w:color w:val="000000" w:themeColor="text1"/>
        </w:rPr>
        <w:t xml:space="preserve">, J., </w:t>
      </w:r>
      <w:proofErr w:type="spellStart"/>
      <w:r w:rsidRPr="00FA31B3">
        <w:rPr>
          <w:i/>
          <w:iCs/>
          <w:color w:val="000000" w:themeColor="text1"/>
        </w:rPr>
        <w:t>Ontologie</w:t>
      </w:r>
      <w:proofErr w:type="spellEnd"/>
      <w:r w:rsidRPr="00FA31B3">
        <w:rPr>
          <w:i/>
          <w:iCs/>
          <w:color w:val="000000" w:themeColor="text1"/>
        </w:rPr>
        <w:t xml:space="preserve"> et </w:t>
      </w:r>
      <w:proofErr w:type="spellStart"/>
      <w:r w:rsidRPr="00FA31B3">
        <w:rPr>
          <w:i/>
          <w:iCs/>
          <w:color w:val="000000" w:themeColor="text1"/>
        </w:rPr>
        <w:t>temporalité</w:t>
      </w:r>
      <w:proofErr w:type="spellEnd"/>
      <w:r w:rsidRPr="00FA31B3">
        <w:rPr>
          <w:i/>
          <w:iCs/>
          <w:color w:val="000000" w:themeColor="text1"/>
        </w:rPr>
        <w:t xml:space="preserve">. </w:t>
      </w:r>
      <w:proofErr w:type="spellStart"/>
      <w:r w:rsidRPr="00FA31B3">
        <w:rPr>
          <w:i/>
          <w:iCs/>
          <w:color w:val="000000" w:themeColor="text1"/>
        </w:rPr>
        <w:t>Esquisse</w:t>
      </w:r>
      <w:proofErr w:type="spellEnd"/>
      <w:r w:rsidRPr="00FA31B3">
        <w:rPr>
          <w:i/>
          <w:iCs/>
          <w:color w:val="000000" w:themeColor="text1"/>
        </w:rPr>
        <w:t xml:space="preserve"> </w:t>
      </w:r>
      <w:proofErr w:type="spellStart"/>
      <w:r w:rsidRPr="00FA31B3">
        <w:rPr>
          <w:i/>
          <w:iCs/>
          <w:color w:val="000000" w:themeColor="text1"/>
        </w:rPr>
        <w:t>d’une</w:t>
      </w:r>
      <w:proofErr w:type="spellEnd"/>
      <w:r w:rsidRPr="00FA31B3">
        <w:rPr>
          <w:i/>
          <w:iCs/>
          <w:color w:val="000000" w:themeColor="text1"/>
        </w:rPr>
        <w:t xml:space="preserve"> </w:t>
      </w:r>
      <w:proofErr w:type="spellStart"/>
      <w:r w:rsidRPr="00FA31B3">
        <w:rPr>
          <w:i/>
          <w:iCs/>
          <w:color w:val="000000" w:themeColor="text1"/>
        </w:rPr>
        <w:t>interprétation</w:t>
      </w:r>
      <w:proofErr w:type="spellEnd"/>
      <w:r w:rsidRPr="00FA31B3">
        <w:rPr>
          <w:i/>
          <w:iCs/>
          <w:color w:val="000000" w:themeColor="text1"/>
        </w:rPr>
        <w:t xml:space="preserve"> intégrale de </w:t>
      </w:r>
      <w:proofErr w:type="spellStart"/>
      <w:r w:rsidRPr="00FA31B3">
        <w:rPr>
          <w:i/>
          <w:iCs/>
          <w:color w:val="000000" w:themeColor="text1"/>
        </w:rPr>
        <w:t>Sein</w:t>
      </w:r>
      <w:proofErr w:type="spellEnd"/>
      <w:r w:rsidRPr="00FA31B3">
        <w:rPr>
          <w:i/>
          <w:iCs/>
          <w:color w:val="000000" w:themeColor="text1"/>
        </w:rPr>
        <w:t xml:space="preserve"> </w:t>
      </w:r>
      <w:proofErr w:type="spellStart"/>
      <w:r w:rsidRPr="00FA31B3">
        <w:rPr>
          <w:i/>
          <w:iCs/>
          <w:color w:val="000000" w:themeColor="text1"/>
        </w:rPr>
        <w:t>und</w:t>
      </w:r>
      <w:proofErr w:type="spellEnd"/>
      <w:r w:rsidRPr="00FA31B3">
        <w:rPr>
          <w:i/>
          <w:iCs/>
          <w:color w:val="000000" w:themeColor="text1"/>
        </w:rPr>
        <w:t xml:space="preserve"> </w:t>
      </w:r>
      <w:proofErr w:type="spellStart"/>
      <w:r w:rsidRPr="00FA31B3">
        <w:rPr>
          <w:i/>
          <w:iCs/>
          <w:color w:val="000000" w:themeColor="text1"/>
        </w:rPr>
        <w:t>Zeit</w:t>
      </w:r>
      <w:proofErr w:type="spellEnd"/>
      <w:r w:rsidRPr="00FA31B3">
        <w:rPr>
          <w:color w:val="000000" w:themeColor="text1"/>
        </w:rPr>
        <w:t>, París, PUF, 2003.</w:t>
      </w:r>
    </w:p>
    <w:p w14:paraId="1A806FD5" w14:textId="3B4B1034" w:rsidR="00022C33" w:rsidRDefault="00022C33" w:rsidP="00714223">
      <w:pPr>
        <w:widowControl w:val="0"/>
        <w:ind w:left="-284" w:right="142"/>
        <w:jc w:val="both"/>
      </w:pPr>
      <w:r w:rsidRPr="00AB632C">
        <w:t>-</w:t>
      </w:r>
      <w:proofErr w:type="spellStart"/>
      <w:r w:rsidRPr="00AB632C">
        <w:t>Hadot</w:t>
      </w:r>
      <w:proofErr w:type="spellEnd"/>
      <w:r w:rsidRPr="00AB632C">
        <w:t xml:space="preserve">, P., </w:t>
      </w:r>
      <w:r w:rsidR="008064BB" w:rsidRPr="00AB632C">
        <w:rPr>
          <w:i/>
        </w:rPr>
        <w:t xml:space="preserve">Ejercicios espirituales y filosofía antigua, </w:t>
      </w:r>
      <w:r w:rsidR="008064BB" w:rsidRPr="00AB632C">
        <w:t xml:space="preserve"> J. Palacio, Madrid, </w:t>
      </w:r>
      <w:proofErr w:type="spellStart"/>
      <w:r w:rsidR="008064BB" w:rsidRPr="00AB632C">
        <w:t>Siruela</w:t>
      </w:r>
      <w:proofErr w:type="spellEnd"/>
      <w:r w:rsidR="008064BB" w:rsidRPr="00AB632C">
        <w:t>, 2006</w:t>
      </w:r>
    </w:p>
    <w:p w14:paraId="69220E3A" w14:textId="77777777" w:rsidR="00714223" w:rsidRPr="00714223" w:rsidRDefault="00714223" w:rsidP="00714223">
      <w:pPr>
        <w:widowControl w:val="0"/>
        <w:ind w:left="-284" w:right="142"/>
        <w:jc w:val="both"/>
        <w:rPr>
          <w:color w:val="000000" w:themeColor="text1"/>
        </w:rPr>
      </w:pPr>
      <w:r>
        <w:rPr>
          <w:rFonts w:eastAsiaTheme="minorHAnsi"/>
          <w:i/>
          <w:lang w:val="en-US" w:eastAsia="en-US"/>
        </w:rPr>
        <w:t>-</w:t>
      </w:r>
      <w:r w:rsidRPr="00714223">
        <w:rPr>
          <w:rFonts w:eastAsiaTheme="minorHAnsi"/>
          <w:color w:val="000000" w:themeColor="text1"/>
          <w:lang w:val="en-US" w:eastAsia="en-US"/>
        </w:rPr>
        <w:t xml:space="preserve">Heidegger, M., </w:t>
      </w:r>
      <w:proofErr w:type="spellStart"/>
      <w:r w:rsidRPr="00714223">
        <w:rPr>
          <w:rFonts w:eastAsiaTheme="minorHAnsi"/>
          <w:i/>
          <w:iCs/>
          <w:color w:val="000000" w:themeColor="text1"/>
          <w:lang w:val="en-US" w:eastAsia="en-US"/>
        </w:rPr>
        <w:t>Ser</w:t>
      </w:r>
      <w:proofErr w:type="spellEnd"/>
      <w:r w:rsidRPr="00714223">
        <w:rPr>
          <w:rFonts w:eastAsiaTheme="minorHAnsi"/>
          <w:i/>
          <w:iCs/>
          <w:color w:val="000000" w:themeColor="text1"/>
          <w:lang w:val="en-US" w:eastAsia="en-US"/>
        </w:rPr>
        <w:t xml:space="preserve"> y </w:t>
      </w:r>
      <w:proofErr w:type="spellStart"/>
      <w:r w:rsidRPr="00714223">
        <w:rPr>
          <w:rFonts w:eastAsiaTheme="minorHAnsi"/>
          <w:i/>
          <w:iCs/>
          <w:color w:val="000000" w:themeColor="text1"/>
          <w:lang w:val="en-US" w:eastAsia="en-US"/>
        </w:rPr>
        <w:t>tiempo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 xml:space="preserve">, </w:t>
      </w:r>
      <w:proofErr w:type="spellStart"/>
      <w:r w:rsidRPr="00714223">
        <w:rPr>
          <w:rFonts w:eastAsiaTheme="minorHAnsi"/>
          <w:color w:val="000000" w:themeColor="text1"/>
          <w:lang w:val="en-US" w:eastAsia="en-US"/>
        </w:rPr>
        <w:t>trad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 xml:space="preserve">. J. </w:t>
      </w:r>
      <w:proofErr w:type="spellStart"/>
      <w:r w:rsidRPr="00714223">
        <w:rPr>
          <w:rFonts w:eastAsiaTheme="minorHAnsi"/>
          <w:color w:val="000000" w:themeColor="text1"/>
          <w:lang w:val="en-US" w:eastAsia="en-US"/>
        </w:rPr>
        <w:t>Gaos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 xml:space="preserve">, </w:t>
      </w:r>
      <w:proofErr w:type="spellStart"/>
      <w:r w:rsidRPr="00714223">
        <w:rPr>
          <w:rFonts w:eastAsiaTheme="minorHAnsi"/>
          <w:color w:val="000000" w:themeColor="text1"/>
          <w:lang w:val="en-US" w:eastAsia="en-US"/>
        </w:rPr>
        <w:t>Bs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 xml:space="preserve">. As., FCE, 2000; y </w:t>
      </w:r>
      <w:proofErr w:type="spellStart"/>
      <w:r w:rsidRPr="00714223">
        <w:rPr>
          <w:rFonts w:eastAsiaTheme="minorHAnsi"/>
          <w:color w:val="000000" w:themeColor="text1"/>
          <w:lang w:val="en-US" w:eastAsia="en-US"/>
        </w:rPr>
        <w:t>trad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 xml:space="preserve">. J. E. Rivera C., Santiago de Chile, Editorial </w:t>
      </w:r>
      <w:proofErr w:type="spellStart"/>
      <w:r w:rsidRPr="00714223">
        <w:rPr>
          <w:rFonts w:eastAsiaTheme="minorHAnsi"/>
          <w:color w:val="000000" w:themeColor="text1"/>
          <w:lang w:val="en-US" w:eastAsia="en-US"/>
        </w:rPr>
        <w:t>Universitaria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>, 1997.</w:t>
      </w:r>
    </w:p>
    <w:p w14:paraId="5A88B271" w14:textId="77777777" w:rsidR="00714223" w:rsidRPr="00714223" w:rsidRDefault="00714223" w:rsidP="00714223">
      <w:pPr>
        <w:widowControl w:val="0"/>
        <w:ind w:left="-284" w:right="142"/>
        <w:jc w:val="both"/>
        <w:rPr>
          <w:color w:val="000000" w:themeColor="text1"/>
        </w:rPr>
      </w:pPr>
      <w:r w:rsidRPr="00714223">
        <w:rPr>
          <w:rFonts w:eastAsiaTheme="minorHAnsi"/>
          <w:color w:val="000000" w:themeColor="text1"/>
          <w:lang w:val="en-US" w:eastAsia="en-US"/>
        </w:rPr>
        <w:t>-</w:t>
      </w:r>
      <w:bookmarkStart w:id="1" w:name="__DdeLink__263_2455102662"/>
      <w:r w:rsidRPr="00714223">
        <w:rPr>
          <w:rFonts w:eastAsiaTheme="minorHAnsi"/>
          <w:color w:val="000000" w:themeColor="text1"/>
          <w:lang w:val="en-US" w:eastAsia="en-US"/>
        </w:rPr>
        <w:t>.................</w:t>
      </w:r>
      <w:bookmarkEnd w:id="1"/>
      <w:r w:rsidRPr="00714223">
        <w:rPr>
          <w:rFonts w:eastAsiaTheme="minorHAnsi"/>
          <w:color w:val="000000" w:themeColor="text1"/>
          <w:lang w:val="en-US" w:eastAsia="en-US"/>
        </w:rPr>
        <w:t xml:space="preserve">, </w:t>
      </w:r>
      <w:proofErr w:type="spellStart"/>
      <w:r w:rsidRPr="00714223">
        <w:rPr>
          <w:rFonts w:eastAsiaTheme="minorHAnsi"/>
          <w:i/>
          <w:iCs/>
          <w:color w:val="000000" w:themeColor="text1"/>
          <w:lang w:val="en-US" w:eastAsia="en-US"/>
        </w:rPr>
        <w:t>Introducción</w:t>
      </w:r>
      <w:proofErr w:type="spellEnd"/>
      <w:r w:rsidRPr="00714223">
        <w:rPr>
          <w:rFonts w:eastAsiaTheme="minorHAnsi"/>
          <w:i/>
          <w:iCs/>
          <w:color w:val="000000" w:themeColor="text1"/>
          <w:lang w:val="en-US" w:eastAsia="en-US"/>
        </w:rPr>
        <w:t xml:space="preserve"> a la </w:t>
      </w:r>
      <w:proofErr w:type="spellStart"/>
      <w:r w:rsidRPr="00714223">
        <w:rPr>
          <w:rFonts w:eastAsiaTheme="minorHAnsi"/>
          <w:i/>
          <w:iCs/>
          <w:color w:val="000000" w:themeColor="text1"/>
          <w:lang w:val="en-US" w:eastAsia="en-US"/>
        </w:rPr>
        <w:t>filosofía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 xml:space="preserve">, </w:t>
      </w:r>
      <w:proofErr w:type="spellStart"/>
      <w:r w:rsidRPr="00714223">
        <w:rPr>
          <w:rFonts w:eastAsiaTheme="minorHAnsi"/>
          <w:color w:val="000000" w:themeColor="text1"/>
          <w:lang w:val="en-US" w:eastAsia="en-US"/>
        </w:rPr>
        <w:t>trad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 xml:space="preserve">. M. Jiménez Redondo, Madrid, </w:t>
      </w:r>
      <w:proofErr w:type="spellStart"/>
      <w:r w:rsidRPr="00714223">
        <w:rPr>
          <w:rFonts w:eastAsiaTheme="minorHAnsi"/>
          <w:color w:val="000000" w:themeColor="text1"/>
          <w:lang w:val="en-US" w:eastAsia="en-US"/>
        </w:rPr>
        <w:t>Cátedra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>/</w:t>
      </w:r>
      <w:proofErr w:type="spellStart"/>
      <w:r w:rsidRPr="00714223">
        <w:rPr>
          <w:rFonts w:eastAsiaTheme="minorHAnsi"/>
          <w:color w:val="000000" w:themeColor="text1"/>
          <w:lang w:val="en-US" w:eastAsia="en-US"/>
        </w:rPr>
        <w:t>Universitat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 xml:space="preserve"> de Valencia, 2001.</w:t>
      </w:r>
    </w:p>
    <w:p w14:paraId="49327E0E" w14:textId="77777777" w:rsidR="00714223" w:rsidRPr="00714223" w:rsidRDefault="00714223" w:rsidP="00714223">
      <w:pPr>
        <w:widowControl w:val="0"/>
        <w:ind w:left="-284" w:right="142"/>
        <w:jc w:val="both"/>
        <w:rPr>
          <w:color w:val="000000" w:themeColor="text1"/>
        </w:rPr>
      </w:pPr>
      <w:r w:rsidRPr="00714223">
        <w:rPr>
          <w:rFonts w:eastAsiaTheme="minorHAnsi"/>
          <w:color w:val="000000" w:themeColor="text1"/>
          <w:lang w:val="en-US" w:eastAsia="en-US"/>
        </w:rPr>
        <w:t xml:space="preserve">-................., </w:t>
      </w:r>
      <w:proofErr w:type="spellStart"/>
      <w:r w:rsidRPr="00714223">
        <w:rPr>
          <w:rFonts w:eastAsiaTheme="minorHAnsi"/>
          <w:i/>
          <w:iCs/>
          <w:color w:val="000000" w:themeColor="text1"/>
          <w:lang w:val="en-US" w:eastAsia="en-US"/>
        </w:rPr>
        <w:t>Estudios</w:t>
      </w:r>
      <w:proofErr w:type="spellEnd"/>
      <w:r w:rsidRPr="00714223">
        <w:rPr>
          <w:rFonts w:eastAsiaTheme="minorHAnsi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714223">
        <w:rPr>
          <w:rFonts w:eastAsiaTheme="minorHAnsi"/>
          <w:i/>
          <w:iCs/>
          <w:color w:val="000000" w:themeColor="text1"/>
          <w:lang w:val="en-US" w:eastAsia="en-US"/>
        </w:rPr>
        <w:t>sobre</w:t>
      </w:r>
      <w:proofErr w:type="spellEnd"/>
      <w:r w:rsidRPr="00714223">
        <w:rPr>
          <w:rFonts w:eastAsiaTheme="minorHAnsi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714223">
        <w:rPr>
          <w:rFonts w:eastAsiaTheme="minorHAnsi"/>
          <w:i/>
          <w:iCs/>
          <w:color w:val="000000" w:themeColor="text1"/>
          <w:lang w:val="en-US" w:eastAsia="en-US"/>
        </w:rPr>
        <w:t>mística</w:t>
      </w:r>
      <w:proofErr w:type="spellEnd"/>
      <w:r w:rsidRPr="00714223">
        <w:rPr>
          <w:rFonts w:eastAsiaTheme="minorHAnsi"/>
          <w:i/>
          <w:iCs/>
          <w:color w:val="000000" w:themeColor="text1"/>
          <w:lang w:val="en-US" w:eastAsia="en-US"/>
        </w:rPr>
        <w:t xml:space="preserve"> medieval</w:t>
      </w:r>
      <w:r w:rsidRPr="00714223">
        <w:rPr>
          <w:rFonts w:eastAsiaTheme="minorHAnsi"/>
          <w:color w:val="000000" w:themeColor="text1"/>
          <w:lang w:val="en-US" w:eastAsia="en-US"/>
        </w:rPr>
        <w:t xml:space="preserve">, </w:t>
      </w:r>
      <w:proofErr w:type="spellStart"/>
      <w:r w:rsidRPr="00714223">
        <w:rPr>
          <w:rFonts w:eastAsiaTheme="minorHAnsi"/>
          <w:color w:val="000000" w:themeColor="text1"/>
          <w:lang w:val="en-US" w:eastAsia="en-US"/>
        </w:rPr>
        <w:t>trad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>. J. Muñoz, México, FCE, 1997.</w:t>
      </w:r>
    </w:p>
    <w:p w14:paraId="311AB33B" w14:textId="77777777" w:rsidR="00714223" w:rsidRPr="00714223" w:rsidRDefault="00714223" w:rsidP="00714223">
      <w:pPr>
        <w:widowControl w:val="0"/>
        <w:ind w:left="-284" w:right="142"/>
        <w:jc w:val="both"/>
        <w:rPr>
          <w:color w:val="000000" w:themeColor="text1"/>
        </w:rPr>
      </w:pPr>
      <w:r w:rsidRPr="00714223">
        <w:rPr>
          <w:rFonts w:eastAsiaTheme="minorHAnsi"/>
          <w:color w:val="000000" w:themeColor="text1"/>
          <w:lang w:val="en-US" w:eastAsia="en-US"/>
        </w:rPr>
        <w:t>-</w:t>
      </w:r>
      <w:proofErr w:type="spellStart"/>
      <w:r w:rsidRPr="00714223">
        <w:rPr>
          <w:rFonts w:eastAsiaTheme="minorHAnsi"/>
          <w:color w:val="000000" w:themeColor="text1"/>
          <w:lang w:val="en-US" w:eastAsia="en-US"/>
        </w:rPr>
        <w:t>Klocker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 xml:space="preserve">, D., "Las </w:t>
      </w:r>
      <w:proofErr w:type="spellStart"/>
      <w:r w:rsidRPr="00714223">
        <w:rPr>
          <w:rFonts w:eastAsiaTheme="minorHAnsi"/>
          <w:color w:val="000000" w:themeColor="text1"/>
          <w:lang w:val="en-US" w:eastAsia="en-US"/>
        </w:rPr>
        <w:t>raíces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Pr="00714223">
        <w:rPr>
          <w:rFonts w:eastAsiaTheme="minorHAnsi"/>
          <w:color w:val="000000" w:themeColor="text1"/>
          <w:lang w:val="en-US" w:eastAsia="en-US"/>
        </w:rPr>
        <w:t>agustinianas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 xml:space="preserve"> de la </w:t>
      </w:r>
      <w:proofErr w:type="spellStart"/>
      <w:r w:rsidRPr="00714223">
        <w:rPr>
          <w:rFonts w:eastAsiaTheme="minorHAnsi"/>
          <w:color w:val="000000" w:themeColor="text1"/>
          <w:lang w:val="en-US" w:eastAsia="en-US"/>
        </w:rPr>
        <w:t>conceptualidad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 xml:space="preserve"> de «</w:t>
      </w:r>
      <w:proofErr w:type="spellStart"/>
      <w:r w:rsidRPr="00714223">
        <w:rPr>
          <w:rFonts w:eastAsiaTheme="minorHAnsi"/>
          <w:i/>
          <w:iCs/>
          <w:color w:val="000000" w:themeColor="text1"/>
          <w:lang w:val="en-US" w:eastAsia="en-US"/>
        </w:rPr>
        <w:t>Ser</w:t>
      </w:r>
      <w:proofErr w:type="spellEnd"/>
      <w:r w:rsidRPr="00714223">
        <w:rPr>
          <w:rFonts w:eastAsiaTheme="minorHAnsi"/>
          <w:i/>
          <w:iCs/>
          <w:color w:val="000000" w:themeColor="text1"/>
          <w:lang w:val="en-US" w:eastAsia="en-US"/>
        </w:rPr>
        <w:t xml:space="preserve"> y </w:t>
      </w:r>
      <w:proofErr w:type="spellStart"/>
      <w:r w:rsidRPr="00714223">
        <w:rPr>
          <w:rFonts w:eastAsiaTheme="minorHAnsi"/>
          <w:i/>
          <w:iCs/>
          <w:color w:val="000000" w:themeColor="text1"/>
          <w:lang w:val="en-US" w:eastAsia="en-US"/>
        </w:rPr>
        <w:t>tiempo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 xml:space="preserve">», en </w:t>
      </w:r>
      <w:proofErr w:type="spellStart"/>
      <w:r w:rsidRPr="00714223">
        <w:rPr>
          <w:rFonts w:eastAsiaTheme="minorHAnsi"/>
          <w:i/>
          <w:iCs/>
          <w:color w:val="000000" w:themeColor="text1"/>
          <w:lang w:val="en-US" w:eastAsia="en-US"/>
        </w:rPr>
        <w:t>Tópicos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 xml:space="preserve">, </w:t>
      </w:r>
      <w:proofErr w:type="spellStart"/>
      <w:r w:rsidRPr="00714223">
        <w:rPr>
          <w:rFonts w:eastAsiaTheme="minorHAnsi"/>
          <w:color w:val="000000" w:themeColor="text1"/>
          <w:lang w:val="en-US" w:eastAsia="en-US"/>
        </w:rPr>
        <w:t>Nro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>. 15, Santa Fe, 2007, pp. 113-129.</w:t>
      </w:r>
    </w:p>
    <w:p w14:paraId="3A56FED1" w14:textId="77777777" w:rsidR="00EF2A98" w:rsidRDefault="00714223" w:rsidP="00EF2A98">
      <w:pPr>
        <w:widowControl w:val="0"/>
        <w:ind w:left="-284" w:right="142"/>
        <w:jc w:val="both"/>
        <w:rPr>
          <w:color w:val="000000" w:themeColor="text1"/>
        </w:rPr>
      </w:pPr>
      <w:r w:rsidRPr="00714223">
        <w:rPr>
          <w:rFonts w:eastAsiaTheme="minorHAnsi"/>
          <w:color w:val="000000" w:themeColor="text1"/>
          <w:lang w:val="en-US" w:eastAsia="en-US"/>
        </w:rPr>
        <w:t>-</w:t>
      </w:r>
      <w:proofErr w:type="spellStart"/>
      <w:r w:rsidRPr="00714223">
        <w:rPr>
          <w:rFonts w:eastAsiaTheme="minorHAnsi"/>
          <w:color w:val="000000" w:themeColor="text1"/>
          <w:lang w:val="en-US" w:eastAsia="en-US"/>
        </w:rPr>
        <w:t>Larivée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 xml:space="preserve">, A. y Leduc, A., </w:t>
      </w:r>
      <w:r w:rsidRPr="00714223">
        <w:rPr>
          <w:color w:val="000000" w:themeColor="text1"/>
        </w:rPr>
        <w:t xml:space="preserve">«Le </w:t>
      </w:r>
      <w:proofErr w:type="spellStart"/>
      <w:r w:rsidRPr="00714223">
        <w:rPr>
          <w:color w:val="000000" w:themeColor="text1"/>
        </w:rPr>
        <w:t>souci</w:t>
      </w:r>
      <w:proofErr w:type="spellEnd"/>
      <w:r w:rsidRPr="00714223">
        <w:rPr>
          <w:color w:val="000000" w:themeColor="text1"/>
        </w:rPr>
        <w:t xml:space="preserve"> de </w:t>
      </w:r>
      <w:proofErr w:type="spellStart"/>
      <w:r w:rsidRPr="00714223">
        <w:rPr>
          <w:color w:val="000000" w:themeColor="text1"/>
        </w:rPr>
        <w:t>soi</w:t>
      </w:r>
      <w:proofErr w:type="spellEnd"/>
      <w:r w:rsidRPr="00714223">
        <w:rPr>
          <w:color w:val="000000" w:themeColor="text1"/>
        </w:rPr>
        <w:t xml:space="preserve"> </w:t>
      </w:r>
      <w:proofErr w:type="spellStart"/>
      <w:r w:rsidRPr="00714223">
        <w:rPr>
          <w:color w:val="000000" w:themeColor="text1"/>
        </w:rPr>
        <w:t>dans</w:t>
      </w:r>
      <w:proofErr w:type="spellEnd"/>
      <w:r w:rsidRPr="00714223">
        <w:rPr>
          <w:color w:val="000000" w:themeColor="text1"/>
        </w:rPr>
        <w:t xml:space="preserve"> “</w:t>
      </w:r>
      <w:proofErr w:type="spellStart"/>
      <w:r w:rsidRPr="00714223">
        <w:rPr>
          <w:color w:val="000000" w:themeColor="text1"/>
        </w:rPr>
        <w:t>Être</w:t>
      </w:r>
      <w:proofErr w:type="spellEnd"/>
      <w:r w:rsidRPr="00714223">
        <w:rPr>
          <w:color w:val="000000" w:themeColor="text1"/>
        </w:rPr>
        <w:t xml:space="preserve"> et </w:t>
      </w:r>
      <w:proofErr w:type="spellStart"/>
      <w:r w:rsidRPr="00714223">
        <w:rPr>
          <w:color w:val="000000" w:themeColor="text1"/>
        </w:rPr>
        <w:t>temps</w:t>
      </w:r>
      <w:proofErr w:type="spellEnd"/>
      <w:r w:rsidRPr="00714223">
        <w:rPr>
          <w:color w:val="000000" w:themeColor="text1"/>
        </w:rPr>
        <w:t xml:space="preserve">”. </w:t>
      </w:r>
      <w:proofErr w:type="spellStart"/>
      <w:r w:rsidRPr="00714223">
        <w:rPr>
          <w:color w:val="000000" w:themeColor="text1"/>
        </w:rPr>
        <w:t>L’accentuation</w:t>
      </w:r>
      <w:proofErr w:type="spellEnd"/>
      <w:r w:rsidRPr="00714223">
        <w:rPr>
          <w:color w:val="000000" w:themeColor="text1"/>
        </w:rPr>
        <w:t xml:space="preserve"> </w:t>
      </w:r>
      <w:proofErr w:type="spellStart"/>
      <w:r w:rsidRPr="00714223">
        <w:rPr>
          <w:color w:val="000000" w:themeColor="text1"/>
        </w:rPr>
        <w:t>radicale</w:t>
      </w:r>
      <w:proofErr w:type="spellEnd"/>
      <w:r w:rsidRPr="00714223">
        <w:rPr>
          <w:color w:val="000000" w:themeColor="text1"/>
        </w:rPr>
        <w:t xml:space="preserve"> </w:t>
      </w:r>
      <w:proofErr w:type="spellStart"/>
      <w:r w:rsidRPr="00714223">
        <w:rPr>
          <w:color w:val="000000" w:themeColor="text1"/>
        </w:rPr>
        <w:t>d’une</w:t>
      </w:r>
      <w:proofErr w:type="spellEnd"/>
      <w:r w:rsidRPr="00714223">
        <w:rPr>
          <w:color w:val="000000" w:themeColor="text1"/>
        </w:rPr>
        <w:t xml:space="preserve"> </w:t>
      </w:r>
      <w:proofErr w:type="spellStart"/>
      <w:r w:rsidRPr="00714223">
        <w:rPr>
          <w:color w:val="000000" w:themeColor="text1"/>
        </w:rPr>
        <w:t>tradition</w:t>
      </w:r>
      <w:proofErr w:type="spellEnd"/>
      <w:r w:rsidRPr="00714223">
        <w:rPr>
          <w:color w:val="000000" w:themeColor="text1"/>
        </w:rPr>
        <w:t xml:space="preserve"> </w:t>
      </w:r>
      <w:proofErr w:type="spellStart"/>
      <w:r w:rsidRPr="00714223">
        <w:rPr>
          <w:color w:val="000000" w:themeColor="text1"/>
        </w:rPr>
        <w:t>antique</w:t>
      </w:r>
      <w:proofErr w:type="spellEnd"/>
      <w:r w:rsidRPr="00714223">
        <w:rPr>
          <w:color w:val="000000" w:themeColor="text1"/>
        </w:rPr>
        <w:t xml:space="preserve">?», </w:t>
      </w:r>
      <w:proofErr w:type="spellStart"/>
      <w:r w:rsidRPr="00714223">
        <w:rPr>
          <w:i/>
          <w:iCs/>
          <w:color w:val="000000" w:themeColor="text1"/>
        </w:rPr>
        <w:t>Revue</w:t>
      </w:r>
      <w:proofErr w:type="spellEnd"/>
      <w:r w:rsidRPr="00714223">
        <w:rPr>
          <w:i/>
          <w:iCs/>
          <w:color w:val="000000" w:themeColor="text1"/>
        </w:rPr>
        <w:t xml:space="preserve"> </w:t>
      </w:r>
      <w:proofErr w:type="spellStart"/>
      <w:r w:rsidRPr="00714223">
        <w:rPr>
          <w:i/>
          <w:iCs/>
          <w:color w:val="000000" w:themeColor="text1"/>
        </w:rPr>
        <w:t>Philosophique</w:t>
      </w:r>
      <w:proofErr w:type="spellEnd"/>
      <w:r w:rsidRPr="00714223">
        <w:rPr>
          <w:i/>
          <w:iCs/>
          <w:color w:val="000000" w:themeColor="text1"/>
        </w:rPr>
        <w:t xml:space="preserve"> de </w:t>
      </w:r>
      <w:proofErr w:type="spellStart"/>
      <w:r w:rsidRPr="00714223">
        <w:rPr>
          <w:i/>
          <w:iCs/>
          <w:color w:val="000000" w:themeColor="text1"/>
        </w:rPr>
        <w:t>Louvain</w:t>
      </w:r>
      <w:proofErr w:type="spellEnd"/>
      <w:r w:rsidRPr="00714223">
        <w:rPr>
          <w:color w:val="000000" w:themeColor="text1"/>
        </w:rPr>
        <w:t>, Nro. 100/</w:t>
      </w:r>
      <w:r w:rsidR="00EF2A98">
        <w:rPr>
          <w:color w:val="000000" w:themeColor="text1"/>
        </w:rPr>
        <w:t>4, Lovaina, 2002, págs. 723-742</w:t>
      </w:r>
    </w:p>
    <w:p w14:paraId="57C4E8FF" w14:textId="367A62EE" w:rsidR="002A3958" w:rsidRPr="00EF2A98" w:rsidRDefault="002A3958" w:rsidP="00EF2A98">
      <w:pPr>
        <w:widowControl w:val="0"/>
        <w:ind w:left="-284" w:right="142"/>
        <w:jc w:val="both"/>
        <w:rPr>
          <w:color w:val="000000" w:themeColor="text1"/>
        </w:rPr>
      </w:pPr>
      <w:r w:rsidRPr="00AB632C">
        <w:rPr>
          <w:rFonts w:eastAsiaTheme="minorHAnsi"/>
          <w:lang w:val="es-ES_tradnl" w:eastAsia="en-US"/>
        </w:rPr>
        <w:t>-</w:t>
      </w:r>
      <w:proofErr w:type="spellStart"/>
      <w:r w:rsidRPr="00AB632C">
        <w:rPr>
          <w:rFonts w:eastAsiaTheme="minorHAnsi"/>
          <w:lang w:val="es-ES_tradnl" w:eastAsia="en-US"/>
        </w:rPr>
        <w:t>Nussbaum</w:t>
      </w:r>
      <w:proofErr w:type="spellEnd"/>
      <w:r w:rsidRPr="00AB632C">
        <w:rPr>
          <w:rFonts w:eastAsiaTheme="minorHAnsi"/>
          <w:lang w:val="es-ES_tradnl" w:eastAsia="en-US"/>
        </w:rPr>
        <w:t xml:space="preserve">, M. C., </w:t>
      </w:r>
      <w:r w:rsidRPr="00AB632C">
        <w:rPr>
          <w:rFonts w:eastAsiaTheme="minorHAnsi"/>
          <w:i/>
          <w:lang w:val="es-ES_tradnl" w:eastAsia="en-US"/>
        </w:rPr>
        <w:t>El conocimiento del amor</w:t>
      </w:r>
      <w:r w:rsidRPr="00AB632C">
        <w:rPr>
          <w:rFonts w:eastAsiaTheme="minorHAnsi"/>
          <w:lang w:val="es-ES_tradnl" w:eastAsia="en-US"/>
        </w:rPr>
        <w:t xml:space="preserve">, trad. R. </w:t>
      </w:r>
      <w:proofErr w:type="spellStart"/>
      <w:r w:rsidRPr="00AB632C">
        <w:rPr>
          <w:rFonts w:eastAsiaTheme="minorHAnsi"/>
          <w:lang w:val="es-ES_tradnl" w:eastAsia="en-US"/>
        </w:rPr>
        <w:t>Orsi</w:t>
      </w:r>
      <w:proofErr w:type="spellEnd"/>
      <w:r w:rsidRPr="00AB632C">
        <w:rPr>
          <w:rFonts w:eastAsiaTheme="minorHAnsi"/>
          <w:lang w:val="es-ES_tradnl" w:eastAsia="en-US"/>
        </w:rPr>
        <w:t xml:space="preserve"> y J.M. </w:t>
      </w:r>
      <w:proofErr w:type="spellStart"/>
      <w:r w:rsidRPr="00AB632C">
        <w:rPr>
          <w:rFonts w:eastAsiaTheme="minorHAnsi"/>
          <w:lang w:val="es-ES_tradnl" w:eastAsia="en-US"/>
        </w:rPr>
        <w:t>Inarejos</w:t>
      </w:r>
      <w:proofErr w:type="spellEnd"/>
      <w:r w:rsidRPr="00AB632C">
        <w:rPr>
          <w:rFonts w:eastAsiaTheme="minorHAnsi"/>
          <w:lang w:val="es-ES_tradnl" w:eastAsia="en-US"/>
        </w:rPr>
        <w:t>, Madrid, Mínimo Tránsito, 2005</w:t>
      </w:r>
    </w:p>
    <w:p w14:paraId="4859AA88" w14:textId="165C0FBF" w:rsidR="00022C33" w:rsidRDefault="00022C33" w:rsidP="007142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 w:rsidRPr="00AB632C">
        <w:rPr>
          <w:rFonts w:eastAsiaTheme="minorHAnsi"/>
          <w:lang w:val="es-ES_tradnl" w:eastAsia="en-US"/>
        </w:rPr>
        <w:t>-</w:t>
      </w:r>
      <w:r w:rsidR="0074331B">
        <w:rPr>
          <w:rFonts w:eastAsiaTheme="minorHAnsi"/>
          <w:lang w:val="es-ES_tradnl" w:eastAsia="en-US"/>
        </w:rPr>
        <w:t>………..</w:t>
      </w:r>
      <w:r w:rsidRPr="00AB632C">
        <w:rPr>
          <w:rFonts w:eastAsiaTheme="minorHAnsi"/>
          <w:lang w:val="es-ES_tradnl" w:eastAsia="en-US"/>
        </w:rPr>
        <w:t xml:space="preserve">., </w:t>
      </w:r>
      <w:r w:rsidR="008064BB" w:rsidRPr="00AB632C">
        <w:rPr>
          <w:rFonts w:eastAsiaTheme="minorHAnsi"/>
          <w:lang w:val="es-ES_tradnl" w:eastAsia="en-US"/>
        </w:rPr>
        <w:t xml:space="preserve">La terapia del deseo, teoría y práctica en la ética helenística, trad.: M. </w:t>
      </w:r>
      <w:proofErr w:type="spellStart"/>
      <w:r w:rsidR="008064BB" w:rsidRPr="00AB632C">
        <w:rPr>
          <w:rFonts w:eastAsiaTheme="minorHAnsi"/>
          <w:lang w:val="es-ES_tradnl" w:eastAsia="en-US"/>
        </w:rPr>
        <w:t>Candel</w:t>
      </w:r>
      <w:proofErr w:type="spellEnd"/>
      <w:r w:rsidR="008064BB" w:rsidRPr="00AB632C">
        <w:rPr>
          <w:rFonts w:eastAsiaTheme="minorHAnsi"/>
          <w:lang w:val="es-ES_tradnl" w:eastAsia="en-US"/>
        </w:rPr>
        <w:t>, Barcelona, Paidós, 2009</w:t>
      </w:r>
    </w:p>
    <w:p w14:paraId="5A69AA29" w14:textId="77777777" w:rsidR="00714223" w:rsidRDefault="00714223" w:rsidP="00714223">
      <w:pPr>
        <w:widowControl w:val="0"/>
        <w:tabs>
          <w:tab w:val="left" w:pos="220"/>
          <w:tab w:val="left" w:pos="720"/>
        </w:tabs>
        <w:ind w:left="-284" w:right="142"/>
        <w:jc w:val="both"/>
        <w:rPr>
          <w:color w:val="000000" w:themeColor="text1"/>
        </w:rPr>
      </w:pPr>
      <w:r>
        <w:rPr>
          <w:rFonts w:eastAsiaTheme="minorHAnsi"/>
          <w:lang w:val="es-ES_tradnl" w:eastAsia="en-US"/>
        </w:rPr>
        <w:t>-</w:t>
      </w:r>
      <w:r w:rsidRPr="00714223">
        <w:rPr>
          <w:rFonts w:eastAsiaTheme="minorHAnsi"/>
          <w:color w:val="000000" w:themeColor="text1"/>
          <w:lang w:val="en-US" w:eastAsia="en-US"/>
        </w:rPr>
        <w:t xml:space="preserve">Rivera, J. E. y </w:t>
      </w:r>
      <w:proofErr w:type="spellStart"/>
      <w:r w:rsidRPr="00714223">
        <w:rPr>
          <w:rFonts w:eastAsiaTheme="minorHAnsi"/>
          <w:color w:val="000000" w:themeColor="text1"/>
          <w:lang w:val="en-US" w:eastAsia="en-US"/>
        </w:rPr>
        <w:t>Stuven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 xml:space="preserve">, M. T., </w:t>
      </w:r>
      <w:proofErr w:type="spellStart"/>
      <w:r w:rsidRPr="00714223">
        <w:rPr>
          <w:rFonts w:eastAsiaTheme="minorHAnsi"/>
          <w:i/>
          <w:iCs/>
          <w:color w:val="000000" w:themeColor="text1"/>
          <w:lang w:val="en-US" w:eastAsia="en-US"/>
        </w:rPr>
        <w:t>Comentario</w:t>
      </w:r>
      <w:proofErr w:type="spellEnd"/>
      <w:r w:rsidRPr="00714223">
        <w:rPr>
          <w:rFonts w:eastAsiaTheme="minorHAnsi"/>
          <w:i/>
          <w:iCs/>
          <w:color w:val="000000" w:themeColor="text1"/>
          <w:lang w:val="en-US" w:eastAsia="en-US"/>
        </w:rPr>
        <w:t xml:space="preserve"> a </w:t>
      </w:r>
      <w:proofErr w:type="spellStart"/>
      <w:r w:rsidRPr="00714223">
        <w:rPr>
          <w:rFonts w:eastAsiaTheme="minorHAnsi"/>
          <w:color w:val="000000" w:themeColor="text1"/>
          <w:lang w:val="en-US" w:eastAsia="en-US"/>
        </w:rPr>
        <w:t>Ser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 xml:space="preserve"> y </w:t>
      </w:r>
      <w:proofErr w:type="spellStart"/>
      <w:r w:rsidRPr="00714223">
        <w:rPr>
          <w:rFonts w:eastAsiaTheme="minorHAnsi"/>
          <w:color w:val="000000" w:themeColor="text1"/>
          <w:lang w:val="en-US" w:eastAsia="en-US"/>
        </w:rPr>
        <w:t>tiempo</w:t>
      </w:r>
      <w:proofErr w:type="spellEnd"/>
      <w:r w:rsidRPr="00714223">
        <w:rPr>
          <w:rFonts w:eastAsiaTheme="minorHAnsi"/>
          <w:i/>
          <w:iCs/>
          <w:color w:val="000000" w:themeColor="text1"/>
          <w:lang w:val="en-US" w:eastAsia="en-US"/>
        </w:rPr>
        <w:t xml:space="preserve"> de Martin Heidegger</w:t>
      </w:r>
      <w:r w:rsidRPr="00714223">
        <w:rPr>
          <w:rFonts w:eastAsiaTheme="minorHAnsi"/>
          <w:color w:val="000000" w:themeColor="text1"/>
          <w:lang w:val="en-US" w:eastAsia="en-US"/>
        </w:rPr>
        <w:t xml:space="preserve">, Vol. I y II, Santiago de Chile, </w:t>
      </w:r>
      <w:proofErr w:type="spellStart"/>
      <w:r w:rsidRPr="00714223">
        <w:rPr>
          <w:rFonts w:eastAsiaTheme="minorHAnsi"/>
          <w:color w:val="000000" w:themeColor="text1"/>
          <w:lang w:val="en-US" w:eastAsia="en-US"/>
        </w:rPr>
        <w:t>Ediciones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 xml:space="preserve"> Universidad </w:t>
      </w:r>
      <w:proofErr w:type="spellStart"/>
      <w:r w:rsidRPr="00714223">
        <w:rPr>
          <w:rFonts w:eastAsiaTheme="minorHAnsi"/>
          <w:color w:val="000000" w:themeColor="text1"/>
          <w:lang w:val="en-US" w:eastAsia="en-US"/>
        </w:rPr>
        <w:t>Católica</w:t>
      </w:r>
      <w:proofErr w:type="spellEnd"/>
      <w:r w:rsidRPr="00714223">
        <w:rPr>
          <w:rFonts w:eastAsiaTheme="minorHAnsi"/>
          <w:color w:val="000000" w:themeColor="text1"/>
          <w:lang w:val="en-US" w:eastAsia="en-US"/>
        </w:rPr>
        <w:t xml:space="preserve"> de Chile, 2008-2010.</w:t>
      </w:r>
    </w:p>
    <w:p w14:paraId="382B75A0" w14:textId="22B1D857" w:rsidR="002A3958" w:rsidRPr="00714223" w:rsidRDefault="002A3958" w:rsidP="00714223">
      <w:pPr>
        <w:widowControl w:val="0"/>
        <w:tabs>
          <w:tab w:val="left" w:pos="220"/>
          <w:tab w:val="left" w:pos="720"/>
        </w:tabs>
        <w:ind w:left="-284" w:right="142"/>
        <w:jc w:val="both"/>
        <w:rPr>
          <w:color w:val="000000" w:themeColor="text1"/>
        </w:rPr>
      </w:pPr>
      <w:r w:rsidRPr="00AB632C">
        <w:t>-</w:t>
      </w:r>
      <w:proofErr w:type="spellStart"/>
      <w:r w:rsidRPr="00AB632C">
        <w:t>Sloterdijk</w:t>
      </w:r>
      <w:proofErr w:type="spellEnd"/>
      <w:r w:rsidRPr="00AB632C">
        <w:t xml:space="preserve">, P.,  </w:t>
      </w:r>
      <w:r w:rsidR="00022C33" w:rsidRPr="00AB632C">
        <w:rPr>
          <w:i/>
        </w:rPr>
        <w:t>Muerte aparente del pensar</w:t>
      </w:r>
      <w:r w:rsidRPr="00AB632C">
        <w:rPr>
          <w:i/>
        </w:rPr>
        <w:t>,</w:t>
      </w:r>
      <w:r w:rsidR="00022C33" w:rsidRPr="00AB632C">
        <w:rPr>
          <w:i/>
        </w:rPr>
        <w:t xml:space="preserve"> sobre la filosofía y la ciencia como ejercicio, </w:t>
      </w:r>
      <w:r w:rsidRPr="00AB632C">
        <w:rPr>
          <w:i/>
        </w:rPr>
        <w:t xml:space="preserve"> </w:t>
      </w:r>
      <w:r w:rsidR="00022C33" w:rsidRPr="00AB632C">
        <w:t>trad.: I. Reguera</w:t>
      </w:r>
      <w:r w:rsidRPr="00AB632C">
        <w:t>,</w:t>
      </w:r>
      <w:r w:rsidRPr="00AB632C">
        <w:rPr>
          <w:i/>
        </w:rPr>
        <w:t xml:space="preserve"> </w:t>
      </w:r>
      <w:r w:rsidRPr="00AB632C">
        <w:t>Madrid</w:t>
      </w:r>
      <w:r w:rsidR="00022C33" w:rsidRPr="00AB632C">
        <w:t xml:space="preserve">, </w:t>
      </w:r>
      <w:proofErr w:type="spellStart"/>
      <w:r w:rsidR="00022C33" w:rsidRPr="00AB632C">
        <w:t>Siruela</w:t>
      </w:r>
      <w:proofErr w:type="spellEnd"/>
      <w:r w:rsidR="00022C33" w:rsidRPr="00AB632C">
        <w:t>, 2013</w:t>
      </w:r>
    </w:p>
    <w:p w14:paraId="764C3FAE" w14:textId="3A90306B" w:rsidR="002A3958" w:rsidRPr="00AB632C" w:rsidRDefault="0074331B" w:rsidP="00714223">
      <w:pPr>
        <w:ind w:left="-284" w:right="142"/>
        <w:jc w:val="both"/>
      </w:pPr>
      <w:r>
        <w:t>-……….</w:t>
      </w:r>
      <w:r w:rsidR="002A3958" w:rsidRPr="00AB632C">
        <w:t xml:space="preserve">.,  </w:t>
      </w:r>
      <w:r w:rsidR="00022C33" w:rsidRPr="00AB632C">
        <w:rPr>
          <w:i/>
        </w:rPr>
        <w:t>Has de cambiar tu vida</w:t>
      </w:r>
      <w:r w:rsidR="002A3958" w:rsidRPr="00AB632C">
        <w:rPr>
          <w:i/>
        </w:rPr>
        <w:t xml:space="preserve">, </w:t>
      </w:r>
      <w:r w:rsidR="002A3958" w:rsidRPr="00AB632C">
        <w:t>trad.</w:t>
      </w:r>
      <w:r w:rsidR="00022C33" w:rsidRPr="00AB632C">
        <w:t>: P. Madrigal</w:t>
      </w:r>
      <w:r w:rsidR="002A3958" w:rsidRPr="00AB632C">
        <w:t>,</w:t>
      </w:r>
      <w:r w:rsidR="00022C33" w:rsidRPr="00AB632C">
        <w:t xml:space="preserve"> </w:t>
      </w:r>
      <w:r w:rsidR="00022C33" w:rsidRPr="00AB632C">
        <w:rPr>
          <w:i/>
        </w:rPr>
        <w:t>Valencia</w:t>
      </w:r>
      <w:r w:rsidR="00022C33" w:rsidRPr="00AB632C">
        <w:t>, Pre-textos, 2012</w:t>
      </w:r>
    </w:p>
    <w:p w14:paraId="6633FE21" w14:textId="248DBF16" w:rsidR="002A3958" w:rsidRDefault="0074331B" w:rsidP="00714223">
      <w:pPr>
        <w:ind w:left="-284" w:right="142"/>
        <w:jc w:val="both"/>
      </w:pPr>
      <w:r>
        <w:t>-………...</w:t>
      </w:r>
      <w:r w:rsidR="002A3958" w:rsidRPr="00AB632C">
        <w:t xml:space="preserve">, P.,  </w:t>
      </w:r>
      <w:r w:rsidR="00022C33" w:rsidRPr="00AB632C">
        <w:rPr>
          <w:i/>
        </w:rPr>
        <w:t>Temperamentos filosóficos, de P</w:t>
      </w:r>
      <w:r w:rsidR="00E82851" w:rsidRPr="00AB632C">
        <w:rPr>
          <w:i/>
        </w:rPr>
        <w:t>l</w:t>
      </w:r>
      <w:r w:rsidR="00022C33" w:rsidRPr="00AB632C">
        <w:rPr>
          <w:i/>
        </w:rPr>
        <w:t>atón a Foucault</w:t>
      </w:r>
      <w:r w:rsidR="002A3958" w:rsidRPr="00AB632C">
        <w:rPr>
          <w:i/>
        </w:rPr>
        <w:t xml:space="preserve">, </w:t>
      </w:r>
      <w:r w:rsidR="002A3958" w:rsidRPr="00AB632C">
        <w:t>trad.</w:t>
      </w:r>
      <w:r w:rsidR="00022C33" w:rsidRPr="00AB632C">
        <w:t>: J. Seca</w:t>
      </w:r>
      <w:r w:rsidR="002A3958" w:rsidRPr="00AB632C">
        <w:t>,</w:t>
      </w:r>
      <w:r w:rsidR="002A3958" w:rsidRPr="00AB632C">
        <w:rPr>
          <w:i/>
        </w:rPr>
        <w:t xml:space="preserve"> </w:t>
      </w:r>
      <w:r w:rsidR="00C0213D" w:rsidRPr="00AB632C">
        <w:t xml:space="preserve">Madrid, </w:t>
      </w:r>
      <w:proofErr w:type="spellStart"/>
      <w:r w:rsidR="00C0213D" w:rsidRPr="00AB632C">
        <w:t>Siruela</w:t>
      </w:r>
      <w:proofErr w:type="spellEnd"/>
      <w:r w:rsidR="00C0213D" w:rsidRPr="00AB632C">
        <w:t>, 2</w:t>
      </w:r>
      <w:r w:rsidR="00022C33" w:rsidRPr="00AB632C">
        <w:t>011</w:t>
      </w:r>
    </w:p>
    <w:p w14:paraId="536614DF" w14:textId="77777777" w:rsidR="00714223" w:rsidRDefault="00714223" w:rsidP="00714223">
      <w:pPr>
        <w:ind w:left="-284" w:right="142"/>
        <w:jc w:val="both"/>
        <w:rPr>
          <w:color w:val="000000" w:themeColor="text1"/>
        </w:rPr>
      </w:pPr>
      <w:r>
        <w:t>-</w:t>
      </w:r>
      <w:proofErr w:type="spellStart"/>
      <w:r w:rsidRPr="00714223">
        <w:rPr>
          <w:color w:val="000000" w:themeColor="text1"/>
        </w:rPr>
        <w:t>Volpi</w:t>
      </w:r>
      <w:proofErr w:type="spellEnd"/>
      <w:r w:rsidRPr="00714223">
        <w:rPr>
          <w:color w:val="000000" w:themeColor="text1"/>
        </w:rPr>
        <w:t>, F., «</w:t>
      </w:r>
      <w:proofErr w:type="spellStart"/>
      <w:r w:rsidRPr="00714223">
        <w:rPr>
          <w:color w:val="000000" w:themeColor="text1"/>
        </w:rPr>
        <w:t>Being</w:t>
      </w:r>
      <w:proofErr w:type="spellEnd"/>
      <w:r w:rsidRPr="00714223">
        <w:rPr>
          <w:color w:val="000000" w:themeColor="text1"/>
        </w:rPr>
        <w:t xml:space="preserve"> and Time: A </w:t>
      </w:r>
      <w:proofErr w:type="spellStart"/>
      <w:r w:rsidRPr="00714223">
        <w:rPr>
          <w:color w:val="000000" w:themeColor="text1"/>
        </w:rPr>
        <w:t>Translation</w:t>
      </w:r>
      <w:proofErr w:type="spellEnd"/>
      <w:r w:rsidRPr="00714223">
        <w:rPr>
          <w:color w:val="000000" w:themeColor="text1"/>
        </w:rPr>
        <w:t xml:space="preserve"> of </w:t>
      </w:r>
      <w:proofErr w:type="spellStart"/>
      <w:r w:rsidRPr="00714223">
        <w:rPr>
          <w:color w:val="000000" w:themeColor="text1"/>
        </w:rPr>
        <w:t>the</w:t>
      </w:r>
      <w:proofErr w:type="spellEnd"/>
      <w:r w:rsidRPr="00714223">
        <w:rPr>
          <w:color w:val="000000" w:themeColor="text1"/>
        </w:rPr>
        <w:t xml:space="preserve"> </w:t>
      </w:r>
      <w:proofErr w:type="spellStart"/>
      <w:r w:rsidRPr="00714223">
        <w:rPr>
          <w:color w:val="000000" w:themeColor="text1"/>
        </w:rPr>
        <w:t>Nichomachean</w:t>
      </w:r>
      <w:proofErr w:type="spellEnd"/>
      <w:r w:rsidRPr="00714223">
        <w:rPr>
          <w:color w:val="000000" w:themeColor="text1"/>
        </w:rPr>
        <w:t xml:space="preserve"> </w:t>
      </w:r>
      <w:proofErr w:type="spellStart"/>
      <w:r w:rsidRPr="00714223">
        <w:rPr>
          <w:color w:val="000000" w:themeColor="text1"/>
        </w:rPr>
        <w:t>Ethics</w:t>
      </w:r>
      <w:proofErr w:type="spellEnd"/>
      <w:r w:rsidRPr="00714223">
        <w:rPr>
          <w:color w:val="000000" w:themeColor="text1"/>
        </w:rPr>
        <w:t xml:space="preserve">?», en </w:t>
      </w:r>
      <w:proofErr w:type="spellStart"/>
      <w:r w:rsidRPr="00714223">
        <w:rPr>
          <w:color w:val="000000" w:themeColor="text1"/>
        </w:rPr>
        <w:t>Kisiel</w:t>
      </w:r>
      <w:proofErr w:type="spellEnd"/>
      <w:r w:rsidRPr="00714223">
        <w:rPr>
          <w:color w:val="000000" w:themeColor="text1"/>
        </w:rPr>
        <w:t xml:space="preserve">, T. y </w:t>
      </w:r>
      <w:proofErr w:type="spellStart"/>
      <w:r w:rsidRPr="00714223">
        <w:rPr>
          <w:color w:val="000000" w:themeColor="text1"/>
        </w:rPr>
        <w:t>Buren</w:t>
      </w:r>
      <w:proofErr w:type="spellEnd"/>
      <w:r w:rsidRPr="00714223">
        <w:rPr>
          <w:color w:val="000000" w:themeColor="text1"/>
        </w:rPr>
        <w:t xml:space="preserve">, J. (eds.), </w:t>
      </w:r>
      <w:r w:rsidRPr="00714223">
        <w:rPr>
          <w:i/>
          <w:iCs/>
          <w:color w:val="000000" w:themeColor="text1"/>
        </w:rPr>
        <w:t xml:space="preserve">Reading Heidegger </w:t>
      </w:r>
      <w:proofErr w:type="spellStart"/>
      <w:r w:rsidRPr="00714223">
        <w:rPr>
          <w:i/>
          <w:iCs/>
          <w:color w:val="000000" w:themeColor="text1"/>
        </w:rPr>
        <w:t>from</w:t>
      </w:r>
      <w:proofErr w:type="spellEnd"/>
      <w:r w:rsidRPr="00714223">
        <w:rPr>
          <w:i/>
          <w:iCs/>
          <w:color w:val="000000" w:themeColor="text1"/>
        </w:rPr>
        <w:t xml:space="preserve"> </w:t>
      </w:r>
      <w:proofErr w:type="spellStart"/>
      <w:r w:rsidRPr="00714223">
        <w:rPr>
          <w:i/>
          <w:iCs/>
          <w:color w:val="000000" w:themeColor="text1"/>
        </w:rPr>
        <w:t>the</w:t>
      </w:r>
      <w:proofErr w:type="spellEnd"/>
      <w:r w:rsidRPr="00714223">
        <w:rPr>
          <w:i/>
          <w:iCs/>
          <w:color w:val="000000" w:themeColor="text1"/>
        </w:rPr>
        <w:t xml:space="preserve"> </w:t>
      </w:r>
      <w:proofErr w:type="spellStart"/>
      <w:r w:rsidRPr="00714223">
        <w:rPr>
          <w:i/>
          <w:iCs/>
          <w:color w:val="000000" w:themeColor="text1"/>
        </w:rPr>
        <w:t>Start</w:t>
      </w:r>
      <w:proofErr w:type="spellEnd"/>
      <w:r w:rsidRPr="00714223">
        <w:rPr>
          <w:i/>
          <w:iCs/>
          <w:color w:val="000000" w:themeColor="text1"/>
        </w:rPr>
        <w:t xml:space="preserve">. </w:t>
      </w:r>
      <w:proofErr w:type="spellStart"/>
      <w:r w:rsidRPr="00714223">
        <w:rPr>
          <w:i/>
          <w:iCs/>
          <w:color w:val="000000" w:themeColor="text1"/>
        </w:rPr>
        <w:t>Essays</w:t>
      </w:r>
      <w:proofErr w:type="spellEnd"/>
      <w:r w:rsidRPr="00714223">
        <w:rPr>
          <w:i/>
          <w:iCs/>
          <w:color w:val="000000" w:themeColor="text1"/>
        </w:rPr>
        <w:t xml:space="preserve"> in </w:t>
      </w:r>
      <w:proofErr w:type="spellStart"/>
      <w:r w:rsidRPr="00714223">
        <w:rPr>
          <w:i/>
          <w:iCs/>
          <w:color w:val="000000" w:themeColor="text1"/>
        </w:rPr>
        <w:t>His</w:t>
      </w:r>
      <w:proofErr w:type="spellEnd"/>
      <w:r w:rsidRPr="00714223">
        <w:rPr>
          <w:i/>
          <w:iCs/>
          <w:color w:val="000000" w:themeColor="text1"/>
        </w:rPr>
        <w:t xml:space="preserve"> </w:t>
      </w:r>
      <w:proofErr w:type="spellStart"/>
      <w:r w:rsidRPr="00714223">
        <w:rPr>
          <w:i/>
          <w:iCs/>
          <w:color w:val="000000" w:themeColor="text1"/>
        </w:rPr>
        <w:t>Earliest</w:t>
      </w:r>
      <w:proofErr w:type="spellEnd"/>
      <w:r w:rsidRPr="00714223">
        <w:rPr>
          <w:i/>
          <w:iCs/>
          <w:color w:val="000000" w:themeColor="text1"/>
        </w:rPr>
        <w:t xml:space="preserve"> </w:t>
      </w:r>
      <w:proofErr w:type="spellStart"/>
      <w:r w:rsidRPr="00714223">
        <w:rPr>
          <w:i/>
          <w:iCs/>
          <w:color w:val="000000" w:themeColor="text1"/>
        </w:rPr>
        <w:t>Thought</w:t>
      </w:r>
      <w:proofErr w:type="spellEnd"/>
      <w:r w:rsidRPr="00714223">
        <w:rPr>
          <w:color w:val="000000" w:themeColor="text1"/>
        </w:rPr>
        <w:t xml:space="preserve">, Albany, </w:t>
      </w:r>
      <w:proofErr w:type="spellStart"/>
      <w:r w:rsidRPr="00714223">
        <w:rPr>
          <w:color w:val="000000" w:themeColor="text1"/>
        </w:rPr>
        <w:t>State</w:t>
      </w:r>
      <w:proofErr w:type="spellEnd"/>
      <w:r w:rsidRPr="00714223">
        <w:rPr>
          <w:color w:val="000000" w:themeColor="text1"/>
        </w:rPr>
        <w:t xml:space="preserve"> </w:t>
      </w:r>
      <w:proofErr w:type="spellStart"/>
      <w:r w:rsidRPr="00714223">
        <w:rPr>
          <w:color w:val="000000" w:themeColor="text1"/>
        </w:rPr>
        <w:t>University</w:t>
      </w:r>
      <w:proofErr w:type="spellEnd"/>
      <w:r w:rsidRPr="00714223">
        <w:rPr>
          <w:color w:val="000000" w:themeColor="text1"/>
        </w:rPr>
        <w:t xml:space="preserve"> of New York </w:t>
      </w:r>
      <w:proofErr w:type="spellStart"/>
      <w:r w:rsidRPr="00714223">
        <w:rPr>
          <w:color w:val="000000" w:themeColor="text1"/>
        </w:rPr>
        <w:t>Press</w:t>
      </w:r>
      <w:proofErr w:type="spellEnd"/>
      <w:r w:rsidRPr="00714223">
        <w:rPr>
          <w:color w:val="000000" w:themeColor="text1"/>
        </w:rPr>
        <w:t>, 1994, págs. 195-212.</w:t>
      </w:r>
    </w:p>
    <w:p w14:paraId="2F52F47D" w14:textId="20A9DA94" w:rsidR="002A3958" w:rsidRPr="00714223" w:rsidRDefault="00714223" w:rsidP="00714223">
      <w:pPr>
        <w:ind w:left="-284" w:right="142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T</w:t>
      </w:r>
      <w:r w:rsidR="00C0213D" w:rsidRPr="00AB632C">
        <w:t>ursi</w:t>
      </w:r>
      <w:proofErr w:type="spellEnd"/>
      <w:r w:rsidR="00C0213D" w:rsidRPr="00AB632C">
        <w:t>, A., ‘</w:t>
      </w:r>
      <w:r w:rsidR="00C0213D" w:rsidRPr="00AB632C">
        <w:rPr>
          <w:i/>
        </w:rPr>
        <w:t>Cura</w:t>
      </w:r>
      <w:r w:rsidR="00C0213D" w:rsidRPr="00AB632C">
        <w:t xml:space="preserve">, según el 42 de </w:t>
      </w:r>
      <w:r w:rsidR="00C0213D" w:rsidRPr="00AB632C">
        <w:rPr>
          <w:i/>
        </w:rPr>
        <w:t>Ser y Tiempo</w:t>
      </w:r>
      <w:r w:rsidR="00C0213D" w:rsidRPr="00AB632C">
        <w:t xml:space="preserve"> y sus fuentes romanas’ en </w:t>
      </w:r>
      <w:proofErr w:type="spellStart"/>
      <w:r w:rsidR="00C0213D" w:rsidRPr="00AB632C">
        <w:rPr>
          <w:i/>
        </w:rPr>
        <w:t>Symploké</w:t>
      </w:r>
      <w:proofErr w:type="spellEnd"/>
      <w:r w:rsidR="00C0213D" w:rsidRPr="00AB632C">
        <w:rPr>
          <w:i/>
        </w:rPr>
        <w:t xml:space="preserve"> revista filosófica</w:t>
      </w:r>
      <w:r w:rsidR="00C0213D" w:rsidRPr="00AB632C">
        <w:t xml:space="preserve">, Nro. 3, abril 2016 </w:t>
      </w:r>
    </w:p>
    <w:p w14:paraId="1C7A2865" w14:textId="77777777" w:rsidR="002A3958" w:rsidRPr="00AB632C" w:rsidRDefault="002A3958" w:rsidP="00714223">
      <w:pPr>
        <w:ind w:left="-284" w:right="142"/>
        <w:jc w:val="both"/>
        <w:rPr>
          <w:u w:val="single"/>
          <w:lang w:val="es-AR"/>
        </w:rPr>
      </w:pPr>
    </w:p>
    <w:p w14:paraId="156C5B06" w14:textId="77777777" w:rsidR="002A3958" w:rsidRPr="00AB632C" w:rsidRDefault="002A3958" w:rsidP="00714223">
      <w:pPr>
        <w:ind w:left="-284" w:right="142"/>
        <w:jc w:val="both"/>
        <w:rPr>
          <w:u w:val="single"/>
          <w:lang w:val="es-AR"/>
        </w:rPr>
      </w:pPr>
    </w:p>
    <w:p w14:paraId="78ECAEB9" w14:textId="77777777" w:rsidR="002A3958" w:rsidRPr="00AB632C" w:rsidRDefault="002A3958" w:rsidP="00714223">
      <w:pPr>
        <w:pStyle w:val="Default"/>
        <w:ind w:left="-284" w:right="142"/>
        <w:jc w:val="both"/>
        <w:rPr>
          <w:rFonts w:ascii="Times New Roman" w:hAnsi="Times New Roman" w:cs="Times New Roman"/>
        </w:rPr>
      </w:pPr>
      <w:r w:rsidRPr="00AB632C">
        <w:rPr>
          <w:rFonts w:ascii="Times New Roman" w:hAnsi="Times New Roman" w:cs="Times New Roman"/>
        </w:rPr>
        <w:t>CONDICIONES DE APROBACION:</w:t>
      </w:r>
    </w:p>
    <w:p w14:paraId="2AF7DC3B" w14:textId="77777777" w:rsidR="002A3958" w:rsidRPr="00AB632C" w:rsidRDefault="002A3958" w:rsidP="00714223">
      <w:pPr>
        <w:ind w:left="-284" w:right="142"/>
        <w:jc w:val="both"/>
      </w:pPr>
    </w:p>
    <w:p w14:paraId="01C88201" w14:textId="77777777" w:rsidR="002A3958" w:rsidRPr="00AB632C" w:rsidRDefault="002A3958" w:rsidP="00714223">
      <w:pPr>
        <w:ind w:left="-284" w:right="142"/>
        <w:jc w:val="both"/>
      </w:pPr>
      <w:r w:rsidRPr="00AB632C">
        <w:t>-Se requiere asistencia del 85% de las 14 clases.</w:t>
      </w:r>
    </w:p>
    <w:p w14:paraId="0430072E" w14:textId="77777777" w:rsidR="002A3958" w:rsidRPr="00AB632C" w:rsidRDefault="002A3958" w:rsidP="00714223">
      <w:pPr>
        <w:ind w:left="-284" w:right="142"/>
        <w:jc w:val="both"/>
      </w:pPr>
      <w:r w:rsidRPr="00AB632C">
        <w:t>-Para la acreditación del curso como seminario de Doctorado u otra instancia académica, el alumno debe presentar una monografía que será evaluada por el profesor dictante.</w:t>
      </w:r>
    </w:p>
    <w:p w14:paraId="419026A3" w14:textId="77777777" w:rsidR="002A3958" w:rsidRPr="00AB632C" w:rsidRDefault="002A3958" w:rsidP="00714223">
      <w:pPr>
        <w:ind w:left="-284" w:right="142"/>
        <w:jc w:val="both"/>
      </w:pPr>
    </w:p>
    <w:p w14:paraId="52270B27" w14:textId="77777777" w:rsidR="002A3958" w:rsidRPr="00AB632C" w:rsidRDefault="002A3958" w:rsidP="00714223">
      <w:pPr>
        <w:spacing w:line="360" w:lineRule="auto"/>
        <w:ind w:left="-284" w:right="142"/>
        <w:jc w:val="both"/>
      </w:pPr>
    </w:p>
    <w:p w14:paraId="3EE3C0D1" w14:textId="77777777" w:rsidR="002A3958" w:rsidRPr="00AB632C" w:rsidRDefault="002A3958" w:rsidP="00714223">
      <w:pPr>
        <w:ind w:left="-284" w:right="142"/>
        <w:jc w:val="both"/>
      </w:pPr>
      <w:r w:rsidRPr="00AB632C">
        <w:rPr>
          <w:u w:val="single"/>
        </w:rPr>
        <w:t>Coordinación</w:t>
      </w:r>
      <w:r w:rsidRPr="00AB632C">
        <w:t>:</w:t>
      </w:r>
    </w:p>
    <w:p w14:paraId="4268F01C" w14:textId="46B89250" w:rsidR="002A3958" w:rsidRPr="00AB632C" w:rsidRDefault="002A3958" w:rsidP="00714223">
      <w:pPr>
        <w:ind w:left="-284" w:right="142"/>
        <w:jc w:val="both"/>
      </w:pPr>
      <w:r w:rsidRPr="00AB632C">
        <w:t xml:space="preserve">Solange </w:t>
      </w:r>
      <w:proofErr w:type="spellStart"/>
      <w:r w:rsidRPr="00AB632C">
        <w:t>Camauër</w:t>
      </w:r>
      <w:proofErr w:type="spellEnd"/>
      <w:r w:rsidRPr="00AB632C">
        <w:t>, Doctora en Filosofía (UBA) con la tesis ‘La vigencia del sujeto en la escritura’ (beca de la Universidad de Filosofía y Letras de la UBA -10, sobresaliente).  Docente UBA-APA (Maest</w:t>
      </w:r>
      <w:r w:rsidR="00AD3CB3">
        <w:t xml:space="preserve">ría Subjetividad),  IUSAM </w:t>
      </w:r>
      <w:r w:rsidR="00C70B8B">
        <w:t>(Instituto Universitario de Salud Mental), IUC</w:t>
      </w:r>
      <w:r w:rsidRPr="00AB632C">
        <w:t xml:space="preserve"> </w:t>
      </w:r>
      <w:r w:rsidR="00C70B8B">
        <w:t xml:space="preserve">(Instituto Universitario </w:t>
      </w:r>
      <w:r w:rsidRPr="00AB632C">
        <w:t>del CEMIC</w:t>
      </w:r>
      <w:r w:rsidR="00C70B8B">
        <w:t>)</w:t>
      </w:r>
      <w:r w:rsidRPr="00AB632C">
        <w:t xml:space="preserve">. Ha publicado diversos artículos científicos y ha participado en diversos congresos y encuentros de filosofía y literatura.  Ha publicado cuentos y poesías en medios especializados y la novelas </w:t>
      </w:r>
      <w:r w:rsidRPr="00AB632C">
        <w:rPr>
          <w:i/>
        </w:rPr>
        <w:t>Las Delicias del Jardín</w:t>
      </w:r>
      <w:r w:rsidRPr="00AB632C">
        <w:t xml:space="preserve"> (Sudamericana), </w:t>
      </w:r>
      <w:r w:rsidRPr="00AB632C">
        <w:rPr>
          <w:i/>
        </w:rPr>
        <w:t>Amores Velados</w:t>
      </w:r>
      <w:r w:rsidRPr="00AB632C">
        <w:t xml:space="preserve"> (Alfaguara), </w:t>
      </w:r>
      <w:r w:rsidRPr="00AB632C">
        <w:rPr>
          <w:i/>
        </w:rPr>
        <w:t>El Hijo</w:t>
      </w:r>
      <w:r w:rsidRPr="00AB632C">
        <w:t xml:space="preserve"> (Alfaguara). Premio Internacional de Novela Negra </w:t>
      </w:r>
      <w:r w:rsidRPr="00AB632C">
        <w:lastRenderedPageBreak/>
        <w:t xml:space="preserve">2014 Getafe-Madrid con </w:t>
      </w:r>
      <w:r w:rsidRPr="00AB632C">
        <w:rPr>
          <w:i/>
        </w:rPr>
        <w:t>Sabiduría Elemental</w:t>
      </w:r>
      <w:r w:rsidRPr="00AB632C">
        <w:t xml:space="preserve"> (</w:t>
      </w:r>
      <w:proofErr w:type="spellStart"/>
      <w:r w:rsidRPr="00AB632C">
        <w:t>Edaf</w:t>
      </w:r>
      <w:proofErr w:type="spellEnd"/>
      <w:r w:rsidRPr="00AB632C">
        <w:t>).  Realiza trabajo social relacionado con la literatura (Hospital de Clínicas, Salud Mental) y coordina talleres de filosofía y literatura.</w:t>
      </w:r>
    </w:p>
    <w:p w14:paraId="4ED04860" w14:textId="77777777" w:rsidR="002A3958" w:rsidRPr="00AB632C" w:rsidRDefault="002A3958" w:rsidP="00714223">
      <w:pPr>
        <w:ind w:left="-284" w:right="142"/>
        <w:jc w:val="both"/>
      </w:pPr>
    </w:p>
    <w:p w14:paraId="27755B6D" w14:textId="1B6EB600" w:rsidR="002A3958" w:rsidRPr="00AB632C" w:rsidRDefault="002A3958" w:rsidP="00714223">
      <w:pPr>
        <w:ind w:left="-284" w:right="142"/>
        <w:jc w:val="both"/>
        <w:rPr>
          <w:u w:val="single"/>
        </w:rPr>
      </w:pPr>
      <w:r w:rsidRPr="00AB632C">
        <w:rPr>
          <w:u w:val="single"/>
        </w:rPr>
        <w:t>Profesor</w:t>
      </w:r>
      <w:r w:rsidR="00E971BC">
        <w:rPr>
          <w:u w:val="single"/>
        </w:rPr>
        <w:t>:</w:t>
      </w:r>
    </w:p>
    <w:p w14:paraId="5C412230" w14:textId="77777777" w:rsidR="002A3958" w:rsidRPr="00AB632C" w:rsidRDefault="002A3958" w:rsidP="00714223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 w:rsidRPr="00AB632C">
        <w:rPr>
          <w:rFonts w:eastAsiaTheme="minorHAnsi"/>
          <w:lang w:val="es-ES_tradnl" w:eastAsia="en-US"/>
        </w:rPr>
        <w:t xml:space="preserve">Hernán Javier </w:t>
      </w:r>
      <w:proofErr w:type="spellStart"/>
      <w:r w:rsidRPr="00AB632C">
        <w:rPr>
          <w:rFonts w:eastAsiaTheme="minorHAnsi"/>
          <w:lang w:val="es-ES_tradnl" w:eastAsia="en-US"/>
        </w:rPr>
        <w:t>Candiloro</w:t>
      </w:r>
      <w:proofErr w:type="spellEnd"/>
      <w:r w:rsidRPr="00AB632C">
        <w:rPr>
          <w:rFonts w:eastAsiaTheme="minorHAnsi"/>
          <w:lang w:val="es-ES_tradnl" w:eastAsia="en-US"/>
        </w:rPr>
        <w:t xml:space="preserve"> es doctor en filosofía por la Universidad de Buenos Aires, con una tesis sobre la mismidad en la obra de Heidegger. Asimismo es licenciado y profesor en filosofía, en ambos casos con diploma de honor por la misma universidad. Actualmente es becario post-doctoral del CONICET y se desempeña como docente en la carrera de Filosofía de la UBA. Ha sido también becario del DAAD en Friburgo en </w:t>
      </w:r>
      <w:proofErr w:type="spellStart"/>
      <w:r w:rsidRPr="00AB632C">
        <w:rPr>
          <w:rFonts w:eastAsiaTheme="minorHAnsi"/>
          <w:lang w:val="es-ES_tradnl" w:eastAsia="en-US"/>
        </w:rPr>
        <w:t>Brisgovia</w:t>
      </w:r>
      <w:proofErr w:type="spellEnd"/>
      <w:r w:rsidRPr="00AB632C">
        <w:rPr>
          <w:rFonts w:eastAsiaTheme="minorHAnsi"/>
          <w:lang w:val="es-ES_tradnl" w:eastAsia="en-US"/>
        </w:rPr>
        <w:t xml:space="preserve">, Alemania, y ha publicado artículos y capítulos de libros sobre la animalidad, la verdad y la </w:t>
      </w:r>
      <w:proofErr w:type="spellStart"/>
      <w:r w:rsidRPr="00AB632C">
        <w:rPr>
          <w:rFonts w:eastAsiaTheme="minorHAnsi"/>
          <w:lang w:val="es-ES_tradnl" w:eastAsia="en-US"/>
        </w:rPr>
        <w:t>biopolítica</w:t>
      </w:r>
      <w:proofErr w:type="spellEnd"/>
      <w:r w:rsidRPr="00AB632C">
        <w:rPr>
          <w:rFonts w:eastAsiaTheme="minorHAnsi"/>
          <w:lang w:val="es-ES_tradnl" w:eastAsia="en-US"/>
        </w:rPr>
        <w:t>.</w:t>
      </w:r>
    </w:p>
    <w:p w14:paraId="50055208" w14:textId="77777777" w:rsidR="002A3958" w:rsidRPr="00AB632C" w:rsidRDefault="002A3958" w:rsidP="00714223">
      <w:pPr>
        <w:ind w:left="-284" w:right="142"/>
        <w:jc w:val="both"/>
        <w:rPr>
          <w:u w:val="single"/>
        </w:rPr>
      </w:pPr>
    </w:p>
    <w:p w14:paraId="381B8FE5" w14:textId="77777777" w:rsidR="00A221B8" w:rsidRDefault="008064BB" w:rsidP="00714223">
      <w:pPr>
        <w:ind w:left="-284" w:right="142"/>
        <w:jc w:val="both"/>
      </w:pPr>
      <w:r w:rsidRPr="00AB632C">
        <w:rPr>
          <w:u w:val="single"/>
        </w:rPr>
        <w:t>Profesor</w:t>
      </w:r>
      <w:r w:rsidR="002A3958" w:rsidRPr="00AB632C">
        <w:t>:</w:t>
      </w:r>
    </w:p>
    <w:p w14:paraId="2A215DD5" w14:textId="20F59EEC" w:rsidR="00A221B8" w:rsidRPr="00A221B8" w:rsidRDefault="00A221B8" w:rsidP="00714223">
      <w:pPr>
        <w:ind w:left="-284" w:right="142"/>
        <w:jc w:val="both"/>
      </w:pPr>
      <w:r w:rsidRPr="00A221B8">
        <w:rPr>
          <w:rFonts w:eastAsiaTheme="minorHAnsi"/>
          <w:lang w:val="es-ES_tradnl" w:eastAsia="en-US"/>
        </w:rPr>
        <w:t xml:space="preserve">Gustavo Romero es Doctor en Filosofía por la Universidad de Buenos Aires. </w:t>
      </w:r>
      <w:r w:rsidR="00D045D3" w:rsidRPr="00D045D3">
        <w:rPr>
          <w:rFonts w:eastAsiaTheme="minorHAnsi"/>
          <w:lang w:val="es-ES_tradnl" w:eastAsia="en-US"/>
        </w:rPr>
        <w:t xml:space="preserve">Su campo de especialización es la Filosofía Contemporánea, especialmente el pensamiento </w:t>
      </w:r>
      <w:r w:rsidR="00D045D3">
        <w:rPr>
          <w:rFonts w:eastAsiaTheme="minorHAnsi"/>
          <w:lang w:val="es-ES_tradnl" w:eastAsia="en-US"/>
        </w:rPr>
        <w:t xml:space="preserve">francés. En su tesis doctoral </w:t>
      </w:r>
      <w:r w:rsidR="00D045D3" w:rsidRPr="00D045D3">
        <w:rPr>
          <w:rFonts w:eastAsiaTheme="minorHAnsi"/>
          <w:lang w:val="es-ES_tradnl" w:eastAsia="en-US"/>
        </w:rPr>
        <w:t xml:space="preserve">investigó las convergencias y las divergencias entre Michel Foucault y Gilles </w:t>
      </w:r>
      <w:proofErr w:type="spellStart"/>
      <w:r w:rsidR="00D045D3" w:rsidRPr="00D045D3">
        <w:rPr>
          <w:rFonts w:eastAsiaTheme="minorHAnsi"/>
          <w:lang w:val="es-ES_tradnl" w:eastAsia="en-US"/>
        </w:rPr>
        <w:t>Deleuze</w:t>
      </w:r>
      <w:proofErr w:type="spellEnd"/>
      <w:r w:rsidR="00D045D3" w:rsidRPr="00D045D3">
        <w:rPr>
          <w:rFonts w:eastAsiaTheme="minorHAnsi"/>
          <w:lang w:val="es-ES_tradnl" w:eastAsia="en-US"/>
        </w:rPr>
        <w:t>, centrándose en la noción d</w:t>
      </w:r>
      <w:r w:rsidR="00D045D3">
        <w:rPr>
          <w:rFonts w:eastAsiaTheme="minorHAnsi"/>
          <w:lang w:val="es-ES_tradnl" w:eastAsia="en-US"/>
        </w:rPr>
        <w:t>e vida. Actualmente es becario p</w:t>
      </w:r>
      <w:r w:rsidR="00D045D3" w:rsidRPr="00D045D3">
        <w:rPr>
          <w:rFonts w:eastAsiaTheme="minorHAnsi"/>
          <w:lang w:val="es-ES_tradnl" w:eastAsia="en-US"/>
        </w:rPr>
        <w:t>ost</w:t>
      </w:r>
      <w:r w:rsidR="00D045D3">
        <w:rPr>
          <w:rFonts w:eastAsiaTheme="minorHAnsi"/>
          <w:lang w:val="es-ES_tradnl" w:eastAsia="en-US"/>
        </w:rPr>
        <w:t>-</w:t>
      </w:r>
      <w:r w:rsidR="00D045D3" w:rsidRPr="00D045D3">
        <w:rPr>
          <w:rFonts w:eastAsiaTheme="minorHAnsi"/>
          <w:lang w:val="es-ES_tradnl" w:eastAsia="en-US"/>
        </w:rPr>
        <w:t>doctoral</w:t>
      </w:r>
      <w:r w:rsidR="00D045D3">
        <w:rPr>
          <w:rFonts w:eastAsiaTheme="minorHAnsi"/>
          <w:lang w:val="es-ES_tradnl" w:eastAsia="en-US"/>
        </w:rPr>
        <w:t xml:space="preserve"> del CONICET e investiga</w:t>
      </w:r>
      <w:r w:rsidR="00D045D3" w:rsidRPr="00D045D3">
        <w:rPr>
          <w:rFonts w:eastAsiaTheme="minorHAnsi"/>
          <w:lang w:val="es-ES_tradnl" w:eastAsia="en-US"/>
        </w:rPr>
        <w:t xml:space="preserve"> los usos, alcances e implicancias del concepto de Verdad en la obra de Michel Fouc</w:t>
      </w:r>
      <w:r w:rsidR="00D045D3">
        <w:rPr>
          <w:rFonts w:eastAsiaTheme="minorHAnsi"/>
          <w:lang w:val="es-ES_tradnl" w:eastAsia="en-US"/>
        </w:rPr>
        <w:t>ault. Se desempeña como docente</w:t>
      </w:r>
      <w:r w:rsidR="00D045D3" w:rsidRPr="00D045D3">
        <w:rPr>
          <w:rFonts w:eastAsiaTheme="minorHAnsi"/>
          <w:lang w:val="es-ES_tradnl" w:eastAsia="en-US"/>
        </w:rPr>
        <w:t xml:space="preserve"> en la Universidad de Buenos Aires y en la Universidad de San Martín</w:t>
      </w:r>
      <w:r w:rsidR="00D045D3">
        <w:rPr>
          <w:rFonts w:eastAsiaTheme="minorHAnsi"/>
          <w:lang w:val="es-ES_tradnl" w:eastAsia="en-US"/>
        </w:rPr>
        <w:t>. Ha publicado capítulos de libros y artículos en revistas nacionales e internacionales sobre los temas de investigación mencionados,</w:t>
      </w:r>
    </w:p>
    <w:p w14:paraId="2445D0D8" w14:textId="77777777" w:rsidR="002A3958" w:rsidRPr="00AB632C" w:rsidRDefault="002A3958" w:rsidP="00714223">
      <w:pPr>
        <w:ind w:left="-284" w:right="142"/>
        <w:jc w:val="both"/>
        <w:rPr>
          <w:rFonts w:eastAsiaTheme="minorHAnsi"/>
          <w:lang w:val="es-ES_tradnl" w:eastAsia="en-US"/>
        </w:rPr>
      </w:pPr>
    </w:p>
    <w:p w14:paraId="3B24B594" w14:textId="35674D7E" w:rsidR="00E971BC" w:rsidRPr="00714223" w:rsidRDefault="00E971BC" w:rsidP="00714223">
      <w:pPr>
        <w:spacing w:line="360" w:lineRule="auto"/>
        <w:ind w:left="-284" w:right="142"/>
        <w:jc w:val="both"/>
      </w:pPr>
    </w:p>
    <w:p w14:paraId="0A56CD7B" w14:textId="77777777" w:rsidR="00E971BC" w:rsidRDefault="00E971BC" w:rsidP="00714223">
      <w:pPr>
        <w:ind w:left="-284" w:right="142"/>
        <w:jc w:val="both"/>
        <w:rPr>
          <w:u w:val="single"/>
          <w:lang w:val="es-AR"/>
        </w:rPr>
      </w:pPr>
    </w:p>
    <w:p w14:paraId="3F158B93" w14:textId="77777777" w:rsidR="00E971BC" w:rsidRDefault="00E971BC" w:rsidP="00714223">
      <w:pPr>
        <w:ind w:left="-284" w:right="142"/>
        <w:jc w:val="both"/>
        <w:rPr>
          <w:u w:val="single"/>
          <w:lang w:val="es-AR"/>
        </w:rPr>
      </w:pPr>
    </w:p>
    <w:p w14:paraId="38986078" w14:textId="77777777" w:rsidR="00E971BC" w:rsidRDefault="00E971BC" w:rsidP="00714223">
      <w:pPr>
        <w:pStyle w:val="Default"/>
        <w:ind w:left="-284"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CONDICIONES DE APROBACION:</w:t>
      </w:r>
    </w:p>
    <w:p w14:paraId="48B99BCF" w14:textId="77777777" w:rsidR="00E971BC" w:rsidRDefault="00E971BC" w:rsidP="00714223">
      <w:pPr>
        <w:ind w:left="-284" w:right="142"/>
        <w:jc w:val="both"/>
      </w:pPr>
    </w:p>
    <w:p w14:paraId="139B213B" w14:textId="77777777" w:rsidR="00E971BC" w:rsidRDefault="00E971BC" w:rsidP="00714223">
      <w:pPr>
        <w:ind w:left="-284" w:right="142"/>
        <w:jc w:val="both"/>
      </w:pPr>
      <w:r>
        <w:t>-Se requiere asistencia del 85% de las 14 clases.</w:t>
      </w:r>
    </w:p>
    <w:p w14:paraId="41567D6B" w14:textId="77777777" w:rsidR="00E971BC" w:rsidRDefault="00E971BC" w:rsidP="00714223">
      <w:pPr>
        <w:ind w:left="-284" w:right="142"/>
        <w:jc w:val="both"/>
      </w:pPr>
      <w:r>
        <w:t>-Para la acreditación del curso como seminario de Doctorado u otra instancia académica, el alumno debe presentar una monografía que será evaluada por el profesor dictante.</w:t>
      </w:r>
    </w:p>
    <w:p w14:paraId="2E16596C" w14:textId="77777777" w:rsidR="00E971BC" w:rsidRDefault="00E971BC" w:rsidP="00714223">
      <w:pPr>
        <w:ind w:left="-284" w:right="142"/>
        <w:jc w:val="both"/>
      </w:pPr>
    </w:p>
    <w:p w14:paraId="2A715F20" w14:textId="77777777" w:rsidR="00E971BC" w:rsidRDefault="00E971BC" w:rsidP="00714223">
      <w:pPr>
        <w:spacing w:line="360" w:lineRule="auto"/>
        <w:ind w:left="-284" w:right="142"/>
        <w:jc w:val="both"/>
      </w:pPr>
    </w:p>
    <w:p w14:paraId="6CAF4806" w14:textId="77777777" w:rsidR="00E971BC" w:rsidRDefault="00E971BC" w:rsidP="00714223">
      <w:pPr>
        <w:ind w:left="-284" w:right="142"/>
        <w:jc w:val="both"/>
      </w:pPr>
    </w:p>
    <w:p w14:paraId="1B6AF163" w14:textId="77777777" w:rsidR="00E971BC" w:rsidRDefault="00E971BC" w:rsidP="00714223">
      <w:pPr>
        <w:ind w:left="-284" w:right="142"/>
      </w:pPr>
    </w:p>
    <w:p w14:paraId="657E58A5" w14:textId="77777777" w:rsidR="00C4519E" w:rsidRPr="00AB632C" w:rsidRDefault="00C4519E" w:rsidP="00714223">
      <w:pPr>
        <w:ind w:left="-284" w:right="142"/>
      </w:pPr>
    </w:p>
    <w:sectPr w:rsidR="00C4519E" w:rsidRPr="00AB632C" w:rsidSect="00E67AA0">
      <w:pgSz w:w="11900" w:h="16840"/>
      <w:pgMar w:top="1417" w:right="843" w:bottom="141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D85D7" w14:textId="77777777" w:rsidR="00044979" w:rsidRDefault="00044979" w:rsidP="002A3958">
      <w:r>
        <w:separator/>
      </w:r>
    </w:p>
  </w:endnote>
  <w:endnote w:type="continuationSeparator" w:id="0">
    <w:p w14:paraId="17DF3C77" w14:textId="77777777" w:rsidR="00044979" w:rsidRDefault="00044979" w:rsidP="002A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C0355" w14:textId="77777777" w:rsidR="00044979" w:rsidRDefault="00044979" w:rsidP="002A3958">
      <w:r>
        <w:separator/>
      </w:r>
    </w:p>
  </w:footnote>
  <w:footnote w:type="continuationSeparator" w:id="0">
    <w:p w14:paraId="03BD4812" w14:textId="77777777" w:rsidR="00044979" w:rsidRDefault="00044979" w:rsidP="002A3958">
      <w:r>
        <w:continuationSeparator/>
      </w:r>
    </w:p>
  </w:footnote>
  <w:footnote w:id="1">
    <w:p w14:paraId="4F384502" w14:textId="07B5002F" w:rsidR="002A3958" w:rsidRPr="00AB632C" w:rsidRDefault="002A3958">
      <w:pPr>
        <w:pStyle w:val="Textonotapie"/>
        <w:rPr>
          <w:sz w:val="22"/>
          <w:szCs w:val="22"/>
        </w:rPr>
      </w:pPr>
      <w:r w:rsidRPr="00AB632C">
        <w:rPr>
          <w:rStyle w:val="Refdenotaalpie"/>
          <w:sz w:val="22"/>
          <w:szCs w:val="22"/>
        </w:rPr>
        <w:footnoteRef/>
      </w:r>
      <w:r w:rsidR="00D02974" w:rsidRPr="00AB632C">
        <w:rPr>
          <w:sz w:val="22"/>
          <w:szCs w:val="22"/>
        </w:rPr>
        <w:t>Referencia a Cayo Julio Higinio y su obra</w:t>
      </w:r>
      <w:r w:rsidRPr="00AB632C">
        <w:rPr>
          <w:sz w:val="22"/>
          <w:szCs w:val="22"/>
        </w:rPr>
        <w:t xml:space="preserve"> </w:t>
      </w:r>
      <w:r w:rsidR="00D02974" w:rsidRPr="00AB632C">
        <w:rPr>
          <w:i/>
          <w:sz w:val="22"/>
          <w:szCs w:val="22"/>
        </w:rPr>
        <w:t xml:space="preserve">Fábulas. Astronomía: </w:t>
      </w:r>
      <w:proofErr w:type="spellStart"/>
      <w:r w:rsidR="00D02974" w:rsidRPr="00AB632C">
        <w:rPr>
          <w:sz w:val="22"/>
          <w:szCs w:val="22"/>
        </w:rPr>
        <w:t>Tursi</w:t>
      </w:r>
      <w:proofErr w:type="spellEnd"/>
      <w:r w:rsidR="00D02974" w:rsidRPr="00AB632C">
        <w:rPr>
          <w:sz w:val="22"/>
          <w:szCs w:val="22"/>
        </w:rPr>
        <w:t xml:space="preserve"> A., ‘</w:t>
      </w:r>
      <w:r w:rsidR="00D02974" w:rsidRPr="00AB632C">
        <w:rPr>
          <w:i/>
          <w:sz w:val="22"/>
          <w:szCs w:val="22"/>
        </w:rPr>
        <w:t xml:space="preserve">Cura </w:t>
      </w:r>
      <w:r w:rsidR="00D02974" w:rsidRPr="00AB632C">
        <w:rPr>
          <w:sz w:val="22"/>
          <w:szCs w:val="22"/>
        </w:rPr>
        <w:t xml:space="preserve">según el 42 de </w:t>
      </w:r>
      <w:r w:rsidR="00D02974" w:rsidRPr="00AB632C">
        <w:rPr>
          <w:i/>
          <w:sz w:val="22"/>
          <w:szCs w:val="22"/>
        </w:rPr>
        <w:t xml:space="preserve">Ser y tiempo </w:t>
      </w:r>
      <w:r w:rsidR="00D02974" w:rsidRPr="00AB632C">
        <w:rPr>
          <w:sz w:val="22"/>
          <w:szCs w:val="22"/>
        </w:rPr>
        <w:t xml:space="preserve">y en sus fuentes romanas’ en </w:t>
      </w:r>
      <w:proofErr w:type="spellStart"/>
      <w:r w:rsidR="00D02974" w:rsidRPr="00AB632C">
        <w:rPr>
          <w:i/>
          <w:sz w:val="22"/>
          <w:szCs w:val="22"/>
        </w:rPr>
        <w:t>Symploké</w:t>
      </w:r>
      <w:proofErr w:type="spellEnd"/>
      <w:r w:rsidR="00D02974" w:rsidRPr="00AB632C">
        <w:rPr>
          <w:i/>
          <w:sz w:val="22"/>
          <w:szCs w:val="22"/>
        </w:rPr>
        <w:t>, revista de filosofía</w:t>
      </w:r>
      <w:r w:rsidR="00D02974" w:rsidRPr="00AB632C">
        <w:rPr>
          <w:sz w:val="22"/>
          <w:szCs w:val="22"/>
        </w:rPr>
        <w:t xml:space="preserve">, abril de 2016, versión </w:t>
      </w:r>
      <w:proofErr w:type="spellStart"/>
      <w:r w:rsidR="00D02974" w:rsidRPr="00AB632C">
        <w:rPr>
          <w:i/>
          <w:sz w:val="22"/>
          <w:szCs w:val="22"/>
        </w:rPr>
        <w:t>on</w:t>
      </w:r>
      <w:proofErr w:type="spellEnd"/>
      <w:r w:rsidR="00D02974" w:rsidRPr="00AB632C">
        <w:rPr>
          <w:i/>
          <w:sz w:val="22"/>
          <w:szCs w:val="22"/>
        </w:rPr>
        <w:t xml:space="preserve"> line.</w:t>
      </w:r>
    </w:p>
  </w:footnote>
  <w:footnote w:id="2">
    <w:p w14:paraId="3CBC3F82" w14:textId="719B67D2" w:rsidR="002A3958" w:rsidRPr="00AB632C" w:rsidRDefault="002A3958">
      <w:pPr>
        <w:pStyle w:val="Textonotapie"/>
        <w:rPr>
          <w:i/>
          <w:color w:val="FF0000"/>
          <w:sz w:val="22"/>
          <w:szCs w:val="22"/>
        </w:rPr>
      </w:pPr>
      <w:r w:rsidRPr="00AB632C">
        <w:rPr>
          <w:rStyle w:val="Refdenotaalpie"/>
          <w:sz w:val="22"/>
          <w:szCs w:val="22"/>
        </w:rPr>
        <w:footnoteRef/>
      </w:r>
      <w:r w:rsidRPr="00AB632C">
        <w:rPr>
          <w:sz w:val="22"/>
          <w:szCs w:val="22"/>
        </w:rPr>
        <w:t xml:space="preserve"> Heidegger, M., </w:t>
      </w:r>
      <w:r w:rsidRPr="00AB632C">
        <w:rPr>
          <w:i/>
          <w:sz w:val="22"/>
          <w:szCs w:val="22"/>
        </w:rPr>
        <w:t>Ser y Tiempo</w:t>
      </w:r>
      <w:r w:rsidR="00812031" w:rsidRPr="00AB632C">
        <w:rPr>
          <w:i/>
          <w:sz w:val="22"/>
          <w:szCs w:val="22"/>
        </w:rPr>
        <w:t xml:space="preserve">, </w:t>
      </w:r>
      <w:r w:rsidR="00812031" w:rsidRPr="00AB632C">
        <w:rPr>
          <w:sz w:val="22"/>
          <w:szCs w:val="22"/>
        </w:rPr>
        <w:t xml:space="preserve">trad.: J. </w:t>
      </w:r>
      <w:proofErr w:type="spellStart"/>
      <w:r w:rsidR="00812031" w:rsidRPr="00AB632C">
        <w:rPr>
          <w:sz w:val="22"/>
          <w:szCs w:val="22"/>
        </w:rPr>
        <w:t>Gaos</w:t>
      </w:r>
      <w:proofErr w:type="spellEnd"/>
      <w:r w:rsidR="00812031" w:rsidRPr="00AB632C">
        <w:rPr>
          <w:sz w:val="22"/>
          <w:szCs w:val="22"/>
        </w:rPr>
        <w:t>, México, FCE, 1997</w:t>
      </w:r>
      <w:r w:rsidRPr="00AB632C">
        <w:rPr>
          <w:i/>
          <w:sz w:val="22"/>
          <w:szCs w:val="22"/>
        </w:rPr>
        <w:t xml:space="preserve"> </w:t>
      </w:r>
    </w:p>
  </w:footnote>
  <w:footnote w:id="3">
    <w:p w14:paraId="5D299A74" w14:textId="7C888D0E" w:rsidR="00FC3DBF" w:rsidRDefault="00FC3DBF">
      <w:pPr>
        <w:pStyle w:val="Textonotapie"/>
      </w:pPr>
      <w:r>
        <w:rPr>
          <w:rStyle w:val="Refdenotaalpie"/>
        </w:rPr>
        <w:footnoteRef/>
      </w:r>
      <w:r>
        <w:t xml:space="preserve"> En dicho</w:t>
      </w:r>
      <w:r w:rsidR="001832EA">
        <w:t>s parágrafos, Heidegger define e</w:t>
      </w:r>
      <w:r>
        <w:t xml:space="preserve">l ‘cuidado’ como constitutivo del </w:t>
      </w:r>
      <w:proofErr w:type="spellStart"/>
      <w:r>
        <w:rPr>
          <w:i/>
        </w:rPr>
        <w:t>Dasein</w:t>
      </w:r>
      <w:proofErr w:type="spellEnd"/>
      <w:r>
        <w:rPr>
          <w:i/>
        </w:rPr>
        <w:t xml:space="preserve"> </w:t>
      </w:r>
      <w:r w:rsidR="001832EA">
        <w:t>y narra e interpreta</w:t>
      </w:r>
      <w:r>
        <w:t xml:space="preserve"> el mito de Higinio.  </w:t>
      </w:r>
    </w:p>
  </w:footnote>
  <w:footnote w:id="4">
    <w:p w14:paraId="3D258700" w14:textId="3E2FA8C2" w:rsidR="00812031" w:rsidRPr="00AB632C" w:rsidRDefault="00812031">
      <w:pPr>
        <w:pStyle w:val="Textonotapie"/>
        <w:rPr>
          <w:sz w:val="22"/>
          <w:szCs w:val="22"/>
        </w:rPr>
      </w:pPr>
      <w:r w:rsidRPr="00AB632C">
        <w:rPr>
          <w:rStyle w:val="Refdenotaalpie"/>
          <w:sz w:val="22"/>
          <w:szCs w:val="22"/>
        </w:rPr>
        <w:footnoteRef/>
      </w:r>
      <w:r w:rsidRPr="00AB632C">
        <w:rPr>
          <w:sz w:val="22"/>
          <w:szCs w:val="22"/>
        </w:rPr>
        <w:t xml:space="preserve"> Foucault, M., </w:t>
      </w:r>
      <w:r w:rsidRPr="00AB632C">
        <w:rPr>
          <w:i/>
          <w:sz w:val="22"/>
          <w:szCs w:val="22"/>
        </w:rPr>
        <w:t xml:space="preserve">Historia de la Sexualidad (3 volúmenes), </w:t>
      </w:r>
      <w:r w:rsidRPr="00AB632C">
        <w:rPr>
          <w:sz w:val="22"/>
          <w:szCs w:val="22"/>
        </w:rPr>
        <w:t xml:space="preserve">trad.: U. </w:t>
      </w:r>
      <w:proofErr w:type="spellStart"/>
      <w:r w:rsidRPr="00AB632C">
        <w:rPr>
          <w:sz w:val="22"/>
          <w:szCs w:val="22"/>
        </w:rPr>
        <w:t>Guiñazú</w:t>
      </w:r>
      <w:proofErr w:type="spellEnd"/>
      <w:r w:rsidRPr="00AB632C">
        <w:rPr>
          <w:sz w:val="22"/>
          <w:szCs w:val="22"/>
        </w:rPr>
        <w:t xml:space="preserve">, México, Siglo XXI editores, 1998 </w:t>
      </w:r>
    </w:p>
  </w:footnote>
  <w:footnote w:id="5">
    <w:p w14:paraId="622B74F1" w14:textId="3556CE7D" w:rsidR="00812031" w:rsidRPr="00812031" w:rsidRDefault="00812031">
      <w:pPr>
        <w:pStyle w:val="Textonotapie"/>
      </w:pPr>
      <w:r w:rsidRPr="00AB632C">
        <w:rPr>
          <w:rStyle w:val="Refdenotaalpie"/>
          <w:sz w:val="22"/>
          <w:szCs w:val="22"/>
        </w:rPr>
        <w:footnoteRef/>
      </w:r>
      <w:r w:rsidRPr="00AB632C">
        <w:rPr>
          <w:sz w:val="22"/>
          <w:szCs w:val="22"/>
        </w:rPr>
        <w:t xml:space="preserve"> --------------, </w:t>
      </w:r>
      <w:r w:rsidRPr="00AB632C">
        <w:rPr>
          <w:i/>
          <w:sz w:val="22"/>
          <w:szCs w:val="22"/>
        </w:rPr>
        <w:t xml:space="preserve">Hermenéutica del sujeto, </w:t>
      </w:r>
      <w:r w:rsidRPr="00AB632C">
        <w:rPr>
          <w:sz w:val="22"/>
          <w:szCs w:val="22"/>
        </w:rPr>
        <w:t>trad.: F. Álvarez- Uría, La Plata, Altamira, 1996</w:t>
      </w:r>
    </w:p>
  </w:footnote>
  <w:footnote w:id="6">
    <w:p w14:paraId="31751805" w14:textId="24E648EC" w:rsidR="0081622E" w:rsidRDefault="0081622E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Gadamer</w:t>
      </w:r>
      <w:proofErr w:type="spellEnd"/>
      <w:r>
        <w:t xml:space="preserve">, H-G., </w:t>
      </w:r>
      <w:r>
        <w:rPr>
          <w:i/>
        </w:rPr>
        <w:t xml:space="preserve">Mito y Razón, </w:t>
      </w:r>
      <w:r>
        <w:t xml:space="preserve">trad., J.F </w:t>
      </w:r>
      <w:proofErr w:type="spellStart"/>
      <w:r>
        <w:t>Zuñiga</w:t>
      </w:r>
      <w:proofErr w:type="spellEnd"/>
      <w:r>
        <w:t xml:space="preserve"> García, Barcelona, Paidós, 1997, p.16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58"/>
    <w:rsid w:val="00022C33"/>
    <w:rsid w:val="00030444"/>
    <w:rsid w:val="00043ED7"/>
    <w:rsid w:val="00044979"/>
    <w:rsid w:val="000460CF"/>
    <w:rsid w:val="000C042A"/>
    <w:rsid w:val="000C2FA5"/>
    <w:rsid w:val="00137437"/>
    <w:rsid w:val="00163BE9"/>
    <w:rsid w:val="001832EA"/>
    <w:rsid w:val="00185FEE"/>
    <w:rsid w:val="00194585"/>
    <w:rsid w:val="002816C4"/>
    <w:rsid w:val="002A3958"/>
    <w:rsid w:val="002D49E7"/>
    <w:rsid w:val="002D7705"/>
    <w:rsid w:val="00364615"/>
    <w:rsid w:val="003A3679"/>
    <w:rsid w:val="003E017E"/>
    <w:rsid w:val="00427BA4"/>
    <w:rsid w:val="0043465E"/>
    <w:rsid w:val="00475C60"/>
    <w:rsid w:val="004A7122"/>
    <w:rsid w:val="004E7BC5"/>
    <w:rsid w:val="005468C1"/>
    <w:rsid w:val="005A3866"/>
    <w:rsid w:val="005F7BA3"/>
    <w:rsid w:val="006370D5"/>
    <w:rsid w:val="00661FE6"/>
    <w:rsid w:val="00686F8D"/>
    <w:rsid w:val="006F27ED"/>
    <w:rsid w:val="00714223"/>
    <w:rsid w:val="0074331B"/>
    <w:rsid w:val="00752086"/>
    <w:rsid w:val="007767AA"/>
    <w:rsid w:val="00785593"/>
    <w:rsid w:val="008064BB"/>
    <w:rsid w:val="00812031"/>
    <w:rsid w:val="0081622E"/>
    <w:rsid w:val="0088717C"/>
    <w:rsid w:val="00922605"/>
    <w:rsid w:val="00933A85"/>
    <w:rsid w:val="0096792D"/>
    <w:rsid w:val="009B19F4"/>
    <w:rsid w:val="009B40DC"/>
    <w:rsid w:val="009F24B2"/>
    <w:rsid w:val="00A221B8"/>
    <w:rsid w:val="00A34CA1"/>
    <w:rsid w:val="00AB632C"/>
    <w:rsid w:val="00AD3CB3"/>
    <w:rsid w:val="00AD582D"/>
    <w:rsid w:val="00BB25D5"/>
    <w:rsid w:val="00BB2B03"/>
    <w:rsid w:val="00BD7781"/>
    <w:rsid w:val="00C0213D"/>
    <w:rsid w:val="00C06854"/>
    <w:rsid w:val="00C13AEA"/>
    <w:rsid w:val="00C14840"/>
    <w:rsid w:val="00C4519E"/>
    <w:rsid w:val="00C70B8B"/>
    <w:rsid w:val="00C820B4"/>
    <w:rsid w:val="00CC39AA"/>
    <w:rsid w:val="00D02974"/>
    <w:rsid w:val="00D045D3"/>
    <w:rsid w:val="00D8259F"/>
    <w:rsid w:val="00E82851"/>
    <w:rsid w:val="00E921BF"/>
    <w:rsid w:val="00E971BC"/>
    <w:rsid w:val="00EA13F5"/>
    <w:rsid w:val="00EF2A98"/>
    <w:rsid w:val="00F65B1D"/>
    <w:rsid w:val="00F67251"/>
    <w:rsid w:val="00F7330A"/>
    <w:rsid w:val="00FA31B3"/>
    <w:rsid w:val="00FC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19B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58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A3958"/>
    <w:rPr>
      <w:i/>
      <w:iCs/>
    </w:rPr>
  </w:style>
  <w:style w:type="paragraph" w:customStyle="1" w:styleId="Default">
    <w:name w:val="Default"/>
    <w:qFormat/>
    <w:rsid w:val="002A3958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lang w:val="es-AR"/>
    </w:rPr>
  </w:style>
  <w:style w:type="paragraph" w:styleId="Textonotapie">
    <w:name w:val="footnote text"/>
    <w:basedOn w:val="Normal"/>
    <w:link w:val="TextonotapieCar"/>
    <w:unhideWhenUsed/>
    <w:rsid w:val="002A3958"/>
  </w:style>
  <w:style w:type="character" w:customStyle="1" w:styleId="TextonotapieCar">
    <w:name w:val="Texto nota pie Car"/>
    <w:basedOn w:val="Fuentedeprrafopredeter"/>
    <w:link w:val="Textonotapie"/>
    <w:rsid w:val="002A3958"/>
    <w:rPr>
      <w:rFonts w:ascii="Times New Roman" w:eastAsia="Times New Roman" w:hAnsi="Times New Roman" w:cs="Times New Roman"/>
      <w:lang w:val="es-ES" w:eastAsia="es-ES"/>
    </w:rPr>
  </w:style>
  <w:style w:type="character" w:styleId="Refdenotaalpie">
    <w:name w:val="footnote reference"/>
    <w:basedOn w:val="Fuentedeprrafopredeter"/>
    <w:unhideWhenUsed/>
    <w:qFormat/>
    <w:rsid w:val="002A3958"/>
    <w:rPr>
      <w:vertAlign w:val="superscript"/>
    </w:rPr>
  </w:style>
  <w:style w:type="character" w:customStyle="1" w:styleId="apple-converted-space">
    <w:name w:val="apple-converted-space"/>
    <w:basedOn w:val="Fuentedeprrafopredeter"/>
    <w:rsid w:val="002A3958"/>
  </w:style>
  <w:style w:type="paragraph" w:styleId="Sinespaciado">
    <w:name w:val="No Spacing"/>
    <w:uiPriority w:val="1"/>
    <w:qFormat/>
    <w:rsid w:val="002A3958"/>
    <w:rPr>
      <w:rFonts w:ascii="Times New Roman" w:eastAsia="Times New Roman" w:hAnsi="Times New Roman" w:cs="Times New Roman"/>
      <w:lang w:val="es-ES" w:eastAsia="es-ES"/>
    </w:rPr>
  </w:style>
  <w:style w:type="paragraph" w:styleId="Textodebloque">
    <w:name w:val="Block Text"/>
    <w:basedOn w:val="Normal"/>
    <w:semiHidden/>
    <w:qFormat/>
    <w:rsid w:val="00AB632C"/>
    <w:pPr>
      <w:spacing w:line="480" w:lineRule="auto"/>
      <w:ind w:left="-540" w:right="-702"/>
    </w:pPr>
    <w:rPr>
      <w:noProof/>
      <w:lang w:val="es-AR" w:eastAsia="es-ES_tradnl"/>
    </w:rPr>
  </w:style>
  <w:style w:type="character" w:customStyle="1" w:styleId="Ancladenotaalpie">
    <w:name w:val="Ancla de nota al pie"/>
    <w:rsid w:val="00E97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1953</Words>
  <Characters>10746</Characters>
  <Application>Microsoft Macintosh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Solange Camauër</cp:lastModifiedBy>
  <cp:revision>2</cp:revision>
  <dcterms:created xsi:type="dcterms:W3CDTF">2017-11-15T17:32:00Z</dcterms:created>
  <dcterms:modified xsi:type="dcterms:W3CDTF">2017-11-15T17:32:00Z</dcterms:modified>
</cp:coreProperties>
</file>