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574A6" w14:textId="77777777" w:rsidR="00C42E82" w:rsidRDefault="004014B3" w:rsidP="00C42E82">
      <w:pPr>
        <w:pageBreakBefore/>
        <w:jc w:val="left"/>
      </w:pPr>
      <w:r>
        <w:rPr>
          <w:noProof/>
          <w:lang w:eastAsia="es-AR"/>
        </w:rPr>
        <w:drawing>
          <wp:inline distT="0" distB="0" distL="0" distR="0" wp14:anchorId="704BF134" wp14:editId="2C714104">
            <wp:extent cx="1762125" cy="1228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pic:spPr>
                </pic:pic>
              </a:graphicData>
            </a:graphic>
          </wp:inline>
        </w:drawing>
      </w:r>
      <w:bookmarkStart w:id="0" w:name="_GoBack"/>
      <w:bookmarkEnd w:id="0"/>
    </w:p>
    <w:p w14:paraId="48E8FA9E" w14:textId="77777777" w:rsidR="00273144" w:rsidRDefault="00C42E82" w:rsidP="00C42E82">
      <w:pPr>
        <w:pStyle w:val="Ttulo20"/>
      </w:pPr>
      <w:r>
        <w:tab/>
      </w:r>
    </w:p>
    <w:p w14:paraId="2CE351F9" w14:textId="77777777" w:rsidR="00C42E82" w:rsidRPr="008C0CE8" w:rsidRDefault="00C42E82" w:rsidP="00C42E82">
      <w:pPr>
        <w:pStyle w:val="Ttulo20"/>
        <w:rPr>
          <w:rFonts w:asciiTheme="majorHAnsi" w:hAnsiTheme="majorHAnsi" w:cstheme="minorHAnsi"/>
          <w:sz w:val="24"/>
          <w:szCs w:val="24"/>
        </w:rPr>
      </w:pPr>
      <w:r w:rsidRPr="008C0CE8">
        <w:rPr>
          <w:rFonts w:asciiTheme="majorHAnsi" w:hAnsiTheme="majorHAnsi" w:cstheme="minorHAnsi"/>
          <w:sz w:val="24"/>
          <w:szCs w:val="24"/>
        </w:rPr>
        <w:t>MAESTR</w:t>
      </w:r>
      <w:r w:rsidR="0059021D">
        <w:rPr>
          <w:rFonts w:asciiTheme="majorHAnsi" w:hAnsiTheme="majorHAnsi" w:cstheme="minorHAnsi"/>
          <w:sz w:val="24"/>
          <w:szCs w:val="24"/>
        </w:rPr>
        <w:t>Í</w:t>
      </w:r>
      <w:r w:rsidRPr="008C0CE8">
        <w:rPr>
          <w:rFonts w:asciiTheme="majorHAnsi" w:hAnsiTheme="majorHAnsi" w:cstheme="minorHAnsi"/>
          <w:sz w:val="24"/>
          <w:szCs w:val="24"/>
        </w:rPr>
        <w:t>A EN LITERATURAS ESPAÑOLA Y LATINOAMERICANA</w:t>
      </w:r>
    </w:p>
    <w:p w14:paraId="27CC7761" w14:textId="77777777" w:rsidR="00C42E82" w:rsidRPr="008C0CE8" w:rsidRDefault="00C42E82" w:rsidP="00C42E82">
      <w:pPr>
        <w:rPr>
          <w:rFonts w:asciiTheme="majorHAnsi" w:hAnsiTheme="majorHAnsi" w:cstheme="minorHAnsi"/>
        </w:rPr>
      </w:pPr>
    </w:p>
    <w:p w14:paraId="6A0C875F" w14:textId="77777777" w:rsidR="00C42E82" w:rsidRPr="00E77A13" w:rsidRDefault="00C42E82" w:rsidP="00C42E82">
      <w:pPr>
        <w:rPr>
          <w:rFonts w:asciiTheme="majorHAnsi" w:hAnsiTheme="majorHAnsi" w:cstheme="minorHAnsi"/>
          <w:b/>
        </w:rPr>
      </w:pPr>
      <w:r w:rsidRPr="00E77A13">
        <w:rPr>
          <w:rFonts w:asciiTheme="majorHAnsi" w:hAnsiTheme="majorHAnsi" w:cstheme="minorHAnsi"/>
          <w:b/>
        </w:rPr>
        <w:t>Título:</w:t>
      </w:r>
      <w:r w:rsidR="00C179E2" w:rsidRPr="00E77A13">
        <w:rPr>
          <w:rFonts w:asciiTheme="majorHAnsi" w:hAnsiTheme="majorHAnsi" w:cstheme="minorHAnsi"/>
          <w:b/>
        </w:rPr>
        <w:t xml:space="preserve"> </w:t>
      </w:r>
      <w:bookmarkStart w:id="1" w:name="_Hlk27073971"/>
      <w:r w:rsidR="00E77A13" w:rsidRPr="00E77A13">
        <w:rPr>
          <w:rFonts w:asciiTheme="majorHAnsi" w:hAnsiTheme="majorHAnsi" w:cstheme="minorHAnsi"/>
          <w:b/>
        </w:rPr>
        <w:t>El terror argentino: tres momentos</w:t>
      </w:r>
      <w:bookmarkEnd w:id="1"/>
    </w:p>
    <w:p w14:paraId="7DB23E1F" w14:textId="4D3C1724" w:rsidR="00273144" w:rsidRPr="00E77A13" w:rsidRDefault="00273144" w:rsidP="00C42E82">
      <w:pPr>
        <w:rPr>
          <w:rFonts w:asciiTheme="majorHAnsi" w:hAnsiTheme="majorHAnsi" w:cstheme="minorHAnsi"/>
          <w:b/>
        </w:rPr>
      </w:pPr>
      <w:r w:rsidRPr="00E77A13">
        <w:rPr>
          <w:rFonts w:asciiTheme="majorHAnsi" w:hAnsiTheme="majorHAnsi" w:cstheme="minorHAnsi"/>
          <w:b/>
        </w:rPr>
        <w:t>Área:</w:t>
      </w:r>
      <w:r w:rsidR="006C0EAD">
        <w:rPr>
          <w:rFonts w:asciiTheme="majorHAnsi" w:hAnsiTheme="majorHAnsi" w:cstheme="minorHAnsi"/>
          <w:b/>
        </w:rPr>
        <w:t xml:space="preserve"> 2</w:t>
      </w:r>
    </w:p>
    <w:p w14:paraId="3A0619B5" w14:textId="77777777" w:rsidR="00C42E82" w:rsidRPr="00E77A13" w:rsidRDefault="00C42E82" w:rsidP="00C42E82">
      <w:pPr>
        <w:rPr>
          <w:rFonts w:asciiTheme="majorHAnsi" w:hAnsiTheme="majorHAnsi" w:cstheme="minorHAnsi"/>
          <w:b/>
        </w:rPr>
      </w:pPr>
      <w:r w:rsidRPr="00E77A13">
        <w:rPr>
          <w:rFonts w:asciiTheme="majorHAnsi" w:hAnsiTheme="majorHAnsi" w:cstheme="minorHAnsi"/>
          <w:b/>
        </w:rPr>
        <w:t xml:space="preserve">Docente/s a cargo: </w:t>
      </w:r>
      <w:r w:rsidR="00C179E2" w:rsidRPr="00E77A13">
        <w:rPr>
          <w:rFonts w:asciiTheme="majorHAnsi" w:hAnsiTheme="majorHAnsi" w:cstheme="minorHAnsi"/>
          <w:b/>
        </w:rPr>
        <w:t xml:space="preserve">Pablo </w:t>
      </w:r>
      <w:proofErr w:type="spellStart"/>
      <w:r w:rsidR="00C179E2" w:rsidRPr="00E77A13">
        <w:rPr>
          <w:rFonts w:asciiTheme="majorHAnsi" w:hAnsiTheme="majorHAnsi" w:cstheme="minorHAnsi"/>
          <w:b/>
        </w:rPr>
        <w:t>Ansolabehere</w:t>
      </w:r>
      <w:proofErr w:type="spellEnd"/>
    </w:p>
    <w:p w14:paraId="171504B5" w14:textId="77777777" w:rsidR="00C42E82" w:rsidRPr="00E77A13" w:rsidRDefault="00C42E82" w:rsidP="00C42E82">
      <w:pPr>
        <w:rPr>
          <w:rFonts w:asciiTheme="majorHAnsi" w:hAnsiTheme="majorHAnsi" w:cstheme="minorHAnsi"/>
          <w:b/>
        </w:rPr>
      </w:pPr>
      <w:r w:rsidRPr="00E77A13">
        <w:rPr>
          <w:rFonts w:asciiTheme="majorHAnsi" w:hAnsiTheme="majorHAnsi" w:cstheme="minorHAnsi"/>
          <w:b/>
        </w:rPr>
        <w:t xml:space="preserve">Carga horaria: </w:t>
      </w:r>
      <w:r w:rsidR="00E77A13">
        <w:rPr>
          <w:rFonts w:asciiTheme="majorHAnsi" w:hAnsiTheme="majorHAnsi" w:cstheme="minorHAnsi"/>
          <w:b/>
        </w:rPr>
        <w:t>32 horas</w:t>
      </w:r>
    </w:p>
    <w:p w14:paraId="1C623FF7" w14:textId="77777777" w:rsidR="00C42E82" w:rsidRPr="00E77A13" w:rsidRDefault="00C42E82" w:rsidP="00C42E82">
      <w:pPr>
        <w:rPr>
          <w:rFonts w:asciiTheme="majorHAnsi" w:hAnsiTheme="majorHAnsi" w:cstheme="minorHAnsi"/>
          <w:b/>
        </w:rPr>
      </w:pPr>
      <w:r w:rsidRPr="00E77A13">
        <w:rPr>
          <w:rFonts w:asciiTheme="majorHAnsi" w:hAnsiTheme="majorHAnsi" w:cstheme="minorHAnsi"/>
          <w:b/>
        </w:rPr>
        <w:t xml:space="preserve">Cuatrimestre, año: </w:t>
      </w:r>
      <w:r w:rsidR="00C179E2" w:rsidRPr="00E77A13">
        <w:rPr>
          <w:rFonts w:asciiTheme="majorHAnsi" w:hAnsiTheme="majorHAnsi" w:cstheme="minorHAnsi"/>
          <w:b/>
        </w:rPr>
        <w:t>2do. 2020</w:t>
      </w:r>
    </w:p>
    <w:p w14:paraId="003CA0A7" w14:textId="77777777" w:rsidR="00C42E82" w:rsidRPr="00E77A13" w:rsidRDefault="00C42E82" w:rsidP="00C42E82">
      <w:pPr>
        <w:rPr>
          <w:rFonts w:asciiTheme="majorHAnsi" w:hAnsiTheme="majorHAnsi" w:cstheme="minorHAnsi"/>
        </w:rPr>
      </w:pPr>
    </w:p>
    <w:p w14:paraId="30EBE9CE" w14:textId="77777777" w:rsidR="00C42E82" w:rsidRPr="00E77A13" w:rsidRDefault="00C42E82" w:rsidP="00C42E82">
      <w:pPr>
        <w:rPr>
          <w:rFonts w:asciiTheme="majorHAnsi" w:hAnsiTheme="majorHAnsi" w:cstheme="minorHAnsi"/>
          <w:b/>
        </w:rPr>
      </w:pPr>
      <w:r w:rsidRPr="00E77A13">
        <w:rPr>
          <w:rFonts w:asciiTheme="majorHAnsi" w:hAnsiTheme="majorHAnsi" w:cstheme="minorHAnsi"/>
          <w:b/>
        </w:rPr>
        <w:t>Fundamentación:</w:t>
      </w:r>
    </w:p>
    <w:p w14:paraId="65755415" w14:textId="77777777" w:rsidR="00E77A13" w:rsidRPr="00E77A13" w:rsidRDefault="00E77A13" w:rsidP="00E77A13">
      <w:pPr>
        <w:rPr>
          <w:rFonts w:asciiTheme="majorHAnsi" w:hAnsiTheme="majorHAnsi" w:cs="Arial"/>
        </w:rPr>
      </w:pPr>
      <w:r w:rsidRPr="00E77A13">
        <w:rPr>
          <w:rFonts w:asciiTheme="majorHAnsi" w:hAnsiTheme="majorHAnsi" w:cs="Arial"/>
        </w:rPr>
        <w:t xml:space="preserve">El terror es uno de los fenómenos más relevantes de la literatura argentina de los últimos años. Lo demuestran, entre otros hechos, la circulación creciente de obras vinculadas con el género (algunas en forma directa, otras, entrando y saliendo de su universo a la vez rígido y gelatinoso), la aparición de editoriales pequeñas dedicadas específicamente al terror, el interés de grandes editoriales por obras del género, el surgimiento de escritoras y escritores con una obra construida alrededor del terror y otros territorios afines; obras que, sin desatender los requisitos genéricos, suelen arriesgar en la experimentación formal y en la búsqueda de un lenguaje propio. </w:t>
      </w:r>
    </w:p>
    <w:p w14:paraId="6127A675" w14:textId="77777777" w:rsidR="00E77A13" w:rsidRPr="00E77A13" w:rsidRDefault="00E77A13" w:rsidP="00E77A13">
      <w:pPr>
        <w:rPr>
          <w:rFonts w:asciiTheme="majorHAnsi" w:hAnsiTheme="majorHAnsi" w:cs="Arial"/>
        </w:rPr>
      </w:pPr>
      <w:r w:rsidRPr="00E77A13">
        <w:rPr>
          <w:rFonts w:asciiTheme="majorHAnsi" w:hAnsiTheme="majorHAnsi" w:cs="Arial"/>
        </w:rPr>
        <w:t xml:space="preserve">Uno de los aspectos llamativos de este fenómeno es su novedad. Al contrario de lo sucedido en otras literaturas nacionales, como la inglesa y la norteamericana, en Argentina el terror, como género, nunca tuvo autores destacados y consecuentes (salvo, quizá, en la obra del “rioplatense” Horacio Quiroga). Sí es posible encontrar relatos que perfectamente podrían entrar en una antología del género, de Lugones, Cortázar, Bernardo </w:t>
      </w:r>
      <w:proofErr w:type="spellStart"/>
      <w:r w:rsidRPr="00E77A13">
        <w:rPr>
          <w:rFonts w:asciiTheme="majorHAnsi" w:hAnsiTheme="majorHAnsi" w:cs="Arial"/>
        </w:rPr>
        <w:t>Kordon</w:t>
      </w:r>
      <w:proofErr w:type="spellEnd"/>
      <w:r w:rsidRPr="00E77A13">
        <w:rPr>
          <w:rFonts w:asciiTheme="majorHAnsi" w:hAnsiTheme="majorHAnsi" w:cs="Arial"/>
        </w:rPr>
        <w:t xml:space="preserve"> o Abelardo Castillo, por nombrar algunos ejemplos; pero se trata siempre de casos aislados dentro de una obra cuyo eje no es nunca el terror. </w:t>
      </w:r>
    </w:p>
    <w:p w14:paraId="4929C7DF" w14:textId="77777777" w:rsidR="00E77A13" w:rsidRPr="00E77A13" w:rsidRDefault="00E77A13" w:rsidP="00E77A13">
      <w:pPr>
        <w:rPr>
          <w:rFonts w:asciiTheme="majorHAnsi" w:hAnsiTheme="majorHAnsi" w:cs="Arial"/>
        </w:rPr>
      </w:pPr>
      <w:r w:rsidRPr="00E77A13">
        <w:rPr>
          <w:rFonts w:asciiTheme="majorHAnsi" w:hAnsiTheme="majorHAnsi" w:cs="Arial"/>
        </w:rPr>
        <w:t xml:space="preserve">Sin embargo, también es cierto que el terror es uno de los elementos constitutivos de la literatura y la cultura argentinas prácticamente desde sus orígenes. En varios de sus textos fundacionales, el terror, vinculado directamente con ciertas prácticas políticas adjudicadas por sus opositores al gobierno de Juan Manuel de Rosas, es motivo de reflexión al mismo tiempo que se vuelve un eje alrededor del cual se organiza el relato. En textos y autores tan diversos como “El matadero” o </w:t>
      </w:r>
      <w:r w:rsidRPr="00E77A13">
        <w:rPr>
          <w:rFonts w:asciiTheme="majorHAnsi" w:hAnsiTheme="majorHAnsi" w:cs="Arial"/>
          <w:i/>
        </w:rPr>
        <w:t>Avellaneda</w:t>
      </w:r>
      <w:r w:rsidRPr="00E77A13">
        <w:rPr>
          <w:rFonts w:asciiTheme="majorHAnsi" w:hAnsiTheme="majorHAnsi" w:cs="Arial"/>
        </w:rPr>
        <w:t xml:space="preserve"> de Echeverría, “La refalosa”, de Ascasubi, </w:t>
      </w:r>
      <w:r w:rsidRPr="00E77A13">
        <w:rPr>
          <w:rFonts w:asciiTheme="majorHAnsi" w:hAnsiTheme="majorHAnsi" w:cs="Arial"/>
          <w:i/>
        </w:rPr>
        <w:t>Rosas y sus opositores</w:t>
      </w:r>
      <w:r w:rsidRPr="00E77A13">
        <w:rPr>
          <w:rFonts w:asciiTheme="majorHAnsi" w:hAnsiTheme="majorHAnsi" w:cs="Arial"/>
        </w:rPr>
        <w:t xml:space="preserve">, de Rivera Indarte, Facundo, de Sarmiento o </w:t>
      </w:r>
      <w:r w:rsidRPr="00E77A13">
        <w:rPr>
          <w:rFonts w:asciiTheme="majorHAnsi" w:hAnsiTheme="majorHAnsi" w:cs="Arial"/>
          <w:i/>
        </w:rPr>
        <w:t>Amalia</w:t>
      </w:r>
      <w:r w:rsidRPr="00E77A13">
        <w:rPr>
          <w:rFonts w:asciiTheme="majorHAnsi" w:hAnsiTheme="majorHAnsi" w:cs="Arial"/>
        </w:rPr>
        <w:t xml:space="preserve">, de Mármol, por citar solo algunos casos notables, la preferencia por los tonos sombríos, la similitud de ciertos personajes con criaturas demoníacas, o fantasmales, la presencia de la muerte, lo sobrenatural, la sangre y el exceso son notas frecuentes que remiten a uno de los antecedentes literarios constitutivos del romanticismo europeo, presente en el rioplatense: </w:t>
      </w:r>
      <w:r w:rsidRPr="00E77A13">
        <w:rPr>
          <w:rFonts w:asciiTheme="majorHAnsi" w:hAnsiTheme="majorHAnsi" w:cs="Arial"/>
          <w:i/>
        </w:rPr>
        <w:t>la literatura gótica</w:t>
      </w:r>
      <w:r w:rsidRPr="00E77A13">
        <w:rPr>
          <w:rFonts w:asciiTheme="majorHAnsi" w:hAnsiTheme="majorHAnsi" w:cs="Arial"/>
        </w:rPr>
        <w:t>, fuente primaria, a su vez, de la narrativa moderna de terror.</w:t>
      </w:r>
    </w:p>
    <w:p w14:paraId="62E58908" w14:textId="77777777" w:rsidR="00E77A13" w:rsidRPr="00E77A13" w:rsidRDefault="00E77A13" w:rsidP="00E77A13">
      <w:pPr>
        <w:rPr>
          <w:rFonts w:asciiTheme="majorHAnsi" w:hAnsiTheme="majorHAnsi" w:cs="Arial"/>
        </w:rPr>
      </w:pPr>
      <w:r w:rsidRPr="00E77A13">
        <w:rPr>
          <w:rFonts w:asciiTheme="majorHAnsi" w:hAnsiTheme="majorHAnsi" w:cs="Arial"/>
        </w:rPr>
        <w:t xml:space="preserve">El cruce entre terror, literatura y política no ha sido privativo del período rosista. Con rasgos y particularidades específicos, también es posible verificar ese cruce en </w:t>
      </w:r>
      <w:r w:rsidRPr="00E77A13">
        <w:rPr>
          <w:rFonts w:asciiTheme="majorHAnsi" w:hAnsiTheme="majorHAnsi" w:cs="Arial"/>
        </w:rPr>
        <w:lastRenderedPageBreak/>
        <w:t xml:space="preserve">otros momentos de la histórica nacional, en especial dentro de ese vastísimo, complejo y aún hoy proliferante corpus vinculado con la dictadura cívico-militar que tomó el poder el 24 de marzo de 1976 y se retiró a fines de 1983. No es improbable que el interés por el terror en la literatura argentina contemporánea tenga que ver, por lo menos en cierto grado, con el Terror de Estado que, como </w:t>
      </w:r>
      <w:proofErr w:type="gramStart"/>
      <w:r w:rsidRPr="00E77A13">
        <w:rPr>
          <w:rFonts w:asciiTheme="majorHAnsi" w:hAnsiTheme="majorHAnsi" w:cs="Arial"/>
        </w:rPr>
        <w:t>nunca antes</w:t>
      </w:r>
      <w:proofErr w:type="gramEnd"/>
      <w:r w:rsidRPr="00E77A13">
        <w:rPr>
          <w:rFonts w:asciiTheme="majorHAnsi" w:hAnsiTheme="majorHAnsi" w:cs="Arial"/>
        </w:rPr>
        <w:t xml:space="preserve"> en la historia de nuestro país, se desplegó durante la dictadura de Videla, Massera y compañía, y cuyas consecuencias siguen presentes en la actualidad.  </w:t>
      </w:r>
    </w:p>
    <w:p w14:paraId="1AC6DBA3" w14:textId="77777777" w:rsidR="00E77A13" w:rsidRPr="00E77A13" w:rsidRDefault="00E77A13" w:rsidP="00E77A13">
      <w:pPr>
        <w:rPr>
          <w:rFonts w:asciiTheme="majorHAnsi" w:hAnsiTheme="majorHAnsi" w:cs="Arial"/>
        </w:rPr>
      </w:pPr>
      <w:r w:rsidRPr="00E77A13">
        <w:rPr>
          <w:rFonts w:asciiTheme="majorHAnsi" w:hAnsiTheme="majorHAnsi" w:cs="Arial"/>
        </w:rPr>
        <w:t xml:space="preserve">El proyecto novelístico de C. E. </w:t>
      </w:r>
      <w:proofErr w:type="spellStart"/>
      <w:r w:rsidRPr="00E77A13">
        <w:rPr>
          <w:rFonts w:asciiTheme="majorHAnsi" w:hAnsiTheme="majorHAnsi" w:cs="Arial"/>
        </w:rPr>
        <w:t>Feiling</w:t>
      </w:r>
      <w:proofErr w:type="spellEnd"/>
      <w:r w:rsidRPr="00E77A13">
        <w:rPr>
          <w:rFonts w:asciiTheme="majorHAnsi" w:hAnsiTheme="majorHAnsi" w:cs="Arial"/>
        </w:rPr>
        <w:t xml:space="preserve">, interrumpido por su temprana muerte, es ejemplo a la vez del cruce –en el fin de silgo XX argentino- entre terror de Estado y ficción, y del trabajo con la tradición literaria del género, dentro y fuera de las fronteras nacionales. Por su parte, los cuentos de Mariana Enríquez, tan ligados con la narrativa de terror anglosajona contemporánea, encuentran en la cultura y los miedos de la sociedad argentina (incluida allí la marca siniestra de la dictadura) su rasgo distintivo. Mientras que Samanta </w:t>
      </w:r>
      <w:proofErr w:type="spellStart"/>
      <w:r w:rsidRPr="00E77A13">
        <w:rPr>
          <w:rFonts w:asciiTheme="majorHAnsi" w:hAnsiTheme="majorHAnsi" w:cs="Arial"/>
        </w:rPr>
        <w:t>Schweblin</w:t>
      </w:r>
      <w:proofErr w:type="spellEnd"/>
      <w:r w:rsidRPr="00E77A13">
        <w:rPr>
          <w:rFonts w:asciiTheme="majorHAnsi" w:hAnsiTheme="majorHAnsi" w:cs="Arial"/>
        </w:rPr>
        <w:t xml:space="preserve">, en </w:t>
      </w:r>
      <w:r w:rsidRPr="00E77A13">
        <w:rPr>
          <w:rFonts w:asciiTheme="majorHAnsi" w:hAnsiTheme="majorHAnsi" w:cs="Arial"/>
          <w:i/>
        </w:rPr>
        <w:t>Distancia de rescate</w:t>
      </w:r>
      <w:r w:rsidRPr="00E77A13">
        <w:rPr>
          <w:rFonts w:asciiTheme="majorHAnsi" w:hAnsiTheme="majorHAnsi" w:cs="Arial"/>
        </w:rPr>
        <w:t xml:space="preserve">, narra el terror de madre en el contexto de un campo argentino devenido espacio de lo siniestro. Un campo que, más allá de los cambios históricos y de los sistemas de producción, sigue remitiendo a la </w:t>
      </w:r>
      <w:r w:rsidRPr="00E77A13">
        <w:rPr>
          <w:rFonts w:asciiTheme="majorHAnsi" w:hAnsiTheme="majorHAnsi" w:cs="Arial"/>
          <w:i/>
        </w:rPr>
        <w:t>pampa gótica</w:t>
      </w:r>
      <w:r w:rsidRPr="00E77A13">
        <w:rPr>
          <w:rFonts w:asciiTheme="majorHAnsi" w:hAnsiTheme="majorHAnsi" w:cs="Arial"/>
        </w:rPr>
        <w:t xml:space="preserve"> que está en el origen de la literatura argentina. </w:t>
      </w:r>
    </w:p>
    <w:p w14:paraId="59E4CCFC" w14:textId="77777777" w:rsidR="00C42E82" w:rsidRPr="00E77A13" w:rsidRDefault="00C42E82" w:rsidP="00C42E82">
      <w:pPr>
        <w:rPr>
          <w:rFonts w:asciiTheme="majorHAnsi" w:hAnsiTheme="majorHAnsi" w:cstheme="minorHAnsi"/>
        </w:rPr>
      </w:pPr>
    </w:p>
    <w:p w14:paraId="3998D868" w14:textId="77777777" w:rsidR="00C179E2" w:rsidRPr="00E77A13" w:rsidRDefault="00C42E82" w:rsidP="00C179E2">
      <w:pPr>
        <w:rPr>
          <w:rFonts w:asciiTheme="majorHAnsi" w:hAnsiTheme="majorHAnsi"/>
        </w:rPr>
      </w:pPr>
      <w:r w:rsidRPr="00E77A13">
        <w:rPr>
          <w:rFonts w:asciiTheme="majorHAnsi" w:hAnsiTheme="majorHAnsi" w:cstheme="minorHAnsi"/>
          <w:b/>
        </w:rPr>
        <w:t>Objetivos:</w:t>
      </w:r>
      <w:r w:rsidR="00C179E2" w:rsidRPr="00E77A13">
        <w:rPr>
          <w:rFonts w:asciiTheme="majorHAnsi" w:hAnsiTheme="majorHAnsi"/>
        </w:rPr>
        <w:t xml:space="preserve"> </w:t>
      </w:r>
    </w:p>
    <w:p w14:paraId="37B2E719" w14:textId="77777777" w:rsidR="00C179E2" w:rsidRPr="00E77A13" w:rsidRDefault="00C179E2" w:rsidP="00C179E2">
      <w:pPr>
        <w:rPr>
          <w:rFonts w:asciiTheme="majorHAnsi" w:hAnsiTheme="majorHAnsi"/>
        </w:rPr>
      </w:pPr>
      <w:r w:rsidRPr="00E77A13">
        <w:rPr>
          <w:rFonts w:asciiTheme="majorHAnsi" w:hAnsiTheme="majorHAnsi"/>
        </w:rPr>
        <w:t>- Estudiar la presencia del terror en tres momentos de la literatura argentina, prestando especial atención a los cruces conceptuales entre “terror” entendido como práctica política y en su sentido estético y literario.</w:t>
      </w:r>
    </w:p>
    <w:p w14:paraId="65587156" w14:textId="77777777" w:rsidR="00C179E2" w:rsidRPr="00E77A13" w:rsidRDefault="00C179E2" w:rsidP="00C179E2">
      <w:pPr>
        <w:rPr>
          <w:rFonts w:asciiTheme="majorHAnsi" w:hAnsiTheme="majorHAnsi"/>
        </w:rPr>
      </w:pPr>
      <w:r w:rsidRPr="00E77A13">
        <w:rPr>
          <w:rFonts w:asciiTheme="majorHAnsi" w:hAnsiTheme="majorHAnsi"/>
        </w:rPr>
        <w:t>- Revisar algunos textos y autores del período rosista, para volver sobre la pregunta acerca del surgimiento de la literatura argentina y la conformación de un corpus que encuentra en el terror su eje fundante.</w:t>
      </w:r>
    </w:p>
    <w:p w14:paraId="0D00E67C" w14:textId="77777777" w:rsidR="00C179E2" w:rsidRPr="00E77A13" w:rsidRDefault="00C179E2" w:rsidP="00C179E2">
      <w:pPr>
        <w:rPr>
          <w:rFonts w:asciiTheme="majorHAnsi" w:hAnsiTheme="majorHAnsi"/>
        </w:rPr>
      </w:pPr>
      <w:r w:rsidRPr="00E77A13">
        <w:rPr>
          <w:rFonts w:asciiTheme="majorHAnsi" w:hAnsiTheme="majorHAnsi"/>
        </w:rPr>
        <w:t xml:space="preserve">- Reflexionar acerca de la relación entre autoría, obra y género a partir de las novelas de C. E. </w:t>
      </w:r>
      <w:proofErr w:type="spellStart"/>
      <w:r w:rsidRPr="00E77A13">
        <w:rPr>
          <w:rFonts w:asciiTheme="majorHAnsi" w:hAnsiTheme="majorHAnsi"/>
        </w:rPr>
        <w:t>Feiling</w:t>
      </w:r>
      <w:proofErr w:type="spellEnd"/>
      <w:r w:rsidRPr="00E77A13">
        <w:rPr>
          <w:rFonts w:asciiTheme="majorHAnsi" w:hAnsiTheme="majorHAnsi"/>
        </w:rPr>
        <w:t>.</w:t>
      </w:r>
    </w:p>
    <w:p w14:paraId="7696C849" w14:textId="77777777" w:rsidR="00C179E2" w:rsidRPr="00E77A13" w:rsidRDefault="00C179E2" w:rsidP="00C179E2">
      <w:pPr>
        <w:rPr>
          <w:rFonts w:asciiTheme="majorHAnsi" w:hAnsiTheme="majorHAnsi"/>
        </w:rPr>
      </w:pPr>
      <w:r w:rsidRPr="00E77A13">
        <w:rPr>
          <w:rFonts w:asciiTheme="majorHAnsi" w:hAnsiTheme="majorHAnsi"/>
        </w:rPr>
        <w:t xml:space="preserve">- Estudiar el “fenómeno” del terror en la literatura argentina contemporánea, a partir del análisis de algunos relatos de dos escritoras: M. Enríquez y Samanta </w:t>
      </w:r>
      <w:proofErr w:type="spellStart"/>
      <w:r w:rsidRPr="00E77A13">
        <w:rPr>
          <w:rFonts w:asciiTheme="majorHAnsi" w:hAnsiTheme="majorHAnsi"/>
        </w:rPr>
        <w:t>Schweblin</w:t>
      </w:r>
      <w:proofErr w:type="spellEnd"/>
      <w:r w:rsidRPr="00E77A13">
        <w:rPr>
          <w:rFonts w:asciiTheme="majorHAnsi" w:hAnsiTheme="majorHAnsi"/>
        </w:rPr>
        <w:t xml:space="preserve">. </w:t>
      </w:r>
    </w:p>
    <w:p w14:paraId="118E7CED" w14:textId="77777777" w:rsidR="00C42E82" w:rsidRPr="00E77A13" w:rsidRDefault="00C42E82" w:rsidP="00C42E82">
      <w:pPr>
        <w:rPr>
          <w:rFonts w:asciiTheme="majorHAnsi" w:hAnsiTheme="majorHAnsi" w:cstheme="minorHAnsi"/>
          <w:b/>
        </w:rPr>
      </w:pPr>
    </w:p>
    <w:p w14:paraId="225B52DC" w14:textId="77777777" w:rsidR="00C42E82" w:rsidRPr="00E77A13" w:rsidRDefault="00C42E82" w:rsidP="00C42E82">
      <w:pPr>
        <w:rPr>
          <w:rFonts w:asciiTheme="majorHAnsi" w:hAnsiTheme="majorHAnsi" w:cstheme="minorHAnsi"/>
        </w:rPr>
      </w:pPr>
    </w:p>
    <w:p w14:paraId="248695B2" w14:textId="77777777" w:rsidR="00C179E2" w:rsidRPr="00E77A13" w:rsidRDefault="00C42E82" w:rsidP="00C179E2">
      <w:pPr>
        <w:rPr>
          <w:rFonts w:asciiTheme="majorHAnsi" w:hAnsiTheme="majorHAnsi"/>
          <w:b/>
        </w:rPr>
      </w:pPr>
      <w:r w:rsidRPr="00E77A13">
        <w:rPr>
          <w:rFonts w:asciiTheme="majorHAnsi" w:hAnsiTheme="majorHAnsi" w:cstheme="minorHAnsi"/>
          <w:b/>
        </w:rPr>
        <w:t>Unidad 1:</w:t>
      </w:r>
      <w:r w:rsidRPr="00E77A13">
        <w:rPr>
          <w:rFonts w:asciiTheme="majorHAnsi" w:hAnsiTheme="majorHAnsi" w:cstheme="minorHAnsi"/>
        </w:rPr>
        <w:t xml:space="preserve"> </w:t>
      </w:r>
      <w:r w:rsidR="00C179E2" w:rsidRPr="00E77A13">
        <w:rPr>
          <w:rFonts w:asciiTheme="majorHAnsi" w:hAnsiTheme="majorHAnsi"/>
          <w:b/>
        </w:rPr>
        <w:t>El terror en el origen de la literatura argentina</w:t>
      </w:r>
    </w:p>
    <w:p w14:paraId="5A2983FC" w14:textId="77777777" w:rsidR="00DC2C55" w:rsidRPr="00E77A13" w:rsidRDefault="00DC2C55" w:rsidP="00C42E82">
      <w:pPr>
        <w:rPr>
          <w:rFonts w:asciiTheme="majorHAnsi" w:hAnsiTheme="majorHAnsi" w:cstheme="minorHAnsi"/>
        </w:rPr>
      </w:pPr>
    </w:p>
    <w:p w14:paraId="05B94ED7" w14:textId="77777777" w:rsidR="00C179E2" w:rsidRPr="00E77A13" w:rsidRDefault="00C42E82" w:rsidP="00C179E2">
      <w:pPr>
        <w:rPr>
          <w:rFonts w:asciiTheme="majorHAnsi" w:hAnsiTheme="majorHAnsi"/>
        </w:rPr>
      </w:pPr>
      <w:r w:rsidRPr="00E77A13">
        <w:rPr>
          <w:rFonts w:asciiTheme="majorHAnsi" w:hAnsiTheme="majorHAnsi" w:cstheme="minorHAnsi"/>
        </w:rPr>
        <w:t>Contenidos:</w:t>
      </w:r>
      <w:r w:rsidR="00C179E2" w:rsidRPr="00E77A13">
        <w:rPr>
          <w:rFonts w:asciiTheme="majorHAnsi" w:hAnsiTheme="majorHAnsi"/>
        </w:rPr>
        <w:t xml:space="preserve"> Gótico, terror, horror: algunas definiciones. El terror, entre la política y la literatura. Juan Manuel de Rosas, la “Época del Terror” y el surgimiento de la literatura argentina. </w:t>
      </w:r>
    </w:p>
    <w:p w14:paraId="31123DFC" w14:textId="77777777" w:rsidR="00C42E82" w:rsidRPr="00E77A13" w:rsidRDefault="00C42E82" w:rsidP="00C42E82">
      <w:pPr>
        <w:rPr>
          <w:rFonts w:asciiTheme="majorHAnsi" w:hAnsiTheme="majorHAnsi" w:cstheme="minorHAnsi"/>
        </w:rPr>
      </w:pPr>
    </w:p>
    <w:p w14:paraId="23E0C903" w14:textId="77777777" w:rsidR="00C42E82" w:rsidRPr="00E77A13" w:rsidRDefault="005A3770" w:rsidP="00C42E82">
      <w:pPr>
        <w:rPr>
          <w:rFonts w:asciiTheme="majorHAnsi" w:hAnsiTheme="majorHAnsi" w:cstheme="minorHAnsi"/>
        </w:rPr>
      </w:pPr>
      <w:r w:rsidRPr="00E77A13">
        <w:rPr>
          <w:rFonts w:asciiTheme="majorHAnsi" w:hAnsiTheme="majorHAnsi" w:cstheme="minorHAnsi"/>
        </w:rPr>
        <w:t>Lecturas</w:t>
      </w:r>
      <w:r w:rsidR="00C42E82" w:rsidRPr="00E77A13">
        <w:rPr>
          <w:rFonts w:asciiTheme="majorHAnsi" w:hAnsiTheme="majorHAnsi" w:cstheme="minorHAnsi"/>
        </w:rPr>
        <w:t>:</w:t>
      </w:r>
    </w:p>
    <w:p w14:paraId="018C311D" w14:textId="77777777" w:rsidR="00C179E2" w:rsidRPr="00E77A13" w:rsidRDefault="00C179E2" w:rsidP="00C179E2">
      <w:pPr>
        <w:rPr>
          <w:rFonts w:asciiTheme="majorHAnsi" w:hAnsiTheme="majorHAnsi"/>
          <w:u w:val="single"/>
        </w:rPr>
      </w:pPr>
      <w:r w:rsidRPr="00E77A13">
        <w:rPr>
          <w:rFonts w:asciiTheme="majorHAnsi" w:hAnsiTheme="majorHAnsi"/>
          <w:u w:val="single"/>
        </w:rPr>
        <w:t>Corpus</w:t>
      </w:r>
    </w:p>
    <w:p w14:paraId="7A44E1C6" w14:textId="77777777" w:rsidR="00C179E2" w:rsidRPr="00E77A13" w:rsidRDefault="00C179E2" w:rsidP="00C179E2">
      <w:pPr>
        <w:rPr>
          <w:rFonts w:asciiTheme="majorHAnsi" w:hAnsiTheme="majorHAnsi"/>
        </w:rPr>
      </w:pPr>
      <w:r w:rsidRPr="00E77A13">
        <w:rPr>
          <w:rFonts w:asciiTheme="majorHAnsi" w:hAnsiTheme="majorHAnsi"/>
          <w:i/>
        </w:rPr>
        <w:t>El Grito Argentino</w:t>
      </w:r>
      <w:r w:rsidRPr="00E77A13">
        <w:rPr>
          <w:rFonts w:asciiTheme="majorHAnsi" w:hAnsiTheme="majorHAnsi"/>
        </w:rPr>
        <w:t xml:space="preserve"> (1839-1840): selección de notas</w:t>
      </w:r>
    </w:p>
    <w:p w14:paraId="3F966AA2" w14:textId="77777777" w:rsidR="00C179E2" w:rsidRPr="00E77A13" w:rsidRDefault="00C179E2" w:rsidP="00C179E2">
      <w:pPr>
        <w:rPr>
          <w:rFonts w:asciiTheme="majorHAnsi" w:hAnsiTheme="majorHAnsi"/>
        </w:rPr>
      </w:pPr>
      <w:r w:rsidRPr="00E77A13">
        <w:rPr>
          <w:rFonts w:asciiTheme="majorHAnsi" w:hAnsiTheme="majorHAnsi"/>
        </w:rPr>
        <w:t xml:space="preserve">D. F. Sarmiento: “La pirámide” (1939), </w:t>
      </w:r>
      <w:r w:rsidRPr="00E77A13">
        <w:rPr>
          <w:rFonts w:asciiTheme="majorHAnsi" w:hAnsiTheme="majorHAnsi"/>
          <w:i/>
        </w:rPr>
        <w:t>Facundo</w:t>
      </w:r>
      <w:r w:rsidRPr="00E77A13">
        <w:rPr>
          <w:rFonts w:asciiTheme="majorHAnsi" w:hAnsiTheme="majorHAnsi"/>
        </w:rPr>
        <w:t xml:space="preserve"> (1845) (“Introducción”, “Gobierno Unitario”).</w:t>
      </w:r>
    </w:p>
    <w:p w14:paraId="0885980E" w14:textId="77777777" w:rsidR="00C179E2" w:rsidRPr="00E77A13" w:rsidRDefault="00C179E2" w:rsidP="00C179E2">
      <w:pPr>
        <w:rPr>
          <w:rFonts w:asciiTheme="majorHAnsi" w:hAnsiTheme="majorHAnsi"/>
        </w:rPr>
      </w:pPr>
      <w:r w:rsidRPr="00E77A13">
        <w:rPr>
          <w:rFonts w:asciiTheme="majorHAnsi" w:hAnsiTheme="majorHAnsi"/>
        </w:rPr>
        <w:t xml:space="preserve">J. Rivera Indarte: “Fastos </w:t>
      </w:r>
      <w:proofErr w:type="spellStart"/>
      <w:r w:rsidRPr="00E77A13">
        <w:rPr>
          <w:rFonts w:asciiTheme="majorHAnsi" w:hAnsiTheme="majorHAnsi"/>
        </w:rPr>
        <w:t>rosines</w:t>
      </w:r>
      <w:proofErr w:type="spellEnd"/>
      <w:r w:rsidRPr="00E77A13">
        <w:rPr>
          <w:rFonts w:asciiTheme="majorHAnsi" w:hAnsiTheme="majorHAnsi"/>
        </w:rPr>
        <w:t xml:space="preserve">” (1842), </w:t>
      </w:r>
      <w:r w:rsidRPr="00E77A13">
        <w:rPr>
          <w:rFonts w:asciiTheme="majorHAnsi" w:hAnsiTheme="majorHAnsi"/>
          <w:i/>
        </w:rPr>
        <w:t xml:space="preserve">Tablas de sangre </w:t>
      </w:r>
      <w:r w:rsidRPr="00E77A13">
        <w:rPr>
          <w:rFonts w:asciiTheme="majorHAnsi" w:hAnsiTheme="majorHAnsi"/>
        </w:rPr>
        <w:t>(1843)</w:t>
      </w:r>
    </w:p>
    <w:p w14:paraId="08270457" w14:textId="77777777" w:rsidR="00C179E2" w:rsidRPr="00E77A13" w:rsidRDefault="00C179E2" w:rsidP="00C179E2">
      <w:pPr>
        <w:rPr>
          <w:rFonts w:asciiTheme="majorHAnsi" w:hAnsiTheme="majorHAnsi"/>
        </w:rPr>
      </w:pPr>
      <w:r w:rsidRPr="00E77A13">
        <w:rPr>
          <w:rFonts w:asciiTheme="majorHAnsi" w:hAnsiTheme="majorHAnsi"/>
        </w:rPr>
        <w:t xml:space="preserve">H. Ascasubi: “La refalosa”, “Isidora la </w:t>
      </w:r>
      <w:proofErr w:type="spellStart"/>
      <w:r w:rsidRPr="00E77A13">
        <w:rPr>
          <w:rFonts w:asciiTheme="majorHAnsi" w:hAnsiTheme="majorHAnsi"/>
        </w:rPr>
        <w:t>Federala</w:t>
      </w:r>
      <w:proofErr w:type="spellEnd"/>
      <w:r w:rsidRPr="00E77A13">
        <w:rPr>
          <w:rFonts w:asciiTheme="majorHAnsi" w:hAnsiTheme="majorHAnsi"/>
        </w:rPr>
        <w:t xml:space="preserve"> y Mazorquera” (1843)</w:t>
      </w:r>
    </w:p>
    <w:p w14:paraId="5BDE3A5F" w14:textId="77777777" w:rsidR="00C179E2" w:rsidRPr="00E77A13" w:rsidRDefault="00C179E2" w:rsidP="00C179E2">
      <w:pPr>
        <w:rPr>
          <w:rFonts w:asciiTheme="majorHAnsi" w:hAnsiTheme="majorHAnsi"/>
        </w:rPr>
      </w:pPr>
      <w:r w:rsidRPr="00E77A13">
        <w:rPr>
          <w:rFonts w:asciiTheme="majorHAnsi" w:hAnsiTheme="majorHAnsi"/>
        </w:rPr>
        <w:t>E. Echeverría: “Avellaneda” (1850) (selección de cantos)</w:t>
      </w:r>
    </w:p>
    <w:p w14:paraId="77723443" w14:textId="77777777" w:rsidR="00C179E2" w:rsidRPr="00E77A13" w:rsidRDefault="00C179E2" w:rsidP="00C179E2">
      <w:pPr>
        <w:tabs>
          <w:tab w:val="left" w:pos="-720"/>
        </w:tabs>
        <w:rPr>
          <w:rFonts w:asciiTheme="majorHAnsi" w:hAnsiTheme="majorHAnsi" w:cs="Calibri"/>
          <w:bCs/>
          <w:lang w:val="es-ES_tradnl"/>
        </w:rPr>
      </w:pPr>
      <w:r w:rsidRPr="00E77A13">
        <w:rPr>
          <w:rFonts w:asciiTheme="majorHAnsi" w:hAnsiTheme="majorHAnsi" w:cs="Calibri"/>
          <w:bCs/>
          <w:lang w:val="es-ES_tradnl"/>
        </w:rPr>
        <w:t xml:space="preserve">J. Mármol: “La casa sola”, “Aparición”, </w:t>
      </w:r>
      <w:r w:rsidRPr="00E77A13">
        <w:rPr>
          <w:rFonts w:asciiTheme="majorHAnsi" w:hAnsiTheme="majorHAnsi" w:cs="Calibri"/>
          <w:bCs/>
          <w:i/>
          <w:lang w:val="es-ES_tradnl"/>
        </w:rPr>
        <w:t>Amalia</w:t>
      </w:r>
      <w:r w:rsidRPr="00E77A13">
        <w:rPr>
          <w:rFonts w:asciiTheme="majorHAnsi" w:hAnsiTheme="majorHAnsi" w:cs="Calibri"/>
          <w:bCs/>
          <w:lang w:val="es-ES_tradnl"/>
        </w:rPr>
        <w:t xml:space="preserve"> (1851-1855) </w:t>
      </w:r>
    </w:p>
    <w:p w14:paraId="734BE1CD" w14:textId="77777777" w:rsidR="00C179E2" w:rsidRPr="00E77A13" w:rsidRDefault="00C179E2" w:rsidP="00C179E2">
      <w:pPr>
        <w:tabs>
          <w:tab w:val="left" w:pos="-720"/>
        </w:tabs>
        <w:rPr>
          <w:rFonts w:asciiTheme="majorHAnsi" w:hAnsiTheme="majorHAnsi" w:cs="Calibri"/>
          <w:bCs/>
          <w:lang w:val="es-ES_tradnl"/>
        </w:rPr>
      </w:pPr>
    </w:p>
    <w:p w14:paraId="4122723B" w14:textId="77777777" w:rsidR="00C179E2" w:rsidRPr="00E77A13" w:rsidRDefault="00C179E2" w:rsidP="00C179E2">
      <w:pPr>
        <w:tabs>
          <w:tab w:val="left" w:pos="-720"/>
        </w:tabs>
        <w:rPr>
          <w:rFonts w:asciiTheme="majorHAnsi" w:hAnsiTheme="majorHAnsi" w:cs="Calibri"/>
          <w:bCs/>
          <w:u w:val="single"/>
          <w:lang w:val="es-ES_tradnl"/>
        </w:rPr>
      </w:pPr>
      <w:r w:rsidRPr="00E77A13">
        <w:rPr>
          <w:rFonts w:asciiTheme="majorHAnsi" w:hAnsiTheme="majorHAnsi" w:cs="Calibri"/>
          <w:bCs/>
          <w:u w:val="single"/>
          <w:lang w:val="es-ES_tradnl"/>
        </w:rPr>
        <w:lastRenderedPageBreak/>
        <w:t>Bibliografía crítica y teórica</w:t>
      </w:r>
    </w:p>
    <w:p w14:paraId="6185058B" w14:textId="77777777" w:rsidR="00C179E2" w:rsidRPr="00E77A13" w:rsidRDefault="00C179E2" w:rsidP="00C179E2">
      <w:pPr>
        <w:pStyle w:val="Encabezado"/>
        <w:rPr>
          <w:rFonts w:asciiTheme="majorHAnsi" w:hAnsiTheme="majorHAnsi" w:cs="Calibri"/>
        </w:rPr>
      </w:pPr>
      <w:proofErr w:type="spellStart"/>
      <w:r w:rsidRPr="00E77A13">
        <w:rPr>
          <w:rFonts w:asciiTheme="majorHAnsi" w:hAnsiTheme="majorHAnsi" w:cs="Calibri"/>
        </w:rPr>
        <w:t>Amícola</w:t>
      </w:r>
      <w:proofErr w:type="spellEnd"/>
      <w:r w:rsidRPr="00E77A13">
        <w:rPr>
          <w:rFonts w:asciiTheme="majorHAnsi" w:hAnsiTheme="majorHAnsi" w:cs="Calibri"/>
        </w:rPr>
        <w:t xml:space="preserve">, José, “Introducción”, </w:t>
      </w:r>
      <w:r w:rsidRPr="00E77A13">
        <w:rPr>
          <w:rFonts w:asciiTheme="majorHAnsi" w:hAnsiTheme="majorHAnsi" w:cs="Calibri"/>
          <w:i/>
        </w:rPr>
        <w:t>La batalla de los géneros. Novela gótica versus novela de educación</w:t>
      </w:r>
      <w:r w:rsidRPr="00E77A13">
        <w:rPr>
          <w:rFonts w:asciiTheme="majorHAnsi" w:hAnsiTheme="majorHAnsi" w:cs="Calibri"/>
        </w:rPr>
        <w:t xml:space="preserve">. Rosario: </w:t>
      </w:r>
      <w:proofErr w:type="gramStart"/>
      <w:r w:rsidRPr="00E77A13">
        <w:rPr>
          <w:rFonts w:asciiTheme="majorHAnsi" w:hAnsiTheme="majorHAnsi" w:cs="Calibri"/>
        </w:rPr>
        <w:t>Beatriz  Viterbo</w:t>
      </w:r>
      <w:proofErr w:type="gramEnd"/>
      <w:r w:rsidRPr="00E77A13">
        <w:rPr>
          <w:rFonts w:asciiTheme="majorHAnsi" w:hAnsiTheme="majorHAnsi" w:cs="Calibri"/>
        </w:rPr>
        <w:t>, 2003.</w:t>
      </w:r>
    </w:p>
    <w:p w14:paraId="4732839B" w14:textId="77777777" w:rsidR="00C179E2" w:rsidRPr="00E77A13" w:rsidRDefault="00C179E2" w:rsidP="00C179E2">
      <w:pPr>
        <w:pStyle w:val="Encabezado"/>
        <w:rPr>
          <w:rFonts w:asciiTheme="majorHAnsi" w:hAnsiTheme="majorHAnsi"/>
        </w:rPr>
      </w:pPr>
      <w:r w:rsidRPr="00E77A13">
        <w:rPr>
          <w:rFonts w:asciiTheme="majorHAnsi" w:hAnsiTheme="majorHAnsi"/>
        </w:rPr>
        <w:t xml:space="preserve">Ferro, Gabriel, “Capítulo 3”, </w:t>
      </w:r>
      <w:r w:rsidRPr="00E77A13">
        <w:rPr>
          <w:rFonts w:asciiTheme="majorHAnsi" w:hAnsiTheme="majorHAnsi"/>
          <w:i/>
        </w:rPr>
        <w:t>Barbarie y civilización. Sangre, monstruos y vampiros durante el segundo gobierno de Rosas</w:t>
      </w:r>
      <w:r w:rsidRPr="00E77A13">
        <w:rPr>
          <w:rFonts w:asciiTheme="majorHAnsi" w:hAnsiTheme="majorHAnsi"/>
        </w:rPr>
        <w:t>. Buenos Aires: Marea Editorial, 2008.</w:t>
      </w:r>
    </w:p>
    <w:p w14:paraId="77EFB08A" w14:textId="77777777" w:rsidR="006B46B5" w:rsidRPr="00E77A13" w:rsidRDefault="006B46B5" w:rsidP="006B46B5">
      <w:pPr>
        <w:pStyle w:val="Encabezado"/>
        <w:rPr>
          <w:rFonts w:asciiTheme="majorHAnsi" w:hAnsiTheme="majorHAnsi"/>
        </w:rPr>
      </w:pPr>
      <w:proofErr w:type="spellStart"/>
      <w:r w:rsidRPr="00E77A13">
        <w:rPr>
          <w:rFonts w:asciiTheme="majorHAnsi" w:hAnsiTheme="majorHAnsi"/>
        </w:rPr>
        <w:t>Traballi</w:t>
      </w:r>
      <w:proofErr w:type="spellEnd"/>
      <w:r w:rsidRPr="00E77A13">
        <w:rPr>
          <w:rFonts w:asciiTheme="majorHAnsi" w:hAnsiTheme="majorHAnsi"/>
        </w:rPr>
        <w:t xml:space="preserve">, Sofía, “Avatares de una cabeza en la picota: los restos insepultos como significante en disputa en algunos textos de José Rivera Indarte”, </w:t>
      </w:r>
      <w:proofErr w:type="spellStart"/>
      <w:r w:rsidRPr="00E77A13">
        <w:rPr>
          <w:rFonts w:asciiTheme="majorHAnsi" w:hAnsiTheme="majorHAnsi"/>
          <w:i/>
        </w:rPr>
        <w:t>Badebec</w:t>
      </w:r>
      <w:proofErr w:type="spellEnd"/>
      <w:r w:rsidRPr="00E77A13">
        <w:rPr>
          <w:rFonts w:asciiTheme="majorHAnsi" w:hAnsiTheme="majorHAnsi"/>
        </w:rPr>
        <w:t xml:space="preserve"> – VOL. 5 </w:t>
      </w:r>
      <w:proofErr w:type="spellStart"/>
      <w:r w:rsidRPr="00E77A13">
        <w:rPr>
          <w:rFonts w:asciiTheme="majorHAnsi" w:hAnsiTheme="majorHAnsi"/>
        </w:rPr>
        <w:t>N°</w:t>
      </w:r>
      <w:proofErr w:type="spellEnd"/>
      <w:r w:rsidRPr="00E77A13">
        <w:rPr>
          <w:rFonts w:asciiTheme="majorHAnsi" w:hAnsiTheme="majorHAnsi"/>
        </w:rPr>
        <w:t xml:space="preserve"> 9 (</w:t>
      </w:r>
      <w:proofErr w:type="gramStart"/>
      <w:r w:rsidRPr="00E77A13">
        <w:rPr>
          <w:rFonts w:asciiTheme="majorHAnsi" w:hAnsiTheme="majorHAnsi"/>
        </w:rPr>
        <w:t>Septiembre</w:t>
      </w:r>
      <w:proofErr w:type="gramEnd"/>
      <w:r w:rsidRPr="00E77A13">
        <w:rPr>
          <w:rFonts w:asciiTheme="majorHAnsi" w:hAnsiTheme="majorHAnsi"/>
        </w:rPr>
        <w:t xml:space="preserve"> 2015).</w:t>
      </w:r>
    </w:p>
    <w:p w14:paraId="4154992A" w14:textId="77777777" w:rsidR="00C179E2" w:rsidRPr="00E77A13" w:rsidRDefault="00C179E2" w:rsidP="00C42E82">
      <w:pPr>
        <w:rPr>
          <w:rFonts w:asciiTheme="majorHAnsi" w:hAnsiTheme="majorHAnsi" w:cstheme="minorHAnsi"/>
          <w:lang w:val="es-ES_tradnl"/>
        </w:rPr>
      </w:pPr>
    </w:p>
    <w:p w14:paraId="6584C3FC" w14:textId="77777777" w:rsidR="00C42E82" w:rsidRPr="00E77A13" w:rsidRDefault="00C42E82" w:rsidP="00C42E82">
      <w:pPr>
        <w:rPr>
          <w:rFonts w:asciiTheme="majorHAnsi" w:hAnsiTheme="majorHAnsi" w:cstheme="minorHAnsi"/>
        </w:rPr>
      </w:pPr>
      <w:r w:rsidRPr="00E77A13">
        <w:rPr>
          <w:rFonts w:asciiTheme="majorHAnsi" w:hAnsiTheme="majorHAnsi" w:cstheme="minorHAnsi"/>
        </w:rPr>
        <w:t>Bibliografía complementaria:</w:t>
      </w:r>
    </w:p>
    <w:p w14:paraId="315F91AF" w14:textId="77777777" w:rsidR="00C42E82" w:rsidRDefault="006B46B5" w:rsidP="00C42E82">
      <w:pPr>
        <w:rPr>
          <w:rFonts w:asciiTheme="majorHAnsi" w:hAnsiTheme="majorHAnsi"/>
        </w:rPr>
      </w:pPr>
      <w:r w:rsidRPr="00E77A13">
        <w:rPr>
          <w:rFonts w:asciiTheme="majorHAnsi" w:hAnsiTheme="majorHAnsi"/>
        </w:rPr>
        <w:t xml:space="preserve">AREA, </w:t>
      </w:r>
      <w:proofErr w:type="spellStart"/>
      <w:r w:rsidRPr="00E77A13">
        <w:rPr>
          <w:rFonts w:asciiTheme="majorHAnsi" w:hAnsiTheme="majorHAnsi"/>
        </w:rPr>
        <w:t>Lelia</w:t>
      </w:r>
      <w:proofErr w:type="spellEnd"/>
      <w:r w:rsidRPr="00E77A13">
        <w:rPr>
          <w:rFonts w:asciiTheme="majorHAnsi" w:hAnsiTheme="majorHAnsi"/>
        </w:rPr>
        <w:t xml:space="preserve">, </w:t>
      </w:r>
      <w:r w:rsidRPr="00E77A13">
        <w:rPr>
          <w:rFonts w:asciiTheme="majorHAnsi" w:hAnsiTheme="majorHAnsi"/>
          <w:i/>
        </w:rPr>
        <w:t>Una biblioteca para leer la nación. Lectura de la figura de Juan Manuel de Rosas</w:t>
      </w:r>
      <w:r w:rsidRPr="00E77A13">
        <w:rPr>
          <w:rFonts w:asciiTheme="majorHAnsi" w:hAnsiTheme="majorHAnsi"/>
        </w:rPr>
        <w:t>, Rosario, Beatriz Viterbo</w:t>
      </w:r>
      <w:r w:rsidRPr="00E77A13">
        <w:rPr>
          <w:rFonts w:asciiTheme="majorHAnsi" w:hAnsiTheme="majorHAnsi"/>
          <w:b/>
        </w:rPr>
        <w:t xml:space="preserve">, </w:t>
      </w:r>
      <w:r w:rsidRPr="00E77A13">
        <w:rPr>
          <w:rFonts w:asciiTheme="majorHAnsi" w:hAnsiTheme="majorHAnsi"/>
        </w:rPr>
        <w:t>2006</w:t>
      </w:r>
      <w:r>
        <w:rPr>
          <w:rFonts w:asciiTheme="majorHAnsi" w:hAnsiTheme="majorHAnsi"/>
        </w:rPr>
        <w:t>.</w:t>
      </w:r>
    </w:p>
    <w:p w14:paraId="3A64B912" w14:textId="77777777" w:rsidR="006B46B5" w:rsidRPr="00E77A13" w:rsidRDefault="006B46B5" w:rsidP="006B46B5">
      <w:pPr>
        <w:numPr>
          <w:ilvl w:val="0"/>
          <w:numId w:val="3"/>
        </w:numPr>
        <w:rPr>
          <w:rFonts w:asciiTheme="majorHAnsi" w:hAnsiTheme="majorHAnsi"/>
        </w:rPr>
      </w:pPr>
      <w:r w:rsidRPr="00E77A13">
        <w:rPr>
          <w:rFonts w:asciiTheme="majorHAnsi" w:hAnsiTheme="majorHAnsi"/>
        </w:rPr>
        <w:t xml:space="preserve">ROMÁN, Claudia, “Caricatura y Política en El Grito Argentino (1839) y ¡Muera Rosas! (1841-1842)”, en: </w:t>
      </w:r>
      <w:proofErr w:type="spellStart"/>
      <w:r w:rsidRPr="00E77A13">
        <w:rPr>
          <w:rFonts w:asciiTheme="majorHAnsi" w:hAnsiTheme="majorHAnsi"/>
        </w:rPr>
        <w:t>Batticuore</w:t>
      </w:r>
      <w:proofErr w:type="spellEnd"/>
      <w:r w:rsidRPr="00E77A13">
        <w:rPr>
          <w:rFonts w:asciiTheme="majorHAnsi" w:hAnsiTheme="majorHAnsi"/>
        </w:rPr>
        <w:t>, Graciela, Gallo, Klaus y Myers, Jorge (</w:t>
      </w:r>
      <w:proofErr w:type="spellStart"/>
      <w:r w:rsidRPr="00E77A13">
        <w:rPr>
          <w:rFonts w:asciiTheme="majorHAnsi" w:hAnsiTheme="majorHAnsi"/>
        </w:rPr>
        <w:t>comp.</w:t>
      </w:r>
      <w:proofErr w:type="spellEnd"/>
      <w:r w:rsidRPr="00E77A13">
        <w:rPr>
          <w:rFonts w:asciiTheme="majorHAnsi" w:hAnsiTheme="majorHAnsi"/>
        </w:rPr>
        <w:t xml:space="preserve">), </w:t>
      </w:r>
      <w:r w:rsidRPr="00E77A13">
        <w:rPr>
          <w:rFonts w:asciiTheme="majorHAnsi" w:hAnsiTheme="majorHAnsi"/>
          <w:i/>
        </w:rPr>
        <w:t>Resonancias Románticas: Ensayos sobre historia de la cultura argentina (1820-1890)</w:t>
      </w:r>
      <w:r w:rsidRPr="00E77A13">
        <w:rPr>
          <w:rFonts w:asciiTheme="majorHAnsi" w:hAnsiTheme="majorHAnsi"/>
        </w:rPr>
        <w:t>, Buenos Aires, Eudeba, 2005</w:t>
      </w:r>
    </w:p>
    <w:p w14:paraId="451CC0DB" w14:textId="77777777" w:rsidR="006B46B5" w:rsidRPr="00E77A13" w:rsidRDefault="006B46B5" w:rsidP="006B46B5">
      <w:pPr>
        <w:numPr>
          <w:ilvl w:val="0"/>
          <w:numId w:val="3"/>
        </w:numPr>
        <w:rPr>
          <w:rFonts w:asciiTheme="majorHAnsi" w:hAnsiTheme="majorHAnsi"/>
        </w:rPr>
      </w:pPr>
      <w:r w:rsidRPr="00E77A13">
        <w:rPr>
          <w:rFonts w:asciiTheme="majorHAnsi" w:hAnsiTheme="majorHAnsi"/>
        </w:rPr>
        <w:t>SCHVARTZMAN, Julio. “Paulino Lucero y el sitio de ‘La refalosa</w:t>
      </w:r>
      <w:proofErr w:type="gramStart"/>
      <w:r w:rsidRPr="00E77A13">
        <w:rPr>
          <w:rFonts w:asciiTheme="majorHAnsi" w:hAnsiTheme="majorHAnsi"/>
        </w:rPr>
        <w:t>’ ”</w:t>
      </w:r>
      <w:proofErr w:type="gramEnd"/>
      <w:r w:rsidRPr="00E77A13">
        <w:rPr>
          <w:rFonts w:asciiTheme="majorHAnsi" w:hAnsiTheme="majorHAnsi"/>
        </w:rPr>
        <w:t xml:space="preserve">, en </w:t>
      </w:r>
      <w:proofErr w:type="spellStart"/>
      <w:r w:rsidRPr="00E77A13">
        <w:rPr>
          <w:rFonts w:asciiTheme="majorHAnsi" w:hAnsiTheme="majorHAnsi"/>
          <w:i/>
        </w:rPr>
        <w:t>Microcrítica</w:t>
      </w:r>
      <w:proofErr w:type="spellEnd"/>
      <w:r w:rsidRPr="00E77A13">
        <w:rPr>
          <w:rFonts w:asciiTheme="majorHAnsi" w:hAnsiTheme="majorHAnsi"/>
          <w:i/>
        </w:rPr>
        <w:t xml:space="preserve">. </w:t>
      </w:r>
      <w:proofErr w:type="gramStart"/>
      <w:r w:rsidRPr="00E77A13">
        <w:rPr>
          <w:rFonts w:asciiTheme="majorHAnsi" w:hAnsiTheme="majorHAnsi"/>
          <w:i/>
        </w:rPr>
        <w:t>Lecturas argentina</w:t>
      </w:r>
      <w:proofErr w:type="gramEnd"/>
      <w:r w:rsidRPr="00E77A13">
        <w:rPr>
          <w:rFonts w:asciiTheme="majorHAnsi" w:hAnsiTheme="majorHAnsi"/>
          <w:i/>
        </w:rPr>
        <w:t xml:space="preserve"> (cuestiones de detalle)</w:t>
      </w:r>
      <w:r w:rsidRPr="00E77A13">
        <w:rPr>
          <w:rFonts w:asciiTheme="majorHAnsi" w:hAnsiTheme="majorHAnsi"/>
        </w:rPr>
        <w:t>. Buenos Aires: Biblos, 1996.</w:t>
      </w:r>
    </w:p>
    <w:p w14:paraId="7B1F58D0" w14:textId="77777777" w:rsidR="006B46B5" w:rsidRDefault="006B46B5" w:rsidP="00C42E82">
      <w:pPr>
        <w:rPr>
          <w:rFonts w:asciiTheme="majorHAnsi" w:hAnsiTheme="majorHAnsi"/>
        </w:rPr>
      </w:pPr>
    </w:p>
    <w:p w14:paraId="7C9F19CC" w14:textId="77777777" w:rsidR="006B46B5" w:rsidRPr="00E77A13" w:rsidRDefault="006B46B5" w:rsidP="00C42E82">
      <w:pPr>
        <w:rPr>
          <w:rFonts w:asciiTheme="majorHAnsi" w:hAnsiTheme="majorHAnsi" w:cstheme="minorHAnsi"/>
        </w:rPr>
      </w:pPr>
    </w:p>
    <w:p w14:paraId="7EAD9939" w14:textId="77777777" w:rsidR="00C179E2" w:rsidRPr="00E77A13" w:rsidRDefault="00C42E82" w:rsidP="00C179E2">
      <w:pPr>
        <w:rPr>
          <w:rFonts w:asciiTheme="majorHAnsi" w:hAnsiTheme="majorHAnsi"/>
          <w:b/>
        </w:rPr>
      </w:pPr>
      <w:r w:rsidRPr="00E77A13">
        <w:rPr>
          <w:rFonts w:asciiTheme="majorHAnsi" w:hAnsiTheme="majorHAnsi" w:cstheme="minorHAnsi"/>
          <w:b/>
        </w:rPr>
        <w:t xml:space="preserve">Unidad 2: </w:t>
      </w:r>
      <w:r w:rsidR="00C179E2" w:rsidRPr="00E77A13">
        <w:rPr>
          <w:rFonts w:asciiTheme="majorHAnsi" w:hAnsiTheme="majorHAnsi"/>
          <w:b/>
        </w:rPr>
        <w:t xml:space="preserve">Autor y géneros: el caso de C. E. </w:t>
      </w:r>
      <w:proofErr w:type="spellStart"/>
      <w:r w:rsidR="00C179E2" w:rsidRPr="00E77A13">
        <w:rPr>
          <w:rFonts w:asciiTheme="majorHAnsi" w:hAnsiTheme="majorHAnsi"/>
          <w:b/>
        </w:rPr>
        <w:t>Feiling</w:t>
      </w:r>
      <w:proofErr w:type="spellEnd"/>
    </w:p>
    <w:p w14:paraId="64DC121F" w14:textId="77777777" w:rsidR="00C179E2" w:rsidRPr="00E77A13" w:rsidRDefault="00C179E2" w:rsidP="00C179E2">
      <w:pPr>
        <w:rPr>
          <w:rFonts w:asciiTheme="majorHAnsi" w:hAnsiTheme="majorHAnsi"/>
          <w:b/>
        </w:rPr>
      </w:pPr>
    </w:p>
    <w:p w14:paraId="69B0172F" w14:textId="77777777" w:rsidR="00C179E2" w:rsidRPr="00E77A13" w:rsidRDefault="00C42E82" w:rsidP="00C179E2">
      <w:pPr>
        <w:rPr>
          <w:rFonts w:asciiTheme="majorHAnsi" w:hAnsiTheme="majorHAnsi"/>
          <w:u w:val="single"/>
        </w:rPr>
      </w:pPr>
      <w:r w:rsidRPr="00E77A13">
        <w:rPr>
          <w:rFonts w:asciiTheme="majorHAnsi" w:hAnsiTheme="majorHAnsi" w:cstheme="minorHAnsi"/>
          <w:u w:val="single"/>
        </w:rPr>
        <w:t>Contenido:</w:t>
      </w:r>
      <w:r w:rsidR="00C179E2" w:rsidRPr="00E77A13">
        <w:rPr>
          <w:rFonts w:asciiTheme="majorHAnsi" w:hAnsiTheme="majorHAnsi"/>
          <w:u w:val="single"/>
        </w:rPr>
        <w:t xml:space="preserve"> </w:t>
      </w:r>
    </w:p>
    <w:p w14:paraId="237663CE" w14:textId="77777777" w:rsidR="00C179E2" w:rsidRPr="00E77A13" w:rsidRDefault="00C179E2" w:rsidP="00C179E2">
      <w:pPr>
        <w:rPr>
          <w:rFonts w:asciiTheme="majorHAnsi" w:hAnsiTheme="majorHAnsi"/>
        </w:rPr>
      </w:pPr>
      <w:r w:rsidRPr="00E77A13">
        <w:rPr>
          <w:rFonts w:asciiTheme="majorHAnsi" w:hAnsiTheme="majorHAnsi"/>
        </w:rPr>
        <w:t xml:space="preserve">Géneros, alta cultura, cultura de masas. El proyecto novelístico de </w:t>
      </w:r>
      <w:proofErr w:type="spellStart"/>
      <w:r w:rsidRPr="00E77A13">
        <w:rPr>
          <w:rFonts w:asciiTheme="majorHAnsi" w:hAnsiTheme="majorHAnsi"/>
        </w:rPr>
        <w:t>Feiling</w:t>
      </w:r>
      <w:proofErr w:type="spellEnd"/>
      <w:r w:rsidRPr="00E77A13">
        <w:rPr>
          <w:rFonts w:asciiTheme="majorHAnsi" w:hAnsiTheme="majorHAnsi"/>
        </w:rPr>
        <w:t xml:space="preserve">: autor, obra, géneros. Policial y terrorismo de Estado. El terror según </w:t>
      </w:r>
      <w:proofErr w:type="spellStart"/>
      <w:r w:rsidRPr="00E77A13">
        <w:rPr>
          <w:rFonts w:asciiTheme="majorHAnsi" w:hAnsiTheme="majorHAnsi"/>
        </w:rPr>
        <w:t>Feiling</w:t>
      </w:r>
      <w:proofErr w:type="spellEnd"/>
      <w:r w:rsidRPr="00E77A13">
        <w:rPr>
          <w:rFonts w:asciiTheme="majorHAnsi" w:hAnsiTheme="majorHAnsi"/>
        </w:rPr>
        <w:t xml:space="preserve">: ensayo, antología, novela. </w:t>
      </w:r>
    </w:p>
    <w:p w14:paraId="0FDFA7BC" w14:textId="77777777" w:rsidR="00C42E82" w:rsidRPr="00E77A13" w:rsidRDefault="00C42E82" w:rsidP="00C42E82">
      <w:pPr>
        <w:rPr>
          <w:rFonts w:asciiTheme="majorHAnsi" w:hAnsiTheme="majorHAnsi" w:cstheme="minorHAnsi"/>
        </w:rPr>
      </w:pPr>
    </w:p>
    <w:p w14:paraId="12329F3B" w14:textId="77777777" w:rsidR="00C42E82" w:rsidRPr="00E77A13" w:rsidRDefault="005A3770" w:rsidP="00C42E82">
      <w:pPr>
        <w:rPr>
          <w:rFonts w:asciiTheme="majorHAnsi" w:hAnsiTheme="majorHAnsi" w:cstheme="minorHAnsi"/>
          <w:u w:val="single"/>
        </w:rPr>
      </w:pPr>
      <w:r w:rsidRPr="00E77A13">
        <w:rPr>
          <w:rFonts w:asciiTheme="majorHAnsi" w:hAnsiTheme="majorHAnsi" w:cstheme="minorHAnsi"/>
          <w:u w:val="single"/>
        </w:rPr>
        <w:t>Lecturas</w:t>
      </w:r>
      <w:r w:rsidR="00C42E82" w:rsidRPr="00E77A13">
        <w:rPr>
          <w:rFonts w:asciiTheme="majorHAnsi" w:hAnsiTheme="majorHAnsi" w:cstheme="minorHAnsi"/>
          <w:u w:val="single"/>
        </w:rPr>
        <w:t>:</w:t>
      </w:r>
    </w:p>
    <w:p w14:paraId="3B135C4C" w14:textId="77777777" w:rsidR="00C179E2" w:rsidRPr="00E77A13" w:rsidRDefault="00C179E2" w:rsidP="00C179E2">
      <w:pPr>
        <w:rPr>
          <w:rFonts w:asciiTheme="majorHAnsi" w:hAnsiTheme="majorHAnsi"/>
          <w:u w:val="single"/>
        </w:rPr>
      </w:pPr>
      <w:r w:rsidRPr="00E77A13">
        <w:rPr>
          <w:rFonts w:asciiTheme="majorHAnsi" w:hAnsiTheme="majorHAnsi"/>
          <w:u w:val="single"/>
        </w:rPr>
        <w:t>Corpus</w:t>
      </w:r>
    </w:p>
    <w:p w14:paraId="70C89C7C" w14:textId="77777777" w:rsidR="00C179E2" w:rsidRPr="00E77A13" w:rsidRDefault="00C179E2" w:rsidP="00C179E2">
      <w:pPr>
        <w:rPr>
          <w:rFonts w:asciiTheme="majorHAnsi" w:hAnsiTheme="majorHAnsi"/>
        </w:rPr>
      </w:pPr>
      <w:r w:rsidRPr="00E77A13">
        <w:rPr>
          <w:rFonts w:asciiTheme="majorHAnsi" w:hAnsiTheme="majorHAnsi"/>
        </w:rPr>
        <w:t xml:space="preserve">C. E. </w:t>
      </w:r>
      <w:proofErr w:type="spellStart"/>
      <w:r w:rsidRPr="00E77A13">
        <w:rPr>
          <w:rFonts w:asciiTheme="majorHAnsi" w:hAnsiTheme="majorHAnsi"/>
        </w:rPr>
        <w:t>Feling</w:t>
      </w:r>
      <w:proofErr w:type="spellEnd"/>
      <w:r w:rsidRPr="00E77A13">
        <w:rPr>
          <w:rFonts w:asciiTheme="majorHAnsi" w:hAnsiTheme="majorHAnsi"/>
        </w:rPr>
        <w:t xml:space="preserve">: </w:t>
      </w:r>
      <w:r w:rsidRPr="00E77A13">
        <w:rPr>
          <w:rFonts w:asciiTheme="majorHAnsi" w:hAnsiTheme="majorHAnsi"/>
          <w:i/>
        </w:rPr>
        <w:t xml:space="preserve">El agua electrizada </w:t>
      </w:r>
      <w:r w:rsidRPr="00E77A13">
        <w:rPr>
          <w:rFonts w:asciiTheme="majorHAnsi" w:hAnsiTheme="majorHAnsi"/>
        </w:rPr>
        <w:t>(1992)</w:t>
      </w:r>
    </w:p>
    <w:p w14:paraId="5B2828D2" w14:textId="77777777" w:rsidR="00C179E2" w:rsidRPr="00E77A13" w:rsidRDefault="00C179E2" w:rsidP="00C179E2">
      <w:pPr>
        <w:rPr>
          <w:rFonts w:asciiTheme="majorHAnsi" w:hAnsiTheme="majorHAnsi"/>
        </w:rPr>
      </w:pPr>
      <w:r w:rsidRPr="00E77A13">
        <w:rPr>
          <w:rFonts w:asciiTheme="majorHAnsi" w:hAnsiTheme="majorHAnsi"/>
        </w:rPr>
        <w:t xml:space="preserve">                     </w:t>
      </w:r>
      <w:r w:rsidRPr="00E77A13">
        <w:rPr>
          <w:rFonts w:asciiTheme="majorHAnsi" w:hAnsiTheme="majorHAnsi"/>
          <w:i/>
        </w:rPr>
        <w:t xml:space="preserve">El mal menor </w:t>
      </w:r>
      <w:r w:rsidRPr="00E77A13">
        <w:rPr>
          <w:rFonts w:asciiTheme="majorHAnsi" w:hAnsiTheme="majorHAnsi"/>
        </w:rPr>
        <w:t>(1996).</w:t>
      </w:r>
      <w:r w:rsidRPr="00E77A13">
        <w:rPr>
          <w:rFonts w:asciiTheme="majorHAnsi" w:hAnsiTheme="majorHAnsi"/>
          <w:i/>
        </w:rPr>
        <w:t xml:space="preserve"> </w:t>
      </w:r>
    </w:p>
    <w:p w14:paraId="2EB2F029" w14:textId="77777777" w:rsidR="00C179E2" w:rsidRPr="00E77A13" w:rsidRDefault="00C179E2" w:rsidP="00C179E2">
      <w:pPr>
        <w:tabs>
          <w:tab w:val="left" w:pos="-720"/>
        </w:tabs>
        <w:rPr>
          <w:rFonts w:asciiTheme="majorHAnsi" w:hAnsiTheme="majorHAnsi" w:cs="Calibri"/>
          <w:bCs/>
          <w:lang w:val="es-ES_tradnl"/>
        </w:rPr>
      </w:pPr>
    </w:p>
    <w:p w14:paraId="21B40FA4" w14:textId="77777777" w:rsidR="00C179E2" w:rsidRPr="00E77A13" w:rsidRDefault="00C179E2" w:rsidP="00C179E2">
      <w:pPr>
        <w:tabs>
          <w:tab w:val="left" w:pos="-720"/>
        </w:tabs>
        <w:rPr>
          <w:rFonts w:asciiTheme="majorHAnsi" w:hAnsiTheme="majorHAnsi" w:cs="Calibri"/>
          <w:bCs/>
          <w:u w:val="single"/>
          <w:lang w:val="es-ES_tradnl"/>
        </w:rPr>
      </w:pPr>
      <w:r w:rsidRPr="00E77A13">
        <w:rPr>
          <w:rFonts w:asciiTheme="majorHAnsi" w:hAnsiTheme="majorHAnsi" w:cs="Calibri"/>
          <w:bCs/>
          <w:u w:val="single"/>
          <w:lang w:val="es-ES_tradnl"/>
        </w:rPr>
        <w:t>Bibliografía crítica y teórica</w:t>
      </w:r>
    </w:p>
    <w:p w14:paraId="13C8C9A4" w14:textId="77777777" w:rsidR="00C179E2" w:rsidRPr="00E77A13" w:rsidRDefault="00C179E2" w:rsidP="00C179E2">
      <w:pPr>
        <w:numPr>
          <w:ilvl w:val="0"/>
          <w:numId w:val="3"/>
        </w:numPr>
        <w:rPr>
          <w:rFonts w:asciiTheme="majorHAnsi" w:hAnsiTheme="majorHAnsi"/>
        </w:rPr>
      </w:pPr>
      <w:proofErr w:type="spellStart"/>
      <w:r w:rsidRPr="00E77A13">
        <w:rPr>
          <w:rFonts w:asciiTheme="majorHAnsi" w:hAnsiTheme="majorHAnsi"/>
        </w:rPr>
        <w:t>Chitarroni</w:t>
      </w:r>
      <w:proofErr w:type="spellEnd"/>
      <w:r w:rsidRPr="00E77A13">
        <w:rPr>
          <w:rFonts w:asciiTheme="majorHAnsi" w:hAnsiTheme="majorHAnsi"/>
        </w:rPr>
        <w:t xml:space="preserve">, Luis, “Prólogo” a </w:t>
      </w:r>
      <w:proofErr w:type="spellStart"/>
      <w:r w:rsidRPr="00E77A13">
        <w:rPr>
          <w:rFonts w:asciiTheme="majorHAnsi" w:hAnsiTheme="majorHAnsi"/>
        </w:rPr>
        <w:t>Feiling</w:t>
      </w:r>
      <w:proofErr w:type="spellEnd"/>
      <w:r w:rsidRPr="00E77A13">
        <w:rPr>
          <w:rFonts w:asciiTheme="majorHAnsi" w:hAnsiTheme="majorHAnsi"/>
        </w:rPr>
        <w:t xml:space="preserve">, C. E. (2007), </w:t>
      </w:r>
      <w:r w:rsidRPr="00E77A13">
        <w:rPr>
          <w:rFonts w:asciiTheme="majorHAnsi" w:hAnsiTheme="majorHAnsi"/>
          <w:i/>
        </w:rPr>
        <w:t xml:space="preserve">Los cuatro elementos. Tres novelas y un </w:t>
      </w:r>
      <w:r w:rsidRPr="00E77A13">
        <w:rPr>
          <w:rFonts w:asciiTheme="majorHAnsi" w:hAnsiTheme="majorHAnsi"/>
        </w:rPr>
        <w:t xml:space="preserve">bonus </w:t>
      </w:r>
      <w:proofErr w:type="spellStart"/>
      <w:r w:rsidRPr="00E77A13">
        <w:rPr>
          <w:rFonts w:asciiTheme="majorHAnsi" w:hAnsiTheme="majorHAnsi"/>
        </w:rPr>
        <w:t>track</w:t>
      </w:r>
      <w:proofErr w:type="spellEnd"/>
      <w:r w:rsidRPr="00E77A13">
        <w:rPr>
          <w:rFonts w:asciiTheme="majorHAnsi" w:hAnsiTheme="majorHAnsi"/>
        </w:rPr>
        <w:t>. Buenos Aires: Grupo Editorial Norma.</w:t>
      </w:r>
    </w:p>
    <w:p w14:paraId="18EC61DC" w14:textId="77777777" w:rsidR="00C179E2" w:rsidRPr="00E77A13" w:rsidRDefault="00C179E2" w:rsidP="00C179E2">
      <w:pPr>
        <w:rPr>
          <w:rFonts w:asciiTheme="majorHAnsi" w:hAnsiTheme="majorHAnsi"/>
        </w:rPr>
      </w:pPr>
      <w:proofErr w:type="spellStart"/>
      <w:r w:rsidRPr="00E77A13">
        <w:rPr>
          <w:rFonts w:asciiTheme="majorHAnsi" w:hAnsiTheme="majorHAnsi"/>
        </w:rPr>
        <w:t>Feiling</w:t>
      </w:r>
      <w:proofErr w:type="spellEnd"/>
      <w:r w:rsidRPr="00E77A13">
        <w:rPr>
          <w:rFonts w:asciiTheme="majorHAnsi" w:hAnsiTheme="majorHAnsi"/>
        </w:rPr>
        <w:t xml:space="preserve">, C. E. (1997) “La pesadilla lúcida”, prólogo a </w:t>
      </w:r>
      <w:r w:rsidRPr="00E77A13">
        <w:rPr>
          <w:rFonts w:asciiTheme="majorHAnsi" w:hAnsiTheme="majorHAnsi"/>
          <w:i/>
        </w:rPr>
        <w:t>Los mejores cuentos de terror</w:t>
      </w:r>
      <w:r w:rsidRPr="00E77A13">
        <w:rPr>
          <w:rFonts w:asciiTheme="majorHAnsi" w:hAnsiTheme="majorHAnsi"/>
        </w:rPr>
        <w:t xml:space="preserve">, Rosario, Ameghino. </w:t>
      </w:r>
    </w:p>
    <w:p w14:paraId="3F730120" w14:textId="77777777" w:rsidR="00C179E2" w:rsidRPr="00E77A13" w:rsidRDefault="00C179E2" w:rsidP="00C179E2">
      <w:pPr>
        <w:shd w:val="clear" w:color="auto" w:fill="FFFFFF"/>
        <w:textAlignment w:val="baseline"/>
        <w:rPr>
          <w:rFonts w:asciiTheme="majorHAnsi" w:hAnsiTheme="majorHAnsi"/>
          <w:lang w:eastAsia="es-AR"/>
        </w:rPr>
      </w:pPr>
      <w:r w:rsidRPr="00E77A13">
        <w:rPr>
          <w:rFonts w:asciiTheme="majorHAnsi" w:eastAsia="Arial Unicode MS" w:hAnsiTheme="majorHAnsi"/>
          <w:lang w:eastAsia="es-AR"/>
        </w:rPr>
        <w:t>Rodríguez, Fermín (2014), “</w:t>
      </w:r>
      <w:r w:rsidRPr="00E77A13">
        <w:rPr>
          <w:rFonts w:asciiTheme="majorHAnsi" w:hAnsiTheme="majorHAnsi"/>
          <w:lang w:eastAsia="es-AR"/>
        </w:rPr>
        <w:t xml:space="preserve">La hora de los 90. Una novela de terror”, </w:t>
      </w:r>
      <w:r w:rsidRPr="00E77A13">
        <w:rPr>
          <w:rFonts w:asciiTheme="majorHAnsi" w:hAnsiTheme="majorHAnsi"/>
          <w:i/>
          <w:lang w:eastAsia="es-AR"/>
        </w:rPr>
        <w:t>Boletín de la Biblioteca del Congreso Nacional</w:t>
      </w:r>
      <w:r w:rsidRPr="00E77A13">
        <w:rPr>
          <w:rFonts w:asciiTheme="majorHAnsi" w:hAnsiTheme="majorHAnsi"/>
          <w:lang w:eastAsia="es-AR"/>
        </w:rPr>
        <w:t>. Buenos Aires; p. 39 – 45.</w:t>
      </w:r>
    </w:p>
    <w:p w14:paraId="39FEF80D" w14:textId="77777777" w:rsidR="00C179E2" w:rsidRPr="00E77A13" w:rsidRDefault="00C179E2" w:rsidP="00C42E82">
      <w:pPr>
        <w:rPr>
          <w:rFonts w:asciiTheme="majorHAnsi" w:hAnsiTheme="majorHAnsi" w:cstheme="minorHAnsi"/>
        </w:rPr>
      </w:pPr>
    </w:p>
    <w:p w14:paraId="057ED2E2" w14:textId="77777777" w:rsidR="00C42E82" w:rsidRPr="00E77A13" w:rsidRDefault="00C42E82" w:rsidP="00C42E82">
      <w:pPr>
        <w:rPr>
          <w:rFonts w:asciiTheme="majorHAnsi" w:hAnsiTheme="majorHAnsi" w:cstheme="minorHAnsi"/>
        </w:rPr>
      </w:pPr>
      <w:r w:rsidRPr="00E77A13">
        <w:rPr>
          <w:rFonts w:asciiTheme="majorHAnsi" w:hAnsiTheme="majorHAnsi" w:cstheme="minorHAnsi"/>
        </w:rPr>
        <w:t>Bibliografía complementaria:</w:t>
      </w:r>
    </w:p>
    <w:p w14:paraId="6D6CD881" w14:textId="77777777" w:rsidR="00E77A13" w:rsidRPr="00E77A13" w:rsidRDefault="006B46B5" w:rsidP="00E77A13">
      <w:pPr>
        <w:numPr>
          <w:ilvl w:val="0"/>
          <w:numId w:val="3"/>
        </w:numPr>
        <w:rPr>
          <w:rFonts w:asciiTheme="majorHAnsi" w:hAnsiTheme="majorHAnsi" w:cs="Arial"/>
          <w:bCs/>
        </w:rPr>
      </w:pPr>
      <w:proofErr w:type="spellStart"/>
      <w:r>
        <w:rPr>
          <w:rFonts w:asciiTheme="majorHAnsi" w:hAnsiTheme="majorHAnsi" w:cs="Arial"/>
          <w:bCs/>
        </w:rPr>
        <w:t>Ans</w:t>
      </w:r>
      <w:r w:rsidR="00E77A13">
        <w:rPr>
          <w:rFonts w:asciiTheme="majorHAnsi" w:hAnsiTheme="majorHAnsi" w:cs="Arial"/>
          <w:bCs/>
        </w:rPr>
        <w:t>olabehere</w:t>
      </w:r>
      <w:proofErr w:type="spellEnd"/>
      <w:r w:rsidR="00E77A13">
        <w:rPr>
          <w:rFonts w:asciiTheme="majorHAnsi" w:hAnsiTheme="majorHAnsi" w:cs="Arial"/>
          <w:bCs/>
        </w:rPr>
        <w:t xml:space="preserve">, Pablo, </w:t>
      </w:r>
      <w:r w:rsidR="00E77A13" w:rsidRPr="00E77A13">
        <w:rPr>
          <w:rFonts w:asciiTheme="majorHAnsi" w:hAnsiTheme="majorHAnsi" w:cs="Arial"/>
          <w:bCs/>
        </w:rPr>
        <w:t xml:space="preserve">“El terror según </w:t>
      </w:r>
      <w:proofErr w:type="spellStart"/>
      <w:r w:rsidR="00E77A13" w:rsidRPr="00E77A13">
        <w:rPr>
          <w:rFonts w:asciiTheme="majorHAnsi" w:hAnsiTheme="majorHAnsi" w:cs="Arial"/>
          <w:bCs/>
        </w:rPr>
        <w:t>Feiling</w:t>
      </w:r>
      <w:proofErr w:type="spellEnd"/>
      <w:r w:rsidR="00E77A13" w:rsidRPr="00E77A13">
        <w:rPr>
          <w:rFonts w:asciiTheme="majorHAnsi" w:hAnsiTheme="majorHAnsi" w:cs="Arial"/>
          <w:bCs/>
        </w:rPr>
        <w:t xml:space="preserve">”, </w:t>
      </w:r>
      <w:r w:rsidR="00E77A13" w:rsidRPr="00E77A13">
        <w:rPr>
          <w:rFonts w:asciiTheme="majorHAnsi" w:hAnsiTheme="majorHAnsi" w:cs="Arial"/>
          <w:i/>
        </w:rPr>
        <w:t xml:space="preserve">Estudios de Teoría Literaria - Revista digital: artes, letras y </w:t>
      </w:r>
      <w:proofErr w:type="spellStart"/>
      <w:r w:rsidR="00E77A13" w:rsidRPr="00E77A13">
        <w:rPr>
          <w:rFonts w:asciiTheme="majorHAnsi" w:hAnsiTheme="majorHAnsi" w:cs="Arial"/>
          <w:i/>
        </w:rPr>
        <w:t>humanidades,</w:t>
      </w:r>
      <w:r w:rsidR="00E77A13" w:rsidRPr="00E77A13">
        <w:rPr>
          <w:rFonts w:asciiTheme="majorHAnsi" w:hAnsiTheme="majorHAnsi" w:cs="Arial"/>
          <w:bCs/>
        </w:rPr>
        <w:t>Vol</w:t>
      </w:r>
      <w:proofErr w:type="spellEnd"/>
      <w:r w:rsidR="00E77A13" w:rsidRPr="00E77A13">
        <w:rPr>
          <w:rFonts w:asciiTheme="majorHAnsi" w:hAnsiTheme="majorHAnsi" w:cs="Arial"/>
          <w:bCs/>
        </w:rPr>
        <w:t xml:space="preserve">. 7, Núm. 13 (2018), disponible en </w:t>
      </w:r>
      <w:hyperlink r:id="rId9" w:history="1">
        <w:r w:rsidR="00E77A13" w:rsidRPr="00E77A13">
          <w:rPr>
            <w:rStyle w:val="Hipervnculo"/>
            <w:rFonts w:asciiTheme="majorHAnsi" w:hAnsiTheme="majorHAnsi" w:cs="Arial"/>
            <w:bCs/>
            <w:lang w:val="es-ES"/>
          </w:rPr>
          <w:t>https://fh.mdp.edu.ar/revistas/index.php/etl/article/view/2578</w:t>
        </w:r>
      </w:hyperlink>
      <w:r w:rsidR="00E77A13" w:rsidRPr="00E77A13">
        <w:rPr>
          <w:rFonts w:asciiTheme="majorHAnsi" w:hAnsiTheme="majorHAnsi" w:cs="Arial"/>
          <w:bCs/>
        </w:rPr>
        <w:t>.</w:t>
      </w:r>
    </w:p>
    <w:p w14:paraId="03BAB3BE" w14:textId="77777777" w:rsidR="00E77A13" w:rsidRPr="00E77A13" w:rsidRDefault="00E77A13" w:rsidP="00E77A13">
      <w:pPr>
        <w:rPr>
          <w:rFonts w:asciiTheme="majorHAnsi" w:hAnsiTheme="majorHAnsi"/>
        </w:rPr>
      </w:pPr>
      <w:r w:rsidRPr="00E77A13">
        <w:rPr>
          <w:rFonts w:asciiTheme="majorHAnsi" w:hAnsiTheme="majorHAnsi"/>
        </w:rPr>
        <w:t xml:space="preserve">Piglia, Ricardo (2012), “Prólogo” a C.E. </w:t>
      </w:r>
      <w:proofErr w:type="spellStart"/>
      <w:r w:rsidRPr="00E77A13">
        <w:rPr>
          <w:rFonts w:asciiTheme="majorHAnsi" w:hAnsiTheme="majorHAnsi"/>
        </w:rPr>
        <w:t>Feiling</w:t>
      </w:r>
      <w:proofErr w:type="spellEnd"/>
      <w:r w:rsidRPr="00E77A13">
        <w:rPr>
          <w:rFonts w:asciiTheme="majorHAnsi" w:hAnsiTheme="majorHAnsi"/>
        </w:rPr>
        <w:t xml:space="preserve">, </w:t>
      </w:r>
      <w:r w:rsidRPr="00E77A13">
        <w:rPr>
          <w:rFonts w:asciiTheme="majorHAnsi" w:hAnsiTheme="majorHAnsi"/>
          <w:i/>
        </w:rPr>
        <w:t xml:space="preserve">El mal </w:t>
      </w:r>
      <w:r w:rsidRPr="00E77A13">
        <w:rPr>
          <w:rFonts w:asciiTheme="majorHAnsi" w:hAnsiTheme="majorHAnsi"/>
        </w:rPr>
        <w:t>menor. Buenos Aires: Fondo de Cultura Económica.</w:t>
      </w:r>
    </w:p>
    <w:p w14:paraId="2C8E42A3" w14:textId="77777777" w:rsidR="00C42E82" w:rsidRPr="00E77A13" w:rsidRDefault="00C42E82" w:rsidP="00C42E82">
      <w:pPr>
        <w:rPr>
          <w:rFonts w:asciiTheme="majorHAnsi" w:hAnsiTheme="majorHAnsi" w:cstheme="minorHAnsi"/>
        </w:rPr>
      </w:pPr>
    </w:p>
    <w:p w14:paraId="689F2D0C" w14:textId="77777777" w:rsidR="00C179E2" w:rsidRPr="00E77A13" w:rsidRDefault="00C42E82" w:rsidP="00C179E2">
      <w:pPr>
        <w:rPr>
          <w:rFonts w:asciiTheme="majorHAnsi" w:hAnsiTheme="majorHAnsi"/>
          <w:b/>
        </w:rPr>
      </w:pPr>
      <w:r w:rsidRPr="00E77A13">
        <w:rPr>
          <w:rFonts w:asciiTheme="majorHAnsi" w:hAnsiTheme="majorHAnsi" w:cstheme="minorHAnsi"/>
          <w:b/>
        </w:rPr>
        <w:t xml:space="preserve">Unidad 3: </w:t>
      </w:r>
      <w:r w:rsidR="00C179E2" w:rsidRPr="00E77A13">
        <w:rPr>
          <w:rFonts w:asciiTheme="majorHAnsi" w:hAnsiTheme="majorHAnsi"/>
          <w:b/>
        </w:rPr>
        <w:t>Terror ahora: mujeres escritoras</w:t>
      </w:r>
    </w:p>
    <w:p w14:paraId="3D900A4A" w14:textId="77777777" w:rsidR="00DC2C55" w:rsidRPr="00E77A13" w:rsidRDefault="00DC2C55" w:rsidP="00C42E82">
      <w:pPr>
        <w:rPr>
          <w:rFonts w:asciiTheme="majorHAnsi" w:hAnsiTheme="majorHAnsi" w:cstheme="minorHAnsi"/>
          <w:b/>
        </w:rPr>
      </w:pPr>
    </w:p>
    <w:p w14:paraId="59E7860F" w14:textId="77777777" w:rsidR="00C42E82" w:rsidRPr="00E77A13" w:rsidRDefault="00C42E82" w:rsidP="00C42E82">
      <w:pPr>
        <w:rPr>
          <w:rFonts w:asciiTheme="majorHAnsi" w:hAnsiTheme="majorHAnsi" w:cstheme="minorHAnsi"/>
        </w:rPr>
      </w:pPr>
      <w:r w:rsidRPr="00E77A13">
        <w:rPr>
          <w:rFonts w:asciiTheme="majorHAnsi" w:hAnsiTheme="majorHAnsi" w:cstheme="minorHAnsi"/>
        </w:rPr>
        <w:lastRenderedPageBreak/>
        <w:t>Contenido:</w:t>
      </w:r>
    </w:p>
    <w:p w14:paraId="220ECABD" w14:textId="77777777" w:rsidR="00C179E2" w:rsidRPr="00E77A13" w:rsidRDefault="00C179E2" w:rsidP="00C179E2">
      <w:pPr>
        <w:rPr>
          <w:rFonts w:asciiTheme="majorHAnsi" w:hAnsiTheme="majorHAnsi"/>
        </w:rPr>
      </w:pPr>
      <w:r w:rsidRPr="00E77A13">
        <w:rPr>
          <w:rFonts w:asciiTheme="majorHAnsi" w:hAnsiTheme="majorHAnsi"/>
        </w:rPr>
        <w:t xml:space="preserve">La irrupción del género en la literatura argentina contemporánea: un mapa incompleto. Mujeres y terror. Mariana Enríquez: el terror en obra. Samanta </w:t>
      </w:r>
      <w:proofErr w:type="spellStart"/>
      <w:r w:rsidRPr="00E77A13">
        <w:rPr>
          <w:rFonts w:asciiTheme="majorHAnsi" w:hAnsiTheme="majorHAnsi"/>
        </w:rPr>
        <w:t>Schweblin</w:t>
      </w:r>
      <w:proofErr w:type="spellEnd"/>
      <w:r w:rsidRPr="00E77A13">
        <w:rPr>
          <w:rFonts w:asciiTheme="majorHAnsi" w:hAnsiTheme="majorHAnsi"/>
        </w:rPr>
        <w:t xml:space="preserve">: el horror de madre y las fronteras del género. </w:t>
      </w:r>
    </w:p>
    <w:p w14:paraId="2C846D9B" w14:textId="77777777" w:rsidR="00C179E2" w:rsidRPr="00E77A13" w:rsidRDefault="00C179E2" w:rsidP="00C42E82">
      <w:pPr>
        <w:rPr>
          <w:rFonts w:asciiTheme="majorHAnsi" w:hAnsiTheme="majorHAnsi" w:cstheme="minorHAnsi"/>
        </w:rPr>
      </w:pPr>
    </w:p>
    <w:p w14:paraId="6F6DAEF1" w14:textId="77777777" w:rsidR="00C42E82" w:rsidRPr="00E77A13" w:rsidRDefault="005A3770" w:rsidP="00C42E82">
      <w:pPr>
        <w:rPr>
          <w:rFonts w:asciiTheme="majorHAnsi" w:hAnsiTheme="majorHAnsi" w:cstheme="minorHAnsi"/>
        </w:rPr>
      </w:pPr>
      <w:r w:rsidRPr="00E77A13">
        <w:rPr>
          <w:rFonts w:asciiTheme="majorHAnsi" w:hAnsiTheme="majorHAnsi" w:cstheme="minorHAnsi"/>
        </w:rPr>
        <w:t>Lecturas</w:t>
      </w:r>
      <w:r w:rsidR="00C42E82" w:rsidRPr="00E77A13">
        <w:rPr>
          <w:rFonts w:asciiTheme="majorHAnsi" w:hAnsiTheme="majorHAnsi" w:cstheme="minorHAnsi"/>
        </w:rPr>
        <w:t>:</w:t>
      </w:r>
    </w:p>
    <w:p w14:paraId="5DDD595F" w14:textId="77777777" w:rsidR="00C179E2" w:rsidRPr="00E77A13" w:rsidRDefault="00C179E2" w:rsidP="00C179E2">
      <w:pPr>
        <w:rPr>
          <w:rFonts w:asciiTheme="majorHAnsi" w:hAnsiTheme="majorHAnsi"/>
          <w:u w:val="single"/>
        </w:rPr>
      </w:pPr>
      <w:r w:rsidRPr="00E77A13">
        <w:rPr>
          <w:rFonts w:asciiTheme="majorHAnsi" w:hAnsiTheme="majorHAnsi"/>
          <w:u w:val="single"/>
        </w:rPr>
        <w:t>Corpus</w:t>
      </w:r>
    </w:p>
    <w:p w14:paraId="0FBA7B3D" w14:textId="77777777" w:rsidR="00C179E2" w:rsidRPr="00E77A13" w:rsidRDefault="00C179E2" w:rsidP="00C179E2">
      <w:pPr>
        <w:rPr>
          <w:rFonts w:asciiTheme="majorHAnsi" w:hAnsiTheme="majorHAnsi"/>
        </w:rPr>
      </w:pPr>
      <w:r w:rsidRPr="00E77A13">
        <w:rPr>
          <w:rFonts w:asciiTheme="majorHAnsi" w:hAnsiTheme="majorHAnsi"/>
        </w:rPr>
        <w:t xml:space="preserve">M. Enríquez: “El carrito”, “El aljibe”, “Cuando hablábamos con los muertos”, en </w:t>
      </w:r>
      <w:r w:rsidRPr="00E77A13">
        <w:rPr>
          <w:rFonts w:asciiTheme="majorHAnsi" w:hAnsiTheme="majorHAnsi"/>
          <w:i/>
        </w:rPr>
        <w:t xml:space="preserve">Los peligros de fumar en la cama </w:t>
      </w:r>
      <w:r w:rsidRPr="00E77A13">
        <w:rPr>
          <w:rFonts w:asciiTheme="majorHAnsi" w:hAnsiTheme="majorHAnsi"/>
        </w:rPr>
        <w:t>(2009)</w:t>
      </w:r>
      <w:r w:rsidRPr="00E77A13">
        <w:rPr>
          <w:rFonts w:asciiTheme="majorHAnsi" w:hAnsiTheme="majorHAnsi"/>
          <w:i/>
        </w:rPr>
        <w:t xml:space="preserve">; </w:t>
      </w:r>
      <w:r w:rsidRPr="00E77A13">
        <w:rPr>
          <w:rFonts w:asciiTheme="majorHAnsi" w:hAnsiTheme="majorHAnsi"/>
        </w:rPr>
        <w:t xml:space="preserve">“La hostería”, “El patio del vecino”, en </w:t>
      </w:r>
      <w:r w:rsidRPr="00E77A13">
        <w:rPr>
          <w:rFonts w:asciiTheme="majorHAnsi" w:hAnsiTheme="majorHAnsi"/>
          <w:i/>
        </w:rPr>
        <w:t>Las cosas que perdimos en el fuego</w:t>
      </w:r>
      <w:r w:rsidRPr="00E77A13">
        <w:rPr>
          <w:rFonts w:asciiTheme="majorHAnsi" w:hAnsiTheme="majorHAnsi"/>
        </w:rPr>
        <w:t xml:space="preserve"> (2016).</w:t>
      </w:r>
    </w:p>
    <w:p w14:paraId="001691F4" w14:textId="77777777" w:rsidR="00C179E2" w:rsidRPr="00E77A13" w:rsidRDefault="00C179E2" w:rsidP="00C179E2">
      <w:pPr>
        <w:rPr>
          <w:rFonts w:asciiTheme="majorHAnsi" w:hAnsiTheme="majorHAnsi"/>
        </w:rPr>
      </w:pPr>
      <w:r w:rsidRPr="00E77A13">
        <w:rPr>
          <w:rFonts w:asciiTheme="majorHAnsi" w:hAnsiTheme="majorHAnsi"/>
        </w:rPr>
        <w:t xml:space="preserve">S. </w:t>
      </w:r>
      <w:proofErr w:type="spellStart"/>
      <w:r w:rsidRPr="00E77A13">
        <w:rPr>
          <w:rFonts w:asciiTheme="majorHAnsi" w:hAnsiTheme="majorHAnsi"/>
        </w:rPr>
        <w:t>Schweblin</w:t>
      </w:r>
      <w:proofErr w:type="spellEnd"/>
      <w:r w:rsidRPr="00E77A13">
        <w:rPr>
          <w:rFonts w:asciiTheme="majorHAnsi" w:hAnsiTheme="majorHAnsi"/>
        </w:rPr>
        <w:t xml:space="preserve">: </w:t>
      </w:r>
      <w:r w:rsidRPr="00E77A13">
        <w:rPr>
          <w:rFonts w:asciiTheme="majorHAnsi" w:hAnsiTheme="majorHAnsi"/>
          <w:i/>
        </w:rPr>
        <w:t>Distancia de rescate</w:t>
      </w:r>
      <w:r w:rsidRPr="00E77A13">
        <w:rPr>
          <w:rFonts w:asciiTheme="majorHAnsi" w:hAnsiTheme="majorHAnsi"/>
        </w:rPr>
        <w:t xml:space="preserve"> (2014). </w:t>
      </w:r>
    </w:p>
    <w:p w14:paraId="7CE9F95B" w14:textId="77777777" w:rsidR="00C179E2" w:rsidRPr="00E77A13" w:rsidRDefault="00C179E2" w:rsidP="00C179E2">
      <w:pPr>
        <w:rPr>
          <w:rFonts w:asciiTheme="majorHAnsi" w:hAnsiTheme="majorHAnsi"/>
          <w:b/>
        </w:rPr>
      </w:pPr>
    </w:p>
    <w:p w14:paraId="37100F59" w14:textId="77777777" w:rsidR="00C179E2" w:rsidRPr="00E77A13" w:rsidRDefault="00C179E2" w:rsidP="00C179E2">
      <w:pPr>
        <w:tabs>
          <w:tab w:val="left" w:pos="-720"/>
        </w:tabs>
        <w:rPr>
          <w:rFonts w:asciiTheme="majorHAnsi" w:hAnsiTheme="majorHAnsi" w:cs="Calibri"/>
          <w:bCs/>
          <w:u w:val="single"/>
          <w:lang w:val="es-ES_tradnl"/>
        </w:rPr>
      </w:pPr>
      <w:r w:rsidRPr="00E77A13">
        <w:rPr>
          <w:rFonts w:asciiTheme="majorHAnsi" w:hAnsiTheme="majorHAnsi" w:cs="Calibri"/>
          <w:bCs/>
          <w:u w:val="single"/>
          <w:lang w:val="es-ES_tradnl"/>
        </w:rPr>
        <w:t>Bibliografía crítica</w:t>
      </w:r>
    </w:p>
    <w:p w14:paraId="7E29912F" w14:textId="77777777" w:rsidR="00C179E2" w:rsidRPr="00E77A13" w:rsidRDefault="00C179E2" w:rsidP="00C179E2">
      <w:pPr>
        <w:rPr>
          <w:rFonts w:asciiTheme="majorHAnsi" w:hAnsiTheme="majorHAnsi" w:cs="Arial"/>
        </w:rPr>
      </w:pPr>
      <w:proofErr w:type="spellStart"/>
      <w:r w:rsidRPr="00E77A13">
        <w:rPr>
          <w:rFonts w:asciiTheme="majorHAnsi" w:hAnsiTheme="majorHAnsi" w:cs="Arial"/>
        </w:rPr>
        <w:t>Heffes</w:t>
      </w:r>
      <w:proofErr w:type="spellEnd"/>
      <w:r w:rsidRPr="00E77A13">
        <w:rPr>
          <w:rFonts w:asciiTheme="majorHAnsi" w:hAnsiTheme="majorHAnsi" w:cs="Arial"/>
        </w:rPr>
        <w:t>, Gisela, “</w:t>
      </w:r>
      <w:r w:rsidRPr="00E77A13">
        <w:rPr>
          <w:rFonts w:asciiTheme="majorHAnsi" w:hAnsiTheme="majorHAnsi" w:cs="Arial"/>
          <w:i/>
        </w:rPr>
        <w:t>Distancia de rescate</w:t>
      </w:r>
      <w:r w:rsidRPr="00E77A13">
        <w:rPr>
          <w:rFonts w:asciiTheme="majorHAnsi" w:hAnsiTheme="majorHAnsi" w:cs="Arial"/>
        </w:rPr>
        <w:t xml:space="preserve"> y la elegía del presente”, en Brescia, Pablo (ed.), Dossier “Autora Destacada: Samanta </w:t>
      </w:r>
      <w:proofErr w:type="spellStart"/>
      <w:r w:rsidRPr="00E77A13">
        <w:rPr>
          <w:rFonts w:asciiTheme="majorHAnsi" w:hAnsiTheme="majorHAnsi" w:cs="Arial"/>
        </w:rPr>
        <w:t>Schweblin</w:t>
      </w:r>
      <w:proofErr w:type="spellEnd"/>
      <w:r w:rsidRPr="00E77A13">
        <w:rPr>
          <w:rFonts w:asciiTheme="majorHAnsi" w:hAnsiTheme="majorHAnsi" w:cs="Arial"/>
        </w:rPr>
        <w:t xml:space="preserve">”, </w:t>
      </w:r>
      <w:proofErr w:type="spellStart"/>
      <w:r w:rsidRPr="00E77A13">
        <w:rPr>
          <w:rFonts w:asciiTheme="majorHAnsi" w:hAnsiTheme="majorHAnsi" w:cs="Arial"/>
          <w:i/>
          <w:iCs/>
        </w:rPr>
        <w:t>Latin</w:t>
      </w:r>
      <w:proofErr w:type="spellEnd"/>
      <w:r w:rsidRPr="00E77A13">
        <w:rPr>
          <w:rFonts w:asciiTheme="majorHAnsi" w:hAnsiTheme="majorHAnsi" w:cs="Arial"/>
          <w:i/>
          <w:iCs/>
        </w:rPr>
        <w:t xml:space="preserve"> American </w:t>
      </w:r>
      <w:proofErr w:type="spellStart"/>
      <w:r w:rsidRPr="00E77A13">
        <w:rPr>
          <w:rFonts w:asciiTheme="majorHAnsi" w:hAnsiTheme="majorHAnsi" w:cs="Arial"/>
          <w:i/>
          <w:iCs/>
        </w:rPr>
        <w:t>Literature</w:t>
      </w:r>
      <w:proofErr w:type="spellEnd"/>
      <w:r w:rsidRPr="00E77A13">
        <w:rPr>
          <w:rFonts w:asciiTheme="majorHAnsi" w:hAnsiTheme="majorHAnsi" w:cs="Arial"/>
          <w:i/>
          <w:iCs/>
        </w:rPr>
        <w:t xml:space="preserve"> </w:t>
      </w:r>
      <w:proofErr w:type="spellStart"/>
      <w:r w:rsidRPr="00E77A13">
        <w:rPr>
          <w:rFonts w:asciiTheme="majorHAnsi" w:hAnsiTheme="majorHAnsi" w:cs="Arial"/>
          <w:i/>
          <w:iCs/>
        </w:rPr>
        <w:t>Today</w:t>
      </w:r>
      <w:proofErr w:type="spellEnd"/>
      <w:r w:rsidRPr="00E77A13">
        <w:rPr>
          <w:rFonts w:asciiTheme="majorHAnsi" w:hAnsiTheme="majorHAnsi" w:cs="Arial"/>
          <w:i/>
          <w:iCs/>
        </w:rPr>
        <w:t xml:space="preserve">, </w:t>
      </w:r>
      <w:r w:rsidRPr="00E77A13">
        <w:rPr>
          <w:rFonts w:asciiTheme="majorHAnsi" w:hAnsiTheme="majorHAnsi" w:cs="Arial"/>
          <w:bCs/>
        </w:rPr>
        <w:t xml:space="preserve">Volumen 2, No. 1, </w:t>
      </w:r>
      <w:proofErr w:type="gramStart"/>
      <w:r w:rsidRPr="00E77A13">
        <w:rPr>
          <w:rFonts w:asciiTheme="majorHAnsi" w:hAnsiTheme="majorHAnsi" w:cs="Arial"/>
          <w:bCs/>
        </w:rPr>
        <w:t>Febrero</w:t>
      </w:r>
      <w:proofErr w:type="gramEnd"/>
      <w:r w:rsidRPr="00E77A13">
        <w:rPr>
          <w:rFonts w:asciiTheme="majorHAnsi" w:hAnsiTheme="majorHAnsi" w:cs="Arial"/>
          <w:bCs/>
        </w:rPr>
        <w:t xml:space="preserve"> 2019</w:t>
      </w:r>
      <w:r w:rsidRPr="00E77A13">
        <w:rPr>
          <w:rFonts w:asciiTheme="majorHAnsi" w:hAnsiTheme="majorHAnsi" w:cs="Arial"/>
          <w:iCs/>
        </w:rPr>
        <w:t xml:space="preserve">, disponible en: </w:t>
      </w:r>
      <w:hyperlink r:id="rId10" w:history="1">
        <w:r w:rsidRPr="00E77A13">
          <w:rPr>
            <w:rStyle w:val="Hipervnculo"/>
            <w:rFonts w:asciiTheme="majorHAnsi" w:hAnsiTheme="majorHAnsi" w:cs="Arial"/>
            <w:lang w:val="es-ES"/>
          </w:rPr>
          <w:t>http://www.latinamericanliteraturetoday.org/es/2019/febrero</w:t>
        </w:r>
      </w:hyperlink>
    </w:p>
    <w:p w14:paraId="1BB3BFB2" w14:textId="77777777" w:rsidR="00C179E2" w:rsidRPr="00E77A13" w:rsidRDefault="00C179E2" w:rsidP="00C179E2">
      <w:pPr>
        <w:rPr>
          <w:rFonts w:asciiTheme="majorHAnsi" w:hAnsiTheme="majorHAnsi" w:cs="Arial"/>
        </w:rPr>
      </w:pPr>
    </w:p>
    <w:p w14:paraId="59CDE0CF" w14:textId="77777777" w:rsidR="00C179E2" w:rsidRPr="00E77A13" w:rsidRDefault="00C179E2" w:rsidP="00C179E2">
      <w:pPr>
        <w:tabs>
          <w:tab w:val="left" w:pos="-720"/>
        </w:tabs>
        <w:rPr>
          <w:rFonts w:asciiTheme="majorHAnsi" w:hAnsiTheme="majorHAnsi" w:cs="Calibri"/>
          <w:bCs/>
        </w:rPr>
      </w:pPr>
      <w:r w:rsidRPr="00E77A13">
        <w:rPr>
          <w:rFonts w:asciiTheme="majorHAnsi" w:hAnsiTheme="majorHAnsi"/>
        </w:rPr>
        <w:t xml:space="preserve">Leandro - Hernández, Lucia, “Escribir la realidad a través de la ficción: el papel del fantasma y la memoria en «Cuando hablábamos con los muertos», de Mariana Enríquez”, en </w:t>
      </w:r>
      <w:r w:rsidRPr="00E77A13">
        <w:rPr>
          <w:rFonts w:asciiTheme="majorHAnsi" w:hAnsiTheme="majorHAnsi"/>
          <w:i/>
        </w:rPr>
        <w:t xml:space="preserve">Brumal. Revista de Investigación sobre lo Fantástico, </w:t>
      </w:r>
      <w:r w:rsidRPr="00E77A13">
        <w:rPr>
          <w:rFonts w:asciiTheme="majorHAnsi" w:hAnsiTheme="majorHAnsi"/>
        </w:rPr>
        <w:t>2018, Vol.6 (2). Disponible en:</w:t>
      </w:r>
    </w:p>
    <w:p w14:paraId="4A365A89" w14:textId="77777777" w:rsidR="00C179E2" w:rsidRPr="00E77A13" w:rsidRDefault="00CA5659" w:rsidP="00C179E2">
      <w:pPr>
        <w:tabs>
          <w:tab w:val="left" w:pos="-720"/>
        </w:tabs>
        <w:rPr>
          <w:rFonts w:asciiTheme="majorHAnsi" w:hAnsiTheme="majorHAnsi" w:cs="Calibri"/>
          <w:bCs/>
        </w:rPr>
      </w:pPr>
      <w:hyperlink r:id="rId11" w:history="1">
        <w:r w:rsidR="00C179E2" w:rsidRPr="00E77A13">
          <w:rPr>
            <w:rStyle w:val="Hipervnculo"/>
            <w:rFonts w:asciiTheme="majorHAnsi" w:hAnsiTheme="majorHAnsi"/>
          </w:rPr>
          <w:t>https://www.raco.cat/index.php/Brumal/article/view/350283/441552</w:t>
        </w:r>
      </w:hyperlink>
    </w:p>
    <w:p w14:paraId="223C24D8" w14:textId="77777777" w:rsidR="00C179E2" w:rsidRPr="00E77A13" w:rsidRDefault="00C179E2" w:rsidP="00C42E82">
      <w:pPr>
        <w:rPr>
          <w:rFonts w:asciiTheme="majorHAnsi" w:hAnsiTheme="majorHAnsi" w:cstheme="minorHAnsi"/>
        </w:rPr>
      </w:pPr>
    </w:p>
    <w:p w14:paraId="785E3B98" w14:textId="77777777" w:rsidR="00C42E82" w:rsidRPr="00E77A13" w:rsidRDefault="00C42E82" w:rsidP="00C42E82">
      <w:pPr>
        <w:rPr>
          <w:rFonts w:asciiTheme="majorHAnsi" w:hAnsiTheme="majorHAnsi" w:cstheme="minorHAnsi"/>
        </w:rPr>
      </w:pPr>
      <w:r w:rsidRPr="00E77A13">
        <w:rPr>
          <w:rFonts w:asciiTheme="majorHAnsi" w:hAnsiTheme="majorHAnsi" w:cstheme="minorHAnsi"/>
        </w:rPr>
        <w:t>Bibliografía complementaria:</w:t>
      </w:r>
    </w:p>
    <w:p w14:paraId="52214136" w14:textId="77777777" w:rsidR="00E77A13" w:rsidRPr="00E77A13" w:rsidRDefault="00E77A13" w:rsidP="00E77A13">
      <w:pPr>
        <w:pStyle w:val="Prrafodelista"/>
        <w:numPr>
          <w:ilvl w:val="0"/>
          <w:numId w:val="3"/>
        </w:numPr>
        <w:suppressAutoHyphens w:val="0"/>
        <w:rPr>
          <w:rFonts w:asciiTheme="majorHAnsi" w:hAnsiTheme="majorHAnsi" w:cs="Calibri"/>
          <w:u w:val="single"/>
        </w:rPr>
      </w:pPr>
      <w:r>
        <w:rPr>
          <w:rFonts w:asciiTheme="majorHAnsi" w:hAnsiTheme="majorHAnsi" w:cs="Calibri"/>
        </w:rPr>
        <w:t>Goicoechea</w:t>
      </w:r>
      <w:r w:rsidRPr="00E77A13">
        <w:rPr>
          <w:rFonts w:asciiTheme="majorHAnsi" w:hAnsiTheme="majorHAnsi" w:cs="Calibri"/>
        </w:rPr>
        <w:t xml:space="preserve">, Adriana, “Las huellas de una generación y el modo gótico en la obra de Mariana Enríquez”, Revista de Literaturas Modernas, Vol. 44, </w:t>
      </w:r>
      <w:proofErr w:type="spellStart"/>
      <w:r w:rsidRPr="00E77A13">
        <w:rPr>
          <w:rFonts w:asciiTheme="majorHAnsi" w:hAnsiTheme="majorHAnsi" w:cs="Calibri"/>
        </w:rPr>
        <w:t>N°</w:t>
      </w:r>
      <w:proofErr w:type="spellEnd"/>
      <w:r w:rsidRPr="00E77A13">
        <w:rPr>
          <w:rFonts w:asciiTheme="majorHAnsi" w:hAnsiTheme="majorHAnsi" w:cs="Calibri"/>
        </w:rPr>
        <w:t xml:space="preserve"> 2, 9‐30</w:t>
      </w:r>
    </w:p>
    <w:p w14:paraId="60CF8C5B" w14:textId="77777777" w:rsidR="00E77A13" w:rsidRPr="00E77A13" w:rsidRDefault="00E77A13" w:rsidP="00E77A13">
      <w:pPr>
        <w:rPr>
          <w:rFonts w:asciiTheme="majorHAnsi" w:hAnsiTheme="majorHAnsi" w:cs="Arial"/>
        </w:rPr>
      </w:pPr>
      <w:r>
        <w:rPr>
          <w:rFonts w:asciiTheme="majorHAnsi" w:hAnsiTheme="majorHAnsi"/>
        </w:rPr>
        <w:t>De Leone</w:t>
      </w:r>
      <w:r w:rsidRPr="00E77A13">
        <w:rPr>
          <w:rFonts w:asciiTheme="majorHAnsi" w:hAnsiTheme="majorHAnsi"/>
        </w:rPr>
        <w:t xml:space="preserve">, </w:t>
      </w:r>
      <w:r w:rsidRPr="00E77A13">
        <w:rPr>
          <w:rFonts w:asciiTheme="majorHAnsi" w:hAnsiTheme="majorHAnsi" w:cs="Arial"/>
        </w:rPr>
        <w:t>Lucía,</w:t>
      </w:r>
      <w:r w:rsidRPr="00E77A13">
        <w:rPr>
          <w:rFonts w:asciiTheme="majorHAnsi" w:hAnsiTheme="majorHAnsi"/>
        </w:rPr>
        <w:t xml:space="preserve"> “</w:t>
      </w:r>
      <w:r w:rsidRPr="00E77A13">
        <w:rPr>
          <w:rFonts w:asciiTheme="majorHAnsi" w:hAnsiTheme="majorHAnsi" w:cs="Arial"/>
        </w:rPr>
        <w:t xml:space="preserve">Campos que matan. Espacios, tiempos y narración en </w:t>
      </w:r>
      <w:r w:rsidRPr="00E77A13">
        <w:rPr>
          <w:rFonts w:asciiTheme="majorHAnsi" w:hAnsiTheme="majorHAnsi" w:cs="Arial"/>
          <w:i/>
        </w:rPr>
        <w:t>Distancia de rescate</w:t>
      </w:r>
      <w:r w:rsidRPr="00E77A13">
        <w:rPr>
          <w:rFonts w:asciiTheme="majorHAnsi" w:hAnsiTheme="majorHAnsi" w:cs="Arial"/>
        </w:rPr>
        <w:t xml:space="preserve"> de Samanta </w:t>
      </w:r>
      <w:proofErr w:type="spellStart"/>
      <w:r w:rsidRPr="00E77A13">
        <w:rPr>
          <w:rFonts w:asciiTheme="majorHAnsi" w:hAnsiTheme="majorHAnsi" w:cs="Arial"/>
        </w:rPr>
        <w:t>Schweblin</w:t>
      </w:r>
      <w:proofErr w:type="spellEnd"/>
      <w:r w:rsidRPr="00E77A13">
        <w:rPr>
          <w:rFonts w:asciiTheme="majorHAnsi" w:hAnsiTheme="majorHAnsi" w:cs="Arial"/>
        </w:rPr>
        <w:t xml:space="preserve">”, </w:t>
      </w:r>
      <w:r w:rsidRPr="00E77A13">
        <w:rPr>
          <w:rFonts w:asciiTheme="majorHAnsi" w:hAnsiTheme="majorHAnsi" w:cs="Arial"/>
          <w:i/>
        </w:rPr>
        <w:t>452ºF.</w:t>
      </w:r>
      <w:r w:rsidRPr="00E77A13">
        <w:rPr>
          <w:rFonts w:asciiTheme="majorHAnsi" w:hAnsiTheme="majorHAnsi" w:cs="Arial"/>
        </w:rPr>
        <w:t xml:space="preserve"> </w:t>
      </w:r>
      <w:proofErr w:type="spellStart"/>
      <w:r w:rsidRPr="00E77A13">
        <w:rPr>
          <w:rFonts w:asciiTheme="majorHAnsi" w:hAnsiTheme="majorHAnsi" w:cs="Arial"/>
        </w:rPr>
        <w:t>N°</w:t>
      </w:r>
      <w:proofErr w:type="spellEnd"/>
      <w:r w:rsidRPr="00E77A13">
        <w:rPr>
          <w:rFonts w:asciiTheme="majorHAnsi" w:hAnsiTheme="majorHAnsi" w:cs="Arial"/>
        </w:rPr>
        <w:t xml:space="preserve"> 16, 2017, pp. 62-76, disponible en https://www.452f.com/index.php/leone/</w:t>
      </w:r>
    </w:p>
    <w:p w14:paraId="154873CD" w14:textId="77777777" w:rsidR="00C42E82" w:rsidRPr="00E77A13" w:rsidRDefault="00C42E82" w:rsidP="00C42E82">
      <w:pPr>
        <w:rPr>
          <w:rFonts w:asciiTheme="majorHAnsi" w:hAnsiTheme="majorHAnsi" w:cstheme="minorHAnsi"/>
        </w:rPr>
      </w:pPr>
    </w:p>
    <w:p w14:paraId="178F32CD" w14:textId="77777777" w:rsidR="00C42E82" w:rsidRPr="00E77A13" w:rsidRDefault="00C42E82" w:rsidP="00C42E82">
      <w:pPr>
        <w:rPr>
          <w:rFonts w:asciiTheme="majorHAnsi" w:hAnsiTheme="majorHAnsi" w:cstheme="minorHAnsi"/>
        </w:rPr>
      </w:pPr>
    </w:p>
    <w:p w14:paraId="6B9CA635" w14:textId="77777777" w:rsidR="00C42E82" w:rsidRPr="00E77A13" w:rsidRDefault="00C42E82" w:rsidP="00C42E82">
      <w:pPr>
        <w:rPr>
          <w:rFonts w:asciiTheme="majorHAnsi" w:hAnsiTheme="majorHAnsi" w:cstheme="minorHAnsi"/>
          <w:b/>
        </w:rPr>
      </w:pPr>
      <w:r w:rsidRPr="00E77A13">
        <w:rPr>
          <w:rFonts w:asciiTheme="majorHAnsi" w:hAnsiTheme="majorHAnsi" w:cstheme="minorHAnsi"/>
          <w:b/>
        </w:rPr>
        <w:t>Bibliografía general</w:t>
      </w:r>
      <w:r w:rsidR="00BE7DF3" w:rsidRPr="00E77A13">
        <w:rPr>
          <w:rFonts w:asciiTheme="majorHAnsi" w:hAnsiTheme="majorHAnsi" w:cstheme="minorHAnsi"/>
          <w:b/>
        </w:rPr>
        <w:t>:</w:t>
      </w:r>
    </w:p>
    <w:p w14:paraId="73A120E2" w14:textId="77777777" w:rsidR="00C179E2" w:rsidRPr="00E77A13" w:rsidRDefault="00C179E2" w:rsidP="00C179E2">
      <w:pPr>
        <w:numPr>
          <w:ilvl w:val="0"/>
          <w:numId w:val="3"/>
        </w:numPr>
        <w:rPr>
          <w:rFonts w:asciiTheme="majorHAnsi" w:hAnsiTheme="majorHAnsi" w:cs="Arial"/>
        </w:rPr>
      </w:pPr>
      <w:r w:rsidRPr="00E77A13">
        <w:rPr>
          <w:rFonts w:asciiTheme="majorHAnsi" w:hAnsiTheme="majorHAnsi" w:cs="Arial"/>
        </w:rPr>
        <w:t xml:space="preserve">AMICOLA, José. </w:t>
      </w:r>
      <w:r w:rsidRPr="00E77A13">
        <w:rPr>
          <w:rFonts w:asciiTheme="majorHAnsi" w:hAnsiTheme="majorHAnsi" w:cs="Arial"/>
          <w:i/>
        </w:rPr>
        <w:t>La batalla de los géneros. Novela gótica versus novela de educación</w:t>
      </w:r>
      <w:r w:rsidRPr="00E77A13">
        <w:rPr>
          <w:rFonts w:asciiTheme="majorHAnsi" w:hAnsiTheme="majorHAnsi" w:cs="Arial"/>
        </w:rPr>
        <w:t xml:space="preserve">. Rosario: </w:t>
      </w:r>
      <w:proofErr w:type="gramStart"/>
      <w:r w:rsidRPr="00E77A13">
        <w:rPr>
          <w:rFonts w:asciiTheme="majorHAnsi" w:hAnsiTheme="majorHAnsi" w:cs="Arial"/>
        </w:rPr>
        <w:t>Beatriz  Viterbo</w:t>
      </w:r>
      <w:proofErr w:type="gramEnd"/>
      <w:r w:rsidRPr="00E77A13">
        <w:rPr>
          <w:rFonts w:asciiTheme="majorHAnsi" w:hAnsiTheme="majorHAnsi" w:cs="Arial"/>
        </w:rPr>
        <w:t>, 2003.</w:t>
      </w:r>
    </w:p>
    <w:p w14:paraId="07777205" w14:textId="77777777" w:rsidR="00C179E2" w:rsidRPr="00E77A13" w:rsidRDefault="00C179E2" w:rsidP="00C179E2">
      <w:pPr>
        <w:numPr>
          <w:ilvl w:val="0"/>
          <w:numId w:val="3"/>
        </w:numPr>
        <w:jc w:val="left"/>
        <w:rPr>
          <w:rFonts w:asciiTheme="majorHAnsi" w:hAnsiTheme="majorHAnsi"/>
        </w:rPr>
      </w:pPr>
      <w:r w:rsidRPr="00E77A13">
        <w:rPr>
          <w:rFonts w:asciiTheme="majorHAnsi" w:hAnsiTheme="majorHAnsi" w:cs="Arial"/>
        </w:rPr>
        <w:t>ANSOLABEHERE, Pablo, “</w:t>
      </w:r>
      <w:r w:rsidRPr="00E77A13">
        <w:rPr>
          <w:rFonts w:asciiTheme="majorHAnsi" w:hAnsiTheme="majorHAnsi"/>
        </w:rPr>
        <w:t xml:space="preserve">Preciso es que haya mártires”, en Alejandra </w:t>
      </w:r>
      <w:proofErr w:type="spellStart"/>
      <w:r w:rsidRPr="00E77A13">
        <w:rPr>
          <w:rFonts w:asciiTheme="majorHAnsi" w:hAnsiTheme="majorHAnsi"/>
        </w:rPr>
        <w:t>Laera</w:t>
      </w:r>
      <w:proofErr w:type="spellEnd"/>
      <w:r w:rsidRPr="00E77A13">
        <w:rPr>
          <w:rFonts w:asciiTheme="majorHAnsi" w:hAnsiTheme="majorHAnsi"/>
        </w:rPr>
        <w:t xml:space="preserve"> y Martín Kohan (compiladores) </w:t>
      </w:r>
      <w:r w:rsidRPr="00E77A13">
        <w:rPr>
          <w:rFonts w:asciiTheme="majorHAnsi" w:hAnsiTheme="majorHAnsi"/>
          <w:i/>
        </w:rPr>
        <w:t>La brújula del extraviado. Una lectura integral de Esteban Echeverría</w:t>
      </w:r>
      <w:r w:rsidRPr="00E77A13">
        <w:rPr>
          <w:rFonts w:asciiTheme="majorHAnsi" w:hAnsiTheme="majorHAnsi"/>
        </w:rPr>
        <w:t>, Rosario, Beatriz Viterbo, 2006.</w:t>
      </w:r>
    </w:p>
    <w:p w14:paraId="0C5DDD4C" w14:textId="77777777" w:rsidR="00C179E2" w:rsidRPr="00E77A13" w:rsidRDefault="00C179E2" w:rsidP="00C179E2">
      <w:pPr>
        <w:pStyle w:val="Ttulo1"/>
        <w:numPr>
          <w:ilvl w:val="0"/>
          <w:numId w:val="3"/>
        </w:numPr>
        <w:spacing w:before="0" w:after="0"/>
        <w:jc w:val="both"/>
        <w:rPr>
          <w:rFonts w:asciiTheme="majorHAnsi" w:hAnsiTheme="majorHAnsi"/>
          <w:b w:val="0"/>
          <w:color w:val="000000"/>
          <w:sz w:val="24"/>
          <w:szCs w:val="24"/>
        </w:rPr>
      </w:pPr>
      <w:r w:rsidRPr="00E77A13">
        <w:rPr>
          <w:rFonts w:asciiTheme="majorHAnsi" w:hAnsiTheme="majorHAnsi" w:cs="Arial"/>
          <w:sz w:val="24"/>
          <w:szCs w:val="24"/>
        </w:rPr>
        <w:t>……………………</w:t>
      </w:r>
      <w:r w:rsidRPr="00E77A13">
        <w:rPr>
          <w:rFonts w:asciiTheme="majorHAnsi" w:hAnsiTheme="majorHAnsi"/>
          <w:b w:val="0"/>
          <w:sz w:val="24"/>
          <w:szCs w:val="24"/>
        </w:rPr>
        <w:t xml:space="preserve">, “Amalia y la época del terror”, </w:t>
      </w:r>
      <w:proofErr w:type="spellStart"/>
      <w:r w:rsidRPr="00E77A13">
        <w:rPr>
          <w:rFonts w:asciiTheme="majorHAnsi" w:hAnsiTheme="majorHAnsi"/>
          <w:b w:val="0"/>
          <w:i/>
          <w:sz w:val="24"/>
          <w:szCs w:val="24"/>
        </w:rPr>
        <w:t>Polifonia</w:t>
      </w:r>
      <w:proofErr w:type="spellEnd"/>
      <w:r w:rsidRPr="00E77A13">
        <w:rPr>
          <w:rFonts w:asciiTheme="majorHAnsi" w:hAnsiTheme="majorHAnsi"/>
          <w:b w:val="0"/>
          <w:sz w:val="24"/>
          <w:szCs w:val="24"/>
        </w:rPr>
        <w:t xml:space="preserve">, Revista de estudios hispánicos de la Univ. </w:t>
      </w:r>
      <w:proofErr w:type="spellStart"/>
      <w:r w:rsidRPr="00E77A13">
        <w:rPr>
          <w:rFonts w:asciiTheme="majorHAnsi" w:hAnsiTheme="majorHAnsi"/>
          <w:b w:val="0"/>
          <w:sz w:val="24"/>
          <w:szCs w:val="24"/>
        </w:rPr>
        <w:t>of</w:t>
      </w:r>
      <w:proofErr w:type="spellEnd"/>
      <w:r w:rsidRPr="00E77A13">
        <w:rPr>
          <w:rFonts w:asciiTheme="majorHAnsi" w:hAnsiTheme="majorHAnsi"/>
          <w:b w:val="0"/>
          <w:sz w:val="24"/>
          <w:szCs w:val="24"/>
        </w:rPr>
        <w:t xml:space="preserve"> Austin </w:t>
      </w:r>
      <w:proofErr w:type="spellStart"/>
      <w:r w:rsidRPr="00E77A13">
        <w:rPr>
          <w:rFonts w:asciiTheme="majorHAnsi" w:hAnsiTheme="majorHAnsi"/>
          <w:b w:val="0"/>
          <w:sz w:val="24"/>
          <w:szCs w:val="24"/>
        </w:rPr>
        <w:t>Peay</w:t>
      </w:r>
      <w:proofErr w:type="spellEnd"/>
      <w:r w:rsidRPr="00E77A13">
        <w:rPr>
          <w:rFonts w:asciiTheme="majorHAnsi" w:hAnsiTheme="majorHAnsi"/>
          <w:b w:val="0"/>
          <w:sz w:val="24"/>
          <w:szCs w:val="24"/>
        </w:rPr>
        <w:t xml:space="preserve">, TN, USA </w:t>
      </w:r>
      <w:r w:rsidRPr="00E77A13">
        <w:rPr>
          <w:rFonts w:asciiTheme="majorHAnsi" w:hAnsiTheme="majorHAnsi"/>
          <w:color w:val="000000"/>
          <w:sz w:val="24"/>
          <w:szCs w:val="24"/>
        </w:rPr>
        <w:t>(</w:t>
      </w:r>
      <w:r w:rsidRPr="00E77A13">
        <w:rPr>
          <w:rStyle w:val="Textoennegrita"/>
          <w:rFonts w:asciiTheme="majorHAnsi" w:hAnsiTheme="majorHAnsi"/>
          <w:i/>
          <w:sz w:val="24"/>
          <w:szCs w:val="24"/>
          <w:lang w:val="es-ES"/>
        </w:rPr>
        <w:t xml:space="preserve">Polifonía </w:t>
      </w:r>
      <w:proofErr w:type="spellStart"/>
      <w:r w:rsidRPr="00E77A13">
        <w:rPr>
          <w:rStyle w:val="Textoennegrita"/>
          <w:rFonts w:asciiTheme="majorHAnsi" w:hAnsiTheme="majorHAnsi"/>
          <w:i/>
          <w:sz w:val="24"/>
          <w:szCs w:val="24"/>
          <w:lang w:val="es-ES"/>
        </w:rPr>
        <w:t>Scholarly</w:t>
      </w:r>
      <w:proofErr w:type="spellEnd"/>
      <w:r w:rsidRPr="00E77A13">
        <w:rPr>
          <w:rStyle w:val="Textoennegrita"/>
          <w:rFonts w:asciiTheme="majorHAnsi" w:hAnsiTheme="majorHAnsi"/>
          <w:i/>
          <w:sz w:val="24"/>
          <w:szCs w:val="24"/>
          <w:lang w:val="es-ES"/>
        </w:rPr>
        <w:t xml:space="preserve"> </w:t>
      </w:r>
      <w:proofErr w:type="spellStart"/>
      <w:r w:rsidRPr="00E77A13">
        <w:rPr>
          <w:rStyle w:val="Textoennegrita"/>
          <w:rFonts w:asciiTheme="majorHAnsi" w:hAnsiTheme="majorHAnsi"/>
          <w:i/>
          <w:sz w:val="24"/>
          <w:szCs w:val="24"/>
          <w:lang w:val="es-ES"/>
        </w:rPr>
        <w:t>Journal</w:t>
      </w:r>
      <w:proofErr w:type="spellEnd"/>
      <w:r w:rsidRPr="00E77A13">
        <w:rPr>
          <w:rStyle w:val="Textoennegrita"/>
          <w:rFonts w:asciiTheme="majorHAnsi" w:hAnsiTheme="majorHAnsi"/>
          <w:sz w:val="24"/>
          <w:szCs w:val="24"/>
          <w:lang w:val="es-ES"/>
        </w:rPr>
        <w:t xml:space="preserve">/ ISSN: 23252790), </w:t>
      </w:r>
      <w:proofErr w:type="spellStart"/>
      <w:r w:rsidRPr="00E77A13">
        <w:rPr>
          <w:rFonts w:asciiTheme="majorHAnsi" w:hAnsiTheme="majorHAnsi"/>
          <w:b w:val="0"/>
          <w:sz w:val="24"/>
          <w:szCs w:val="24"/>
        </w:rPr>
        <w:t>Volume</w:t>
      </w:r>
      <w:proofErr w:type="spellEnd"/>
      <w:r w:rsidRPr="00E77A13">
        <w:rPr>
          <w:rFonts w:asciiTheme="majorHAnsi" w:hAnsiTheme="majorHAnsi"/>
          <w:b w:val="0"/>
          <w:sz w:val="24"/>
          <w:szCs w:val="24"/>
        </w:rPr>
        <w:t xml:space="preserve"> II - </w:t>
      </w:r>
      <w:proofErr w:type="spellStart"/>
      <w:r w:rsidRPr="00E77A13">
        <w:rPr>
          <w:rFonts w:asciiTheme="majorHAnsi" w:hAnsiTheme="majorHAnsi"/>
          <w:b w:val="0"/>
          <w:sz w:val="24"/>
          <w:szCs w:val="24"/>
        </w:rPr>
        <w:t>Issue</w:t>
      </w:r>
      <w:proofErr w:type="spellEnd"/>
      <w:r w:rsidRPr="00E77A13">
        <w:rPr>
          <w:rFonts w:asciiTheme="majorHAnsi" w:hAnsiTheme="majorHAnsi"/>
          <w:b w:val="0"/>
          <w:sz w:val="24"/>
          <w:szCs w:val="24"/>
        </w:rPr>
        <w:t xml:space="preserve"> I, </w:t>
      </w:r>
      <w:r w:rsidRPr="00E77A13">
        <w:rPr>
          <w:rFonts w:asciiTheme="majorHAnsi" w:hAnsiTheme="majorHAnsi"/>
          <w:b w:val="0"/>
          <w:i/>
          <w:color w:val="000000"/>
          <w:sz w:val="24"/>
          <w:szCs w:val="24"/>
        </w:rPr>
        <w:t>Venas góticas en la literatura y el cine hispánico</w:t>
      </w:r>
      <w:r w:rsidRPr="00E77A13">
        <w:rPr>
          <w:rFonts w:asciiTheme="majorHAnsi" w:hAnsiTheme="majorHAnsi"/>
          <w:b w:val="0"/>
          <w:color w:val="000000"/>
          <w:sz w:val="24"/>
          <w:szCs w:val="24"/>
        </w:rPr>
        <w:t xml:space="preserve">, 2012. </w:t>
      </w:r>
    </w:p>
    <w:p w14:paraId="07FF57EC" w14:textId="77777777" w:rsidR="00C179E2" w:rsidRPr="00E77A13" w:rsidRDefault="00C179E2" w:rsidP="00C179E2">
      <w:pPr>
        <w:numPr>
          <w:ilvl w:val="0"/>
          <w:numId w:val="3"/>
        </w:numPr>
        <w:rPr>
          <w:rFonts w:asciiTheme="majorHAnsi" w:hAnsiTheme="majorHAnsi" w:cs="Arial"/>
          <w:bCs/>
        </w:rPr>
      </w:pPr>
      <w:r w:rsidRPr="00E77A13">
        <w:rPr>
          <w:rFonts w:asciiTheme="majorHAnsi" w:hAnsiTheme="majorHAnsi" w:cs="Arial"/>
          <w:lang w:val="es-ES_tradnl"/>
        </w:rPr>
        <w:t xml:space="preserve">………………….. “Apuntes sobre el terror argentino”, </w:t>
      </w:r>
      <w:r w:rsidRPr="00E77A13">
        <w:rPr>
          <w:rFonts w:asciiTheme="majorHAnsi" w:hAnsiTheme="majorHAnsi" w:cs="Arial"/>
          <w:i/>
        </w:rPr>
        <w:t xml:space="preserve">Estudios de Teoría Literaria - Revista digital: artes, letras y </w:t>
      </w:r>
      <w:proofErr w:type="spellStart"/>
      <w:r w:rsidRPr="00E77A13">
        <w:rPr>
          <w:rFonts w:asciiTheme="majorHAnsi" w:hAnsiTheme="majorHAnsi" w:cs="Arial"/>
          <w:i/>
        </w:rPr>
        <w:t>humanidades,</w:t>
      </w:r>
      <w:r w:rsidRPr="00E77A13">
        <w:rPr>
          <w:rFonts w:asciiTheme="majorHAnsi" w:hAnsiTheme="majorHAnsi" w:cs="Arial"/>
          <w:bCs/>
        </w:rPr>
        <w:t>Vol</w:t>
      </w:r>
      <w:proofErr w:type="spellEnd"/>
      <w:r w:rsidRPr="00E77A13">
        <w:rPr>
          <w:rFonts w:asciiTheme="majorHAnsi" w:hAnsiTheme="majorHAnsi" w:cs="Arial"/>
          <w:bCs/>
        </w:rPr>
        <w:t xml:space="preserve">. 7, Núm. 13 (2018), disponible en </w:t>
      </w:r>
      <w:hyperlink r:id="rId12" w:history="1">
        <w:r w:rsidRPr="00E77A13">
          <w:rPr>
            <w:rStyle w:val="Hipervnculo"/>
            <w:rFonts w:asciiTheme="majorHAnsi" w:hAnsiTheme="majorHAnsi" w:cs="Arial"/>
            <w:bCs/>
            <w:lang w:val="es-ES"/>
          </w:rPr>
          <w:t>https://fh.mdp.edu.ar/revistas/index.php/etl/article/view/2578</w:t>
        </w:r>
      </w:hyperlink>
      <w:r w:rsidRPr="00E77A13">
        <w:rPr>
          <w:rFonts w:asciiTheme="majorHAnsi" w:hAnsiTheme="majorHAnsi" w:cs="Arial"/>
          <w:bCs/>
        </w:rPr>
        <w:t>.</w:t>
      </w:r>
    </w:p>
    <w:p w14:paraId="69DCABC2" w14:textId="77777777" w:rsidR="00C179E2" w:rsidRPr="00E77A13" w:rsidRDefault="00C179E2" w:rsidP="00C179E2">
      <w:pPr>
        <w:numPr>
          <w:ilvl w:val="0"/>
          <w:numId w:val="3"/>
        </w:numPr>
        <w:rPr>
          <w:rFonts w:asciiTheme="majorHAnsi" w:hAnsiTheme="majorHAnsi" w:cs="Arial"/>
          <w:lang w:val="en-GB"/>
        </w:rPr>
      </w:pPr>
      <w:r w:rsidRPr="006B46B5">
        <w:rPr>
          <w:rFonts w:asciiTheme="majorHAnsi" w:hAnsiTheme="majorHAnsi" w:cs="Arial"/>
          <w:lang w:val="en-US"/>
        </w:rPr>
        <w:t xml:space="preserve">BAYER – BERENBAUM, Linda. </w:t>
      </w:r>
      <w:r w:rsidRPr="00E77A13">
        <w:rPr>
          <w:rFonts w:asciiTheme="majorHAnsi" w:hAnsiTheme="majorHAnsi" w:cs="Arial"/>
          <w:i/>
          <w:iCs/>
          <w:lang w:val="en-GB"/>
        </w:rPr>
        <w:t>The Gothic Imagination</w:t>
      </w:r>
      <w:r w:rsidRPr="00E77A13">
        <w:rPr>
          <w:rFonts w:asciiTheme="majorHAnsi" w:hAnsiTheme="majorHAnsi" w:cs="Arial"/>
          <w:lang w:val="en-GB"/>
        </w:rPr>
        <w:t>. London and Toronto: Associated University Press, 1982</w:t>
      </w:r>
    </w:p>
    <w:p w14:paraId="51B62610" w14:textId="77777777" w:rsidR="00C179E2" w:rsidRPr="00E77A13" w:rsidRDefault="00C179E2" w:rsidP="00C179E2">
      <w:pPr>
        <w:rPr>
          <w:rFonts w:asciiTheme="majorHAnsi" w:hAnsiTheme="majorHAnsi"/>
        </w:rPr>
      </w:pPr>
      <w:r w:rsidRPr="00E77A13">
        <w:rPr>
          <w:rFonts w:asciiTheme="majorHAnsi" w:hAnsiTheme="majorHAnsi"/>
        </w:rPr>
        <w:t xml:space="preserve">BERNARIDINI, Lisandro, “La mala escritura de C. E. </w:t>
      </w:r>
      <w:proofErr w:type="spellStart"/>
      <w:r w:rsidRPr="00E77A13">
        <w:rPr>
          <w:rFonts w:asciiTheme="majorHAnsi" w:hAnsiTheme="majorHAnsi"/>
        </w:rPr>
        <w:t>Feiling</w:t>
      </w:r>
      <w:proofErr w:type="spellEnd"/>
      <w:r w:rsidRPr="00E77A13">
        <w:rPr>
          <w:rFonts w:asciiTheme="majorHAnsi" w:hAnsiTheme="majorHAnsi"/>
        </w:rPr>
        <w:t xml:space="preserve">, Actas del III Congreso Cuestiones Críticas, Rosario, 2014. </w:t>
      </w:r>
    </w:p>
    <w:p w14:paraId="53DF25ED" w14:textId="77777777" w:rsidR="00C179E2" w:rsidRPr="00E77A13" w:rsidRDefault="00CA5659" w:rsidP="00C179E2">
      <w:pPr>
        <w:rPr>
          <w:rFonts w:asciiTheme="majorHAnsi" w:hAnsiTheme="majorHAnsi"/>
        </w:rPr>
      </w:pPr>
      <w:hyperlink r:id="rId13" w:history="1">
        <w:r w:rsidR="00C179E2" w:rsidRPr="00E77A13">
          <w:rPr>
            <w:rStyle w:val="Hipervnculo"/>
            <w:rFonts w:asciiTheme="majorHAnsi" w:hAnsiTheme="majorHAnsi"/>
          </w:rPr>
          <w:t>https://www.cetycli.org/trabajos/bernardini_lisandrocc.pdf</w:t>
        </w:r>
      </w:hyperlink>
    </w:p>
    <w:p w14:paraId="32BEE770" w14:textId="77777777" w:rsidR="00C179E2" w:rsidRPr="00E77A13" w:rsidRDefault="00C179E2" w:rsidP="00C179E2">
      <w:pPr>
        <w:numPr>
          <w:ilvl w:val="0"/>
          <w:numId w:val="3"/>
        </w:numPr>
        <w:jc w:val="left"/>
        <w:rPr>
          <w:rStyle w:val="nfasis"/>
          <w:rFonts w:asciiTheme="majorHAnsi" w:hAnsiTheme="majorHAnsi"/>
          <w:i w:val="0"/>
          <w:iCs w:val="0"/>
          <w:lang w:val="en-US"/>
        </w:rPr>
      </w:pPr>
      <w:r w:rsidRPr="00E77A13">
        <w:rPr>
          <w:rStyle w:val="nfasis"/>
          <w:rFonts w:asciiTheme="majorHAnsi" w:hAnsiTheme="majorHAnsi"/>
          <w:i w:val="0"/>
          <w:iCs w:val="0"/>
          <w:lang w:val="en-US"/>
        </w:rPr>
        <w:lastRenderedPageBreak/>
        <w:t xml:space="preserve">BOTTING, Fred, </w:t>
      </w:r>
      <w:r w:rsidRPr="00E77A13">
        <w:rPr>
          <w:rStyle w:val="nfasis"/>
          <w:rFonts w:asciiTheme="majorHAnsi" w:hAnsiTheme="majorHAnsi"/>
          <w:iCs w:val="0"/>
          <w:lang w:val="en-US"/>
        </w:rPr>
        <w:t>Gothic</w:t>
      </w:r>
      <w:r w:rsidRPr="00E77A13">
        <w:rPr>
          <w:rStyle w:val="nfasis"/>
          <w:rFonts w:asciiTheme="majorHAnsi" w:hAnsiTheme="majorHAnsi"/>
          <w:i w:val="0"/>
          <w:iCs w:val="0"/>
          <w:lang w:val="en-US"/>
        </w:rPr>
        <w:t>, London &amp; New York, Routledge, 1996</w:t>
      </w:r>
    </w:p>
    <w:p w14:paraId="60C19491" w14:textId="77777777" w:rsidR="00C179E2" w:rsidRPr="00E77A13" w:rsidRDefault="00C179E2" w:rsidP="00C179E2">
      <w:pPr>
        <w:pStyle w:val="NormalWeb"/>
        <w:numPr>
          <w:ilvl w:val="0"/>
          <w:numId w:val="3"/>
        </w:numPr>
        <w:shd w:val="clear" w:color="auto" w:fill="FFFFFF"/>
        <w:spacing w:after="0"/>
        <w:rPr>
          <w:rFonts w:asciiTheme="majorHAnsi" w:hAnsiTheme="majorHAnsi" w:cs="Arial"/>
          <w:color w:val="000000"/>
          <w:lang w:val="en-US"/>
        </w:rPr>
      </w:pPr>
      <w:r w:rsidRPr="00E77A13">
        <w:rPr>
          <w:rFonts w:asciiTheme="majorHAnsi" w:hAnsiTheme="majorHAnsi" w:cs="Arial"/>
          <w:color w:val="000000"/>
          <w:lang w:val="en-US"/>
        </w:rPr>
        <w:t xml:space="preserve">BOURKE, Joanna. </w:t>
      </w:r>
      <w:r w:rsidRPr="00E77A13">
        <w:rPr>
          <w:rFonts w:asciiTheme="majorHAnsi" w:hAnsiTheme="majorHAnsi" w:cs="Arial"/>
          <w:i/>
          <w:color w:val="000000"/>
          <w:lang w:val="en-US"/>
        </w:rPr>
        <w:t>Fear: A Cultural History</w:t>
      </w:r>
      <w:r w:rsidRPr="00E77A13">
        <w:rPr>
          <w:rFonts w:asciiTheme="majorHAnsi" w:hAnsiTheme="majorHAnsi" w:cs="Arial"/>
          <w:color w:val="000000"/>
          <w:lang w:val="en-US"/>
        </w:rPr>
        <w:t>. Emeryville, Shoemaker &amp; Hoar, 2006</w:t>
      </w:r>
    </w:p>
    <w:p w14:paraId="7D6D798E" w14:textId="77777777" w:rsidR="00C179E2" w:rsidRPr="00E77A13" w:rsidRDefault="00C179E2" w:rsidP="00C179E2">
      <w:pPr>
        <w:pStyle w:val="NormalWeb"/>
        <w:numPr>
          <w:ilvl w:val="0"/>
          <w:numId w:val="3"/>
        </w:numPr>
        <w:shd w:val="clear" w:color="auto" w:fill="FFFFFF"/>
        <w:spacing w:after="0"/>
        <w:rPr>
          <w:rFonts w:asciiTheme="majorHAnsi" w:hAnsiTheme="majorHAnsi" w:cs="Arial"/>
          <w:color w:val="000000"/>
        </w:rPr>
      </w:pPr>
      <w:r w:rsidRPr="00E77A13">
        <w:rPr>
          <w:rFonts w:asciiTheme="majorHAnsi" w:hAnsiTheme="majorHAnsi" w:cs="Arial"/>
        </w:rPr>
        <w:t xml:space="preserve">BUTLER, Judith. </w:t>
      </w:r>
      <w:r w:rsidRPr="00E77A13">
        <w:rPr>
          <w:rFonts w:asciiTheme="majorHAnsi" w:hAnsiTheme="majorHAnsi" w:cs="Arial"/>
          <w:i/>
        </w:rPr>
        <w:t xml:space="preserve">Género en disputa. El feminismo y la subversión de la identidad, </w:t>
      </w:r>
      <w:r w:rsidRPr="00E77A13">
        <w:rPr>
          <w:rFonts w:asciiTheme="majorHAnsi" w:hAnsiTheme="majorHAnsi" w:cs="Arial"/>
        </w:rPr>
        <w:t>Buenos Aires: Paidós, 2001.</w:t>
      </w:r>
    </w:p>
    <w:p w14:paraId="6BDD3897" w14:textId="77777777" w:rsidR="00C179E2" w:rsidRPr="00E77A13" w:rsidRDefault="00C179E2" w:rsidP="00C179E2">
      <w:pPr>
        <w:numPr>
          <w:ilvl w:val="0"/>
          <w:numId w:val="3"/>
        </w:numPr>
        <w:jc w:val="left"/>
        <w:rPr>
          <w:rFonts w:asciiTheme="majorHAnsi" w:hAnsiTheme="majorHAnsi"/>
        </w:rPr>
      </w:pPr>
      <w:r w:rsidRPr="00E77A13">
        <w:rPr>
          <w:rStyle w:val="nfasis"/>
          <w:rFonts w:asciiTheme="majorHAnsi" w:hAnsiTheme="majorHAnsi" w:cs="Arial"/>
          <w:i w:val="0"/>
        </w:rPr>
        <w:t>CALVEIRO</w:t>
      </w:r>
      <w:r w:rsidRPr="00E77A13">
        <w:rPr>
          <w:rFonts w:asciiTheme="majorHAnsi" w:hAnsiTheme="majorHAnsi"/>
        </w:rPr>
        <w:t xml:space="preserve">, </w:t>
      </w:r>
      <w:r w:rsidRPr="00E77A13">
        <w:rPr>
          <w:rStyle w:val="nfasis"/>
          <w:rFonts w:asciiTheme="majorHAnsi" w:hAnsiTheme="majorHAnsi" w:cs="Arial"/>
          <w:i w:val="0"/>
        </w:rPr>
        <w:t>Pilar.</w:t>
      </w:r>
      <w:r w:rsidRPr="00E77A13">
        <w:rPr>
          <w:rStyle w:val="nfasis"/>
          <w:rFonts w:asciiTheme="majorHAnsi" w:hAnsiTheme="majorHAnsi" w:cs="Arial"/>
        </w:rPr>
        <w:t xml:space="preserve"> Poder</w:t>
      </w:r>
      <w:r w:rsidRPr="00E77A13">
        <w:rPr>
          <w:rFonts w:asciiTheme="majorHAnsi" w:hAnsiTheme="majorHAnsi"/>
        </w:rPr>
        <w:t xml:space="preserve"> y </w:t>
      </w:r>
      <w:r w:rsidRPr="00E77A13">
        <w:rPr>
          <w:rStyle w:val="nfasis"/>
          <w:rFonts w:asciiTheme="majorHAnsi" w:hAnsiTheme="majorHAnsi" w:cs="Arial"/>
        </w:rPr>
        <w:t>desaparición</w:t>
      </w:r>
      <w:r w:rsidRPr="00E77A13">
        <w:rPr>
          <w:rFonts w:asciiTheme="majorHAnsi" w:hAnsiTheme="majorHAnsi"/>
        </w:rPr>
        <w:t>: los campos de concentración en Argentina. Buenos Aires: Colihue, 2004.</w:t>
      </w:r>
    </w:p>
    <w:p w14:paraId="20D0EA60" w14:textId="77777777" w:rsidR="00C179E2" w:rsidRPr="00E77A13" w:rsidRDefault="00C179E2" w:rsidP="00C179E2">
      <w:pPr>
        <w:pStyle w:val="NormalWeb"/>
        <w:numPr>
          <w:ilvl w:val="0"/>
          <w:numId w:val="3"/>
        </w:numPr>
        <w:shd w:val="clear" w:color="auto" w:fill="FFFFFF"/>
        <w:spacing w:after="0"/>
        <w:jc w:val="both"/>
        <w:rPr>
          <w:rFonts w:asciiTheme="majorHAnsi" w:hAnsiTheme="majorHAnsi" w:cs="Arial"/>
          <w:color w:val="000000"/>
        </w:rPr>
      </w:pPr>
      <w:r w:rsidRPr="00E77A13">
        <w:rPr>
          <w:rFonts w:asciiTheme="majorHAnsi" w:hAnsiTheme="majorHAnsi" w:cs="Arial"/>
          <w:color w:val="000000"/>
        </w:rPr>
        <w:t xml:space="preserve">CARROL, </w:t>
      </w:r>
      <w:proofErr w:type="spellStart"/>
      <w:r w:rsidRPr="00E77A13">
        <w:rPr>
          <w:rFonts w:asciiTheme="majorHAnsi" w:hAnsiTheme="majorHAnsi" w:cs="Arial"/>
          <w:color w:val="000000"/>
        </w:rPr>
        <w:t>Noël</w:t>
      </w:r>
      <w:proofErr w:type="spellEnd"/>
      <w:r w:rsidRPr="00E77A13">
        <w:rPr>
          <w:rFonts w:asciiTheme="majorHAnsi" w:hAnsiTheme="majorHAnsi" w:cs="Arial"/>
          <w:color w:val="000000"/>
        </w:rPr>
        <w:t xml:space="preserve">, </w:t>
      </w:r>
      <w:r w:rsidRPr="00E77A13">
        <w:rPr>
          <w:rFonts w:asciiTheme="majorHAnsi" w:hAnsiTheme="majorHAnsi" w:cs="Arial"/>
          <w:i/>
          <w:iCs/>
          <w:color w:val="000000"/>
        </w:rPr>
        <w:t>Filosofía del terror o paradojas del corazón,</w:t>
      </w:r>
      <w:r w:rsidRPr="00E77A13">
        <w:rPr>
          <w:rFonts w:asciiTheme="majorHAnsi" w:hAnsiTheme="majorHAnsi" w:cs="Arial"/>
          <w:b/>
          <w:bCs/>
          <w:color w:val="000000"/>
        </w:rPr>
        <w:t xml:space="preserve"> </w:t>
      </w:r>
      <w:r w:rsidRPr="00E77A13">
        <w:rPr>
          <w:rFonts w:asciiTheme="majorHAnsi" w:hAnsiTheme="majorHAnsi" w:cs="Arial"/>
          <w:color w:val="000000"/>
        </w:rPr>
        <w:t>Madrid: A. Machado Libros</w:t>
      </w:r>
      <w:r w:rsidRPr="00E77A13">
        <w:rPr>
          <w:rFonts w:asciiTheme="majorHAnsi" w:hAnsiTheme="majorHAnsi" w:cs="Arial"/>
          <w:b/>
          <w:bCs/>
          <w:color w:val="000000"/>
        </w:rPr>
        <w:t xml:space="preserve">, </w:t>
      </w:r>
      <w:r w:rsidRPr="00E77A13">
        <w:rPr>
          <w:rFonts w:asciiTheme="majorHAnsi" w:hAnsiTheme="majorHAnsi" w:cs="Arial"/>
          <w:color w:val="000000"/>
        </w:rPr>
        <w:t xml:space="preserve">2005. </w:t>
      </w:r>
    </w:p>
    <w:p w14:paraId="09BC1F8C" w14:textId="77777777" w:rsidR="00C179E2" w:rsidRPr="00E77A13" w:rsidRDefault="00C179E2" w:rsidP="00C179E2">
      <w:pPr>
        <w:pStyle w:val="Sinespaciado1"/>
        <w:numPr>
          <w:ilvl w:val="0"/>
          <w:numId w:val="3"/>
        </w:numPr>
        <w:rPr>
          <w:rFonts w:asciiTheme="majorHAnsi" w:hAnsiTheme="majorHAnsi" w:cs="Arial"/>
          <w:sz w:val="24"/>
          <w:szCs w:val="24"/>
        </w:rPr>
      </w:pPr>
      <w:r w:rsidRPr="00E77A13">
        <w:rPr>
          <w:rFonts w:asciiTheme="majorHAnsi" w:hAnsiTheme="majorHAnsi" w:cs="Arial"/>
          <w:sz w:val="24"/>
          <w:szCs w:val="24"/>
        </w:rPr>
        <w:t xml:space="preserve">CHANETON, </w:t>
      </w:r>
      <w:proofErr w:type="spellStart"/>
      <w:r w:rsidRPr="00E77A13">
        <w:rPr>
          <w:rFonts w:asciiTheme="majorHAnsi" w:hAnsiTheme="majorHAnsi" w:cs="Arial"/>
          <w:sz w:val="24"/>
          <w:szCs w:val="24"/>
        </w:rPr>
        <w:t>July</w:t>
      </w:r>
      <w:proofErr w:type="spellEnd"/>
      <w:r w:rsidRPr="00E77A13">
        <w:rPr>
          <w:rFonts w:asciiTheme="majorHAnsi" w:hAnsiTheme="majorHAnsi" w:cs="Arial"/>
          <w:sz w:val="24"/>
          <w:szCs w:val="24"/>
        </w:rPr>
        <w:t xml:space="preserve">. </w:t>
      </w:r>
      <w:r w:rsidRPr="00E77A13">
        <w:rPr>
          <w:rFonts w:asciiTheme="majorHAnsi" w:hAnsiTheme="majorHAnsi" w:cs="Arial"/>
          <w:i/>
          <w:sz w:val="24"/>
          <w:szCs w:val="24"/>
        </w:rPr>
        <w:t xml:space="preserve">Género, poder y discursos sociales. </w:t>
      </w:r>
      <w:r w:rsidRPr="00E77A13">
        <w:rPr>
          <w:rFonts w:asciiTheme="majorHAnsi" w:hAnsiTheme="majorHAnsi" w:cs="Arial"/>
          <w:sz w:val="24"/>
          <w:szCs w:val="24"/>
        </w:rPr>
        <w:t>Buenos Aires: Eudeba, 2007.</w:t>
      </w:r>
    </w:p>
    <w:p w14:paraId="1112F9F4" w14:textId="77777777" w:rsidR="00C179E2" w:rsidRPr="00E77A13" w:rsidRDefault="00C179E2" w:rsidP="00C179E2">
      <w:pPr>
        <w:numPr>
          <w:ilvl w:val="0"/>
          <w:numId w:val="3"/>
        </w:numPr>
        <w:rPr>
          <w:rFonts w:asciiTheme="majorHAnsi" w:hAnsiTheme="majorHAnsi"/>
        </w:rPr>
      </w:pPr>
      <w:r w:rsidRPr="00E77A13">
        <w:rPr>
          <w:rFonts w:asciiTheme="majorHAnsi" w:hAnsiTheme="majorHAnsi"/>
        </w:rPr>
        <w:t xml:space="preserve">CHITARRONI, Luis, “La ciudad y el relato en los noventa”. En Rose Corral (edit.), </w:t>
      </w:r>
      <w:r w:rsidRPr="00E77A13">
        <w:rPr>
          <w:rFonts w:asciiTheme="majorHAnsi" w:hAnsiTheme="majorHAnsi"/>
          <w:i/>
        </w:rPr>
        <w:t>Norte y Sur: la narrativa rioplatense desde México</w:t>
      </w:r>
      <w:r w:rsidRPr="00E77A13">
        <w:rPr>
          <w:rFonts w:asciiTheme="majorHAnsi" w:hAnsiTheme="majorHAnsi"/>
        </w:rPr>
        <w:t>. México: El Colegio de México, 2000.</w:t>
      </w:r>
    </w:p>
    <w:p w14:paraId="200BD30B" w14:textId="77777777" w:rsidR="00C179E2" w:rsidRPr="00E77A13" w:rsidRDefault="00C179E2" w:rsidP="00C179E2">
      <w:pPr>
        <w:numPr>
          <w:ilvl w:val="0"/>
          <w:numId w:val="3"/>
        </w:numPr>
        <w:rPr>
          <w:rFonts w:asciiTheme="majorHAnsi" w:hAnsiTheme="majorHAnsi"/>
        </w:rPr>
      </w:pPr>
      <w:r w:rsidRPr="00E77A13">
        <w:rPr>
          <w:rFonts w:asciiTheme="majorHAnsi" w:hAnsiTheme="majorHAnsi"/>
        </w:rPr>
        <w:t xml:space="preserve">CONADEP (Comisión Nacional sobre la Desaparición de Personas), </w:t>
      </w:r>
      <w:r w:rsidRPr="00E77A13">
        <w:rPr>
          <w:rFonts w:asciiTheme="majorHAnsi" w:hAnsiTheme="majorHAnsi"/>
          <w:i/>
        </w:rPr>
        <w:t>Nunca Más. Informe de la Comisión Nacional sobre la Desaparición de Personas</w:t>
      </w:r>
      <w:r w:rsidRPr="00E77A13">
        <w:rPr>
          <w:rFonts w:asciiTheme="majorHAnsi" w:hAnsiTheme="majorHAnsi"/>
        </w:rPr>
        <w:t xml:space="preserve">. EUDEBA: Buenos Aires, 1985. </w:t>
      </w:r>
    </w:p>
    <w:p w14:paraId="00AC18D4" w14:textId="77777777" w:rsidR="00C179E2" w:rsidRPr="00E77A13" w:rsidRDefault="00C179E2" w:rsidP="00C179E2">
      <w:pPr>
        <w:numPr>
          <w:ilvl w:val="0"/>
          <w:numId w:val="3"/>
        </w:numPr>
        <w:jc w:val="left"/>
        <w:rPr>
          <w:rFonts w:asciiTheme="majorHAnsi" w:hAnsiTheme="majorHAnsi"/>
          <w:lang w:val="en-GB"/>
        </w:rPr>
      </w:pPr>
      <w:r w:rsidRPr="00E77A13">
        <w:rPr>
          <w:rFonts w:asciiTheme="majorHAnsi" w:hAnsiTheme="majorHAnsi"/>
          <w:lang w:val="en-GB"/>
        </w:rPr>
        <w:t>COHEN, Jeffrey (ed.)</w:t>
      </w:r>
      <w:r w:rsidRPr="00E77A13">
        <w:rPr>
          <w:rFonts w:asciiTheme="majorHAnsi" w:hAnsiTheme="majorHAnsi"/>
          <w:i/>
          <w:iCs/>
          <w:lang w:val="en-GB"/>
        </w:rPr>
        <w:t xml:space="preserve"> Monster Theory. Reading Culture. </w:t>
      </w:r>
      <w:r w:rsidRPr="00E77A13">
        <w:rPr>
          <w:rFonts w:asciiTheme="majorHAnsi" w:hAnsiTheme="majorHAnsi"/>
          <w:lang w:val="en-GB"/>
        </w:rPr>
        <w:t>Minneapolis: University of Minnesota Press, 1996.</w:t>
      </w:r>
    </w:p>
    <w:p w14:paraId="65412999" w14:textId="77777777" w:rsidR="00C179E2" w:rsidRPr="00E77A13" w:rsidRDefault="00C179E2" w:rsidP="00C179E2">
      <w:pPr>
        <w:numPr>
          <w:ilvl w:val="0"/>
          <w:numId w:val="3"/>
        </w:numPr>
        <w:jc w:val="left"/>
        <w:rPr>
          <w:rFonts w:asciiTheme="majorHAnsi" w:hAnsiTheme="majorHAnsi"/>
        </w:rPr>
      </w:pPr>
      <w:r w:rsidRPr="00E77A13">
        <w:rPr>
          <w:rFonts w:asciiTheme="majorHAnsi" w:hAnsiTheme="majorHAnsi"/>
        </w:rPr>
        <w:t xml:space="preserve">CORTÁZAR, Julio. “Notas sobre lo gótico en el Río de la Plata”. </w:t>
      </w:r>
      <w:r w:rsidRPr="00E77A13">
        <w:rPr>
          <w:rFonts w:asciiTheme="majorHAnsi" w:hAnsiTheme="majorHAnsi"/>
          <w:i/>
          <w:iCs/>
        </w:rPr>
        <w:t>Obra Crítica/ 3</w:t>
      </w:r>
      <w:r w:rsidRPr="00E77A13">
        <w:rPr>
          <w:rFonts w:asciiTheme="majorHAnsi" w:hAnsiTheme="majorHAnsi"/>
        </w:rPr>
        <w:t>. Madrid: Alfaguara, 1994.</w:t>
      </w:r>
    </w:p>
    <w:p w14:paraId="0FE5AF59" w14:textId="77777777" w:rsidR="00C179E2" w:rsidRPr="00E77A13" w:rsidRDefault="00C179E2" w:rsidP="00C179E2">
      <w:pPr>
        <w:numPr>
          <w:ilvl w:val="0"/>
          <w:numId w:val="3"/>
        </w:numPr>
        <w:rPr>
          <w:rFonts w:asciiTheme="majorHAnsi" w:hAnsiTheme="majorHAnsi"/>
          <w:lang w:eastAsia="hi-IN" w:bidi="hi-IN"/>
        </w:rPr>
      </w:pPr>
      <w:r w:rsidRPr="00E77A13">
        <w:rPr>
          <w:rFonts w:asciiTheme="majorHAnsi" w:hAnsiTheme="majorHAnsi"/>
          <w:lang w:eastAsia="hi-IN" w:bidi="hi-IN"/>
        </w:rPr>
        <w:t xml:space="preserve">DALMARONI, Miguel. </w:t>
      </w:r>
      <w:r w:rsidRPr="00E77A13">
        <w:rPr>
          <w:rFonts w:asciiTheme="majorHAnsi" w:hAnsiTheme="majorHAnsi"/>
          <w:i/>
          <w:iCs/>
          <w:lang w:eastAsia="hi-IN" w:bidi="hi-IN"/>
        </w:rPr>
        <w:t>La palabra justa. Literatura, crítica y memoria en Argentina 1960-2002.</w:t>
      </w:r>
      <w:r w:rsidRPr="00E77A13">
        <w:rPr>
          <w:rFonts w:asciiTheme="majorHAnsi" w:hAnsiTheme="majorHAnsi"/>
          <w:lang w:eastAsia="hi-IN" w:bidi="hi-IN"/>
        </w:rPr>
        <w:t xml:space="preserve"> Santiago de Chile: </w:t>
      </w:r>
      <w:proofErr w:type="spellStart"/>
      <w:r w:rsidRPr="00E77A13">
        <w:rPr>
          <w:rFonts w:asciiTheme="majorHAnsi" w:hAnsiTheme="majorHAnsi"/>
          <w:lang w:eastAsia="hi-IN" w:bidi="hi-IN"/>
        </w:rPr>
        <w:t>Ril</w:t>
      </w:r>
      <w:proofErr w:type="spellEnd"/>
      <w:r w:rsidRPr="00E77A13">
        <w:rPr>
          <w:rFonts w:asciiTheme="majorHAnsi" w:hAnsiTheme="majorHAnsi"/>
          <w:lang w:eastAsia="hi-IN" w:bidi="hi-IN"/>
        </w:rPr>
        <w:t xml:space="preserve"> y </w:t>
      </w:r>
      <w:proofErr w:type="spellStart"/>
      <w:r w:rsidRPr="00E77A13">
        <w:rPr>
          <w:rFonts w:asciiTheme="majorHAnsi" w:hAnsiTheme="majorHAnsi"/>
          <w:lang w:eastAsia="hi-IN" w:bidi="hi-IN"/>
        </w:rPr>
        <w:t>Melusina</w:t>
      </w:r>
      <w:proofErr w:type="spellEnd"/>
      <w:r w:rsidRPr="00E77A13">
        <w:rPr>
          <w:rFonts w:asciiTheme="majorHAnsi" w:hAnsiTheme="majorHAnsi"/>
          <w:lang w:eastAsia="hi-IN" w:bidi="hi-IN"/>
        </w:rPr>
        <w:t>, 2004.</w:t>
      </w:r>
    </w:p>
    <w:p w14:paraId="7984A353" w14:textId="77777777" w:rsidR="00C179E2" w:rsidRPr="00E77A13" w:rsidRDefault="00C179E2" w:rsidP="00C179E2">
      <w:pPr>
        <w:numPr>
          <w:ilvl w:val="0"/>
          <w:numId w:val="3"/>
        </w:numPr>
        <w:spacing w:after="200" w:line="276" w:lineRule="auto"/>
        <w:contextualSpacing/>
        <w:rPr>
          <w:rFonts w:asciiTheme="majorHAnsi" w:eastAsia="Arial Unicode MS" w:hAnsiTheme="majorHAnsi" w:cs="Arial"/>
          <w:i/>
          <w:color w:val="000000"/>
        </w:rPr>
      </w:pPr>
      <w:r w:rsidRPr="00E77A13">
        <w:rPr>
          <w:rFonts w:asciiTheme="majorHAnsi" w:hAnsiTheme="majorHAnsi" w:cs="Arial"/>
          <w:caps/>
          <w:color w:val="000000"/>
        </w:rPr>
        <w:t xml:space="preserve">Delumeau, </w:t>
      </w:r>
      <w:r w:rsidRPr="00E77A13">
        <w:rPr>
          <w:rFonts w:asciiTheme="majorHAnsi" w:hAnsiTheme="majorHAnsi" w:cs="Arial"/>
          <w:color w:val="000000"/>
          <w:spacing w:val="-6"/>
        </w:rPr>
        <w:t xml:space="preserve">Jean. </w:t>
      </w:r>
      <w:r w:rsidRPr="00E77A13">
        <w:rPr>
          <w:rFonts w:asciiTheme="majorHAnsi" w:eastAsia="Arial Unicode MS" w:hAnsiTheme="majorHAnsi" w:cs="Arial"/>
          <w:i/>
          <w:color w:val="000000"/>
        </w:rPr>
        <w:t>El miedo en Occidente (siglos XIV-XVIII): una ciudad sitiada</w:t>
      </w:r>
      <w:r w:rsidRPr="00E77A13">
        <w:rPr>
          <w:rFonts w:asciiTheme="majorHAnsi" w:eastAsia="Arial Unicode MS" w:hAnsiTheme="majorHAnsi" w:cs="Arial"/>
          <w:color w:val="000000"/>
        </w:rPr>
        <w:t xml:space="preserve">. Madrid: Taurus, 2012. </w:t>
      </w:r>
    </w:p>
    <w:p w14:paraId="707A979E" w14:textId="77777777" w:rsidR="00C179E2" w:rsidRPr="00E77A13" w:rsidRDefault="00C179E2" w:rsidP="00C179E2">
      <w:pPr>
        <w:numPr>
          <w:ilvl w:val="0"/>
          <w:numId w:val="3"/>
        </w:numPr>
        <w:jc w:val="left"/>
        <w:rPr>
          <w:rFonts w:asciiTheme="majorHAnsi" w:hAnsiTheme="majorHAnsi"/>
          <w:color w:val="000000"/>
          <w:spacing w:val="-6"/>
        </w:rPr>
      </w:pPr>
      <w:r w:rsidRPr="00E77A13">
        <w:rPr>
          <w:rFonts w:asciiTheme="majorHAnsi" w:hAnsiTheme="majorHAnsi"/>
          <w:color w:val="000000"/>
          <w:spacing w:val="-6"/>
        </w:rPr>
        <w:t xml:space="preserve">DERRIDA, Jacques. </w:t>
      </w:r>
      <w:r w:rsidRPr="00E77A13">
        <w:rPr>
          <w:rFonts w:asciiTheme="majorHAnsi" w:hAnsiTheme="majorHAnsi"/>
          <w:i/>
          <w:color w:val="000000"/>
          <w:spacing w:val="-6"/>
        </w:rPr>
        <w:t>Espectros de Marx:</w:t>
      </w:r>
      <w:r w:rsidRPr="00E77A13">
        <w:rPr>
          <w:rFonts w:asciiTheme="majorHAnsi" w:hAnsiTheme="majorHAnsi"/>
          <w:color w:val="000000"/>
          <w:spacing w:val="-6"/>
        </w:rPr>
        <w:t xml:space="preserve"> </w:t>
      </w:r>
      <w:r w:rsidRPr="00E77A13">
        <w:rPr>
          <w:rFonts w:asciiTheme="majorHAnsi" w:hAnsiTheme="majorHAnsi"/>
          <w:i/>
          <w:color w:val="000000"/>
          <w:spacing w:val="-6"/>
        </w:rPr>
        <w:t>el estado de la deuda, el trabajo del duelo y la nueva internacional</w:t>
      </w:r>
      <w:r w:rsidRPr="00E77A13">
        <w:rPr>
          <w:rFonts w:asciiTheme="majorHAnsi" w:hAnsiTheme="majorHAnsi"/>
          <w:color w:val="000000"/>
          <w:spacing w:val="-6"/>
        </w:rPr>
        <w:t>. Madrid: Trota, 1995.</w:t>
      </w:r>
    </w:p>
    <w:p w14:paraId="2A177AF7" w14:textId="77777777" w:rsidR="00C179E2" w:rsidRPr="00E77A13" w:rsidRDefault="00C179E2" w:rsidP="00C179E2">
      <w:pPr>
        <w:numPr>
          <w:ilvl w:val="0"/>
          <w:numId w:val="3"/>
        </w:numPr>
        <w:rPr>
          <w:rFonts w:asciiTheme="majorHAnsi" w:hAnsiTheme="majorHAnsi" w:cs="Arial"/>
        </w:rPr>
      </w:pPr>
      <w:r w:rsidRPr="00E77A13">
        <w:rPr>
          <w:rFonts w:asciiTheme="majorHAnsi" w:hAnsiTheme="majorHAnsi" w:cs="Arial"/>
        </w:rPr>
        <w:t xml:space="preserve">DE ROSSO, Ezequiel, </w:t>
      </w:r>
      <w:r w:rsidRPr="00E77A13">
        <w:rPr>
          <w:rFonts w:asciiTheme="majorHAnsi" w:hAnsiTheme="majorHAnsi" w:cs="Arial"/>
          <w:i/>
        </w:rPr>
        <w:t>Nuevos secretos. Transformaciones del relato policial en América Latina</w:t>
      </w:r>
      <w:r w:rsidRPr="00E77A13">
        <w:rPr>
          <w:rFonts w:asciiTheme="majorHAnsi" w:hAnsiTheme="majorHAnsi" w:cs="Arial"/>
        </w:rPr>
        <w:t>, Buenos Aires, Liber/editores, 2012.</w:t>
      </w:r>
    </w:p>
    <w:p w14:paraId="61D5253A" w14:textId="77777777" w:rsidR="00C179E2" w:rsidRPr="00E77A13" w:rsidRDefault="00C179E2" w:rsidP="00C179E2">
      <w:pPr>
        <w:numPr>
          <w:ilvl w:val="0"/>
          <w:numId w:val="3"/>
        </w:numPr>
        <w:rPr>
          <w:rFonts w:asciiTheme="majorHAnsi" w:hAnsiTheme="majorHAnsi" w:cs="Arial"/>
        </w:rPr>
      </w:pPr>
      <w:r w:rsidRPr="00E77A13">
        <w:rPr>
          <w:rFonts w:asciiTheme="majorHAnsi" w:hAnsiTheme="majorHAnsi" w:cs="Arial"/>
        </w:rPr>
        <w:t xml:space="preserve">DRUCAROFF, Elsa, </w:t>
      </w:r>
      <w:r w:rsidRPr="00E77A13">
        <w:rPr>
          <w:rFonts w:asciiTheme="majorHAnsi" w:hAnsiTheme="majorHAnsi" w:cs="Arial"/>
          <w:i/>
        </w:rPr>
        <w:t>Los prisioneros de la torre. Política, relatos y jóvenes en la Postdictadura</w:t>
      </w:r>
      <w:r w:rsidRPr="00E77A13">
        <w:rPr>
          <w:rFonts w:asciiTheme="majorHAnsi" w:hAnsiTheme="majorHAnsi" w:cs="Arial"/>
        </w:rPr>
        <w:t>, Buenos Aires, Emecé, 2011.</w:t>
      </w:r>
    </w:p>
    <w:p w14:paraId="4902178F" w14:textId="77777777" w:rsidR="00C179E2" w:rsidRPr="00E77A13" w:rsidRDefault="00C179E2" w:rsidP="00C179E2">
      <w:pPr>
        <w:numPr>
          <w:ilvl w:val="0"/>
          <w:numId w:val="3"/>
        </w:numPr>
        <w:rPr>
          <w:rFonts w:asciiTheme="majorHAnsi" w:hAnsiTheme="majorHAnsi"/>
        </w:rPr>
      </w:pPr>
      <w:r w:rsidRPr="00E77A13">
        <w:rPr>
          <w:rFonts w:asciiTheme="majorHAnsi" w:hAnsiTheme="majorHAnsi"/>
        </w:rPr>
        <w:t xml:space="preserve">ENRÍQUEZ, Mariana, </w:t>
      </w:r>
      <w:r w:rsidRPr="00E77A13">
        <w:rPr>
          <w:rFonts w:asciiTheme="majorHAnsi" w:hAnsiTheme="majorHAnsi"/>
          <w:i/>
        </w:rPr>
        <w:t>Los peligros de fumar en la cama</w:t>
      </w:r>
      <w:r w:rsidRPr="00E77A13">
        <w:rPr>
          <w:rFonts w:asciiTheme="majorHAnsi" w:hAnsiTheme="majorHAnsi"/>
        </w:rPr>
        <w:t>, Buenos Aires, Emecé, 2009.</w:t>
      </w:r>
    </w:p>
    <w:p w14:paraId="704E9B98" w14:textId="77777777" w:rsidR="00C179E2" w:rsidRPr="00E77A13" w:rsidRDefault="00C179E2" w:rsidP="00C179E2">
      <w:pPr>
        <w:numPr>
          <w:ilvl w:val="0"/>
          <w:numId w:val="3"/>
        </w:numPr>
        <w:rPr>
          <w:rFonts w:asciiTheme="majorHAnsi" w:hAnsiTheme="majorHAnsi"/>
        </w:rPr>
      </w:pPr>
      <w:r w:rsidRPr="00E77A13">
        <w:rPr>
          <w:rFonts w:asciiTheme="majorHAnsi" w:hAnsiTheme="majorHAnsi"/>
        </w:rPr>
        <w:t xml:space="preserve">……………………. </w:t>
      </w:r>
      <w:r w:rsidRPr="00E77A13">
        <w:rPr>
          <w:rFonts w:asciiTheme="majorHAnsi" w:hAnsiTheme="majorHAnsi"/>
          <w:i/>
        </w:rPr>
        <w:t>Las cosas que perdimos en el fuego</w:t>
      </w:r>
      <w:r w:rsidRPr="00E77A13">
        <w:rPr>
          <w:rFonts w:asciiTheme="majorHAnsi" w:hAnsiTheme="majorHAnsi"/>
        </w:rPr>
        <w:t>, Buenos Aires, Alfaguara, 2016.</w:t>
      </w:r>
    </w:p>
    <w:p w14:paraId="12B3FD79" w14:textId="77777777" w:rsidR="00C179E2" w:rsidRPr="00E77A13" w:rsidRDefault="00C179E2" w:rsidP="00C179E2">
      <w:pPr>
        <w:numPr>
          <w:ilvl w:val="0"/>
          <w:numId w:val="3"/>
        </w:numPr>
        <w:rPr>
          <w:rFonts w:asciiTheme="majorHAnsi" w:hAnsiTheme="majorHAnsi"/>
        </w:rPr>
      </w:pPr>
      <w:r w:rsidRPr="00E77A13">
        <w:rPr>
          <w:rFonts w:asciiTheme="majorHAnsi" w:hAnsiTheme="majorHAnsi"/>
        </w:rPr>
        <w:t xml:space="preserve">FEILING, C. E., </w:t>
      </w:r>
      <w:r w:rsidRPr="00E77A13">
        <w:rPr>
          <w:rFonts w:asciiTheme="majorHAnsi" w:hAnsiTheme="majorHAnsi"/>
          <w:i/>
        </w:rPr>
        <w:t xml:space="preserve">Los cuatro elementos. Tres novelas y un </w:t>
      </w:r>
      <w:r w:rsidRPr="00E77A13">
        <w:rPr>
          <w:rFonts w:asciiTheme="majorHAnsi" w:hAnsiTheme="majorHAnsi"/>
        </w:rPr>
        <w:t xml:space="preserve">bonus </w:t>
      </w:r>
      <w:proofErr w:type="spellStart"/>
      <w:r w:rsidRPr="00E77A13">
        <w:rPr>
          <w:rFonts w:asciiTheme="majorHAnsi" w:hAnsiTheme="majorHAnsi"/>
        </w:rPr>
        <w:t>track</w:t>
      </w:r>
      <w:proofErr w:type="spellEnd"/>
      <w:r w:rsidRPr="00E77A13">
        <w:rPr>
          <w:rFonts w:asciiTheme="majorHAnsi" w:hAnsiTheme="majorHAnsi"/>
        </w:rPr>
        <w:t>. Buenos Aires: Grupo Editorial Norma, 2007.</w:t>
      </w:r>
    </w:p>
    <w:p w14:paraId="1E0FCA20" w14:textId="77777777" w:rsidR="00C179E2" w:rsidRPr="00E77A13" w:rsidRDefault="00C179E2" w:rsidP="00C179E2">
      <w:pPr>
        <w:numPr>
          <w:ilvl w:val="0"/>
          <w:numId w:val="3"/>
        </w:numPr>
        <w:rPr>
          <w:rFonts w:asciiTheme="majorHAnsi" w:hAnsiTheme="majorHAnsi"/>
        </w:rPr>
      </w:pPr>
      <w:r w:rsidRPr="00E77A13">
        <w:rPr>
          <w:rFonts w:asciiTheme="majorHAnsi" w:hAnsiTheme="majorHAnsi"/>
        </w:rPr>
        <w:t xml:space="preserve">…………………, </w:t>
      </w:r>
      <w:r w:rsidRPr="00E77A13">
        <w:rPr>
          <w:rFonts w:asciiTheme="majorHAnsi" w:hAnsiTheme="majorHAnsi"/>
          <w:i/>
        </w:rPr>
        <w:t>El mal menor</w:t>
      </w:r>
      <w:r w:rsidRPr="00E77A13">
        <w:rPr>
          <w:rFonts w:asciiTheme="majorHAnsi" w:hAnsiTheme="majorHAnsi"/>
        </w:rPr>
        <w:t>, Buenos Aires, Fondo de Cultura Económica, 2012.</w:t>
      </w:r>
    </w:p>
    <w:p w14:paraId="5EC9E5D2" w14:textId="77777777" w:rsidR="00C179E2" w:rsidRPr="00E77A13" w:rsidRDefault="00C179E2" w:rsidP="00C179E2">
      <w:pPr>
        <w:rPr>
          <w:rFonts w:asciiTheme="majorHAnsi" w:hAnsiTheme="majorHAnsi"/>
        </w:rPr>
      </w:pPr>
      <w:r w:rsidRPr="00E77A13">
        <w:rPr>
          <w:rFonts w:asciiTheme="majorHAnsi" w:hAnsiTheme="majorHAnsi"/>
        </w:rPr>
        <w:t xml:space="preserve">FERRO, Gabo. </w:t>
      </w:r>
      <w:r w:rsidRPr="00E77A13">
        <w:rPr>
          <w:rFonts w:asciiTheme="majorHAnsi" w:hAnsiTheme="majorHAnsi"/>
          <w:i/>
          <w:iCs/>
        </w:rPr>
        <w:t>Barbarie y civilización. Sangre, monstruos y vampiros durante el segundo gobierno de Rosas</w:t>
      </w:r>
      <w:r w:rsidRPr="00E77A13">
        <w:rPr>
          <w:rFonts w:asciiTheme="majorHAnsi" w:hAnsiTheme="majorHAnsi"/>
        </w:rPr>
        <w:t xml:space="preserve">. Buenos Aires: Marea Editorial, 2008. </w:t>
      </w:r>
    </w:p>
    <w:p w14:paraId="02828BF9" w14:textId="77777777" w:rsidR="00C179E2" w:rsidRPr="00E77A13" w:rsidRDefault="00C179E2" w:rsidP="00C179E2">
      <w:pPr>
        <w:numPr>
          <w:ilvl w:val="0"/>
          <w:numId w:val="3"/>
        </w:numPr>
        <w:rPr>
          <w:rFonts w:asciiTheme="majorHAnsi" w:hAnsiTheme="majorHAnsi"/>
        </w:rPr>
      </w:pPr>
      <w:r w:rsidRPr="00E77A13">
        <w:rPr>
          <w:rFonts w:asciiTheme="majorHAnsi" w:hAnsiTheme="majorHAnsi"/>
        </w:rPr>
        <w:t xml:space="preserve">FOUCAULT, Michel. </w:t>
      </w:r>
      <w:r w:rsidRPr="00E77A13">
        <w:rPr>
          <w:rFonts w:asciiTheme="majorHAnsi" w:hAnsiTheme="majorHAnsi"/>
          <w:i/>
          <w:iCs/>
        </w:rPr>
        <w:t>Los anormales</w:t>
      </w:r>
      <w:r w:rsidRPr="00E77A13">
        <w:rPr>
          <w:rFonts w:asciiTheme="majorHAnsi" w:hAnsiTheme="majorHAnsi"/>
        </w:rPr>
        <w:t>. Buenos Aires: Fondo de Cultura Económica, 2007.</w:t>
      </w:r>
    </w:p>
    <w:p w14:paraId="65408B66" w14:textId="77777777" w:rsidR="00C179E2" w:rsidRPr="00E77A13" w:rsidRDefault="00C179E2" w:rsidP="00C179E2">
      <w:pPr>
        <w:rPr>
          <w:rFonts w:asciiTheme="majorHAnsi" w:hAnsiTheme="majorHAnsi"/>
        </w:rPr>
      </w:pPr>
      <w:r w:rsidRPr="00E77A13">
        <w:rPr>
          <w:rFonts w:asciiTheme="majorHAnsi" w:hAnsiTheme="majorHAnsi"/>
        </w:rPr>
        <w:t xml:space="preserve">GANDOLFO, Elvio y </w:t>
      </w:r>
      <w:proofErr w:type="spellStart"/>
      <w:r w:rsidRPr="00E77A13">
        <w:rPr>
          <w:rFonts w:asciiTheme="majorHAnsi" w:hAnsiTheme="majorHAnsi"/>
        </w:rPr>
        <w:t>Hojman</w:t>
      </w:r>
      <w:proofErr w:type="spellEnd"/>
      <w:r w:rsidRPr="00E77A13">
        <w:rPr>
          <w:rFonts w:asciiTheme="majorHAnsi" w:hAnsiTheme="majorHAnsi"/>
        </w:rPr>
        <w:t xml:space="preserve">, Eduardo. “Prólogo” a </w:t>
      </w:r>
      <w:r w:rsidRPr="00E77A13">
        <w:rPr>
          <w:rFonts w:asciiTheme="majorHAnsi" w:hAnsiTheme="majorHAnsi"/>
          <w:i/>
          <w:iCs/>
        </w:rPr>
        <w:t>El terror argentino</w:t>
      </w:r>
      <w:r w:rsidRPr="00E77A13">
        <w:rPr>
          <w:rFonts w:asciiTheme="majorHAnsi" w:hAnsiTheme="majorHAnsi"/>
        </w:rPr>
        <w:t xml:space="preserve">. Buenos Aires: Alfaguara, 2002. </w:t>
      </w:r>
    </w:p>
    <w:p w14:paraId="7830ADE2" w14:textId="77777777" w:rsidR="00C179E2" w:rsidRPr="00E77A13" w:rsidRDefault="00C179E2" w:rsidP="00C179E2">
      <w:pPr>
        <w:numPr>
          <w:ilvl w:val="0"/>
          <w:numId w:val="3"/>
        </w:numPr>
        <w:rPr>
          <w:rFonts w:asciiTheme="majorHAnsi" w:hAnsiTheme="majorHAnsi"/>
        </w:rPr>
      </w:pPr>
      <w:r w:rsidRPr="00E77A13">
        <w:rPr>
          <w:rFonts w:asciiTheme="majorHAnsi" w:hAnsiTheme="majorHAnsi"/>
        </w:rPr>
        <w:t>GANDOLFO, Elvio: El libro de los géneros, Grupo editorial Norma, Buenos Aires 2007.</w:t>
      </w:r>
    </w:p>
    <w:p w14:paraId="7E8BA22C" w14:textId="77777777" w:rsidR="00C179E2" w:rsidRPr="00E77A13" w:rsidRDefault="00C179E2" w:rsidP="00C179E2">
      <w:pPr>
        <w:shd w:val="clear" w:color="auto" w:fill="FFFFFF"/>
        <w:suppressAutoHyphens w:val="0"/>
        <w:rPr>
          <w:rFonts w:asciiTheme="majorHAnsi" w:hAnsiTheme="majorHAnsi" w:cs="Arial"/>
          <w:lang w:eastAsia="es-AR"/>
        </w:rPr>
      </w:pPr>
      <w:r w:rsidRPr="00E77A13">
        <w:rPr>
          <w:rFonts w:asciiTheme="majorHAnsi" w:hAnsiTheme="majorHAnsi"/>
        </w:rPr>
        <w:t xml:space="preserve">GASPARINI, Sandra. “El terror como enfermedad. Facundo y las fascinaciones de la barbarie en Sarmiento y </w:t>
      </w:r>
      <w:proofErr w:type="spellStart"/>
      <w:r w:rsidRPr="00E77A13">
        <w:rPr>
          <w:rFonts w:asciiTheme="majorHAnsi" w:hAnsiTheme="majorHAnsi"/>
        </w:rPr>
        <w:t>Gorrriti</w:t>
      </w:r>
      <w:proofErr w:type="spellEnd"/>
      <w:r w:rsidRPr="00E77A13">
        <w:rPr>
          <w:rFonts w:asciiTheme="majorHAnsi" w:hAnsiTheme="majorHAnsi"/>
        </w:rPr>
        <w:t>”</w:t>
      </w:r>
      <w:r w:rsidRPr="00E77A13">
        <w:rPr>
          <w:rFonts w:asciiTheme="majorHAnsi" w:hAnsiTheme="majorHAnsi" w:cs="Arial"/>
        </w:rPr>
        <w:t xml:space="preserve"> </w:t>
      </w:r>
      <w:proofErr w:type="spellStart"/>
      <w:r w:rsidRPr="00E77A13">
        <w:rPr>
          <w:rFonts w:asciiTheme="majorHAnsi" w:hAnsiTheme="majorHAnsi" w:cs="Arial"/>
          <w:lang w:eastAsia="es-AR"/>
        </w:rPr>
        <w:t>Badebec</w:t>
      </w:r>
      <w:proofErr w:type="spellEnd"/>
      <w:r w:rsidRPr="00E77A13">
        <w:rPr>
          <w:rFonts w:asciiTheme="majorHAnsi" w:hAnsiTheme="majorHAnsi" w:cs="Arial"/>
          <w:lang w:eastAsia="es-AR"/>
        </w:rPr>
        <w:t xml:space="preserve">, VOL. 3 </w:t>
      </w:r>
      <w:proofErr w:type="spellStart"/>
      <w:r w:rsidRPr="00E77A13">
        <w:rPr>
          <w:rFonts w:asciiTheme="majorHAnsi" w:hAnsiTheme="majorHAnsi" w:cs="Arial"/>
          <w:lang w:eastAsia="es-AR"/>
        </w:rPr>
        <w:t>N°</w:t>
      </w:r>
      <w:proofErr w:type="spellEnd"/>
      <w:r w:rsidRPr="00E77A13">
        <w:rPr>
          <w:rFonts w:asciiTheme="majorHAnsi" w:hAnsiTheme="majorHAnsi" w:cs="Arial"/>
          <w:lang w:eastAsia="es-AR"/>
        </w:rPr>
        <w:t xml:space="preserve"> 6 (</w:t>
      </w:r>
      <w:proofErr w:type="gramStart"/>
      <w:r w:rsidRPr="00E77A13">
        <w:rPr>
          <w:rFonts w:asciiTheme="majorHAnsi" w:hAnsiTheme="majorHAnsi" w:cs="Arial"/>
          <w:lang w:eastAsia="es-AR"/>
        </w:rPr>
        <w:t>Marzo</w:t>
      </w:r>
      <w:proofErr w:type="gramEnd"/>
      <w:r w:rsidRPr="00E77A13">
        <w:rPr>
          <w:rFonts w:asciiTheme="majorHAnsi" w:hAnsiTheme="majorHAnsi" w:cs="Arial"/>
          <w:lang w:eastAsia="es-AR"/>
        </w:rPr>
        <w:t xml:space="preserve"> 2014).</w:t>
      </w:r>
    </w:p>
    <w:p w14:paraId="4DD9618D" w14:textId="77777777" w:rsidR="00C179E2" w:rsidRPr="00E77A13" w:rsidRDefault="00C179E2" w:rsidP="00C179E2">
      <w:pPr>
        <w:rPr>
          <w:rFonts w:asciiTheme="majorHAnsi" w:hAnsiTheme="majorHAnsi"/>
          <w:lang w:val="it-IT"/>
        </w:rPr>
      </w:pPr>
      <w:r w:rsidRPr="00E77A13">
        <w:rPr>
          <w:rFonts w:asciiTheme="majorHAnsi" w:hAnsiTheme="majorHAnsi"/>
          <w:lang w:val="fr-FR"/>
        </w:rPr>
        <w:t xml:space="preserve">HUET, Marie </w:t>
      </w:r>
      <w:proofErr w:type="spellStart"/>
      <w:r w:rsidRPr="00E77A13">
        <w:rPr>
          <w:rFonts w:asciiTheme="majorHAnsi" w:hAnsiTheme="majorHAnsi"/>
          <w:lang w:val="fr-FR"/>
        </w:rPr>
        <w:t>Hélene</w:t>
      </w:r>
      <w:proofErr w:type="spellEnd"/>
      <w:r w:rsidRPr="00E77A13">
        <w:rPr>
          <w:rFonts w:asciiTheme="majorHAnsi" w:hAnsiTheme="majorHAnsi"/>
          <w:lang w:val="fr-FR"/>
        </w:rPr>
        <w:t xml:space="preserve">. </w:t>
      </w:r>
      <w:proofErr w:type="spellStart"/>
      <w:r w:rsidRPr="00E77A13">
        <w:rPr>
          <w:rFonts w:asciiTheme="majorHAnsi" w:hAnsiTheme="majorHAnsi"/>
          <w:i/>
          <w:iCs/>
          <w:lang w:val="fr-FR"/>
        </w:rPr>
        <w:t>Monstruous</w:t>
      </w:r>
      <w:proofErr w:type="spellEnd"/>
      <w:r w:rsidRPr="00E77A13">
        <w:rPr>
          <w:rFonts w:asciiTheme="majorHAnsi" w:hAnsiTheme="majorHAnsi"/>
          <w:i/>
          <w:iCs/>
          <w:lang w:val="fr-FR"/>
        </w:rPr>
        <w:t xml:space="preserve"> imagination. </w:t>
      </w:r>
      <w:r w:rsidRPr="00E77A13">
        <w:rPr>
          <w:rFonts w:asciiTheme="majorHAnsi" w:hAnsiTheme="majorHAnsi"/>
          <w:lang w:val="it-IT"/>
        </w:rPr>
        <w:t>Cambridge, MA: Harvard UP, 1993.</w:t>
      </w:r>
    </w:p>
    <w:p w14:paraId="278049E5" w14:textId="77777777" w:rsidR="00C179E2" w:rsidRPr="00E77A13" w:rsidRDefault="00C179E2" w:rsidP="00C179E2">
      <w:pPr>
        <w:rPr>
          <w:rFonts w:asciiTheme="majorHAnsi" w:hAnsiTheme="majorHAnsi"/>
          <w:lang w:val="es-ES_tradnl" w:eastAsia="es-ES"/>
        </w:rPr>
      </w:pPr>
      <w:r w:rsidRPr="00E77A13">
        <w:rPr>
          <w:rFonts w:asciiTheme="majorHAnsi" w:hAnsiTheme="majorHAnsi"/>
          <w:lang w:val="es-ES_tradnl"/>
        </w:rPr>
        <w:t xml:space="preserve">IGLESIA, Cristina y Julio </w:t>
      </w:r>
      <w:proofErr w:type="spellStart"/>
      <w:r w:rsidRPr="00E77A13">
        <w:rPr>
          <w:rFonts w:asciiTheme="majorHAnsi" w:hAnsiTheme="majorHAnsi"/>
          <w:lang w:val="es-ES_tradnl"/>
        </w:rPr>
        <w:t>Schvartzman</w:t>
      </w:r>
      <w:proofErr w:type="spellEnd"/>
      <w:r w:rsidRPr="00E77A13">
        <w:rPr>
          <w:rFonts w:asciiTheme="majorHAnsi" w:hAnsiTheme="majorHAnsi"/>
          <w:lang w:val="es-ES_tradnl"/>
        </w:rPr>
        <w:t xml:space="preserve"> (</w:t>
      </w:r>
      <w:proofErr w:type="spellStart"/>
      <w:r w:rsidRPr="00E77A13">
        <w:rPr>
          <w:rFonts w:asciiTheme="majorHAnsi" w:hAnsiTheme="majorHAnsi"/>
          <w:lang w:val="es-ES_tradnl"/>
        </w:rPr>
        <w:t>comp.</w:t>
      </w:r>
      <w:proofErr w:type="spellEnd"/>
      <w:r w:rsidRPr="00E77A13">
        <w:rPr>
          <w:rFonts w:asciiTheme="majorHAnsi" w:hAnsiTheme="majorHAnsi"/>
          <w:lang w:val="es-ES_tradnl"/>
        </w:rPr>
        <w:t xml:space="preserve">), </w:t>
      </w:r>
      <w:r w:rsidRPr="00E77A13">
        <w:rPr>
          <w:rFonts w:asciiTheme="majorHAnsi" w:hAnsiTheme="majorHAnsi"/>
          <w:i/>
          <w:lang w:val="es-ES_tradnl"/>
        </w:rPr>
        <w:t>Letras y divisas. Ensayos sobre literatura y rosismo</w:t>
      </w:r>
      <w:r w:rsidRPr="00E77A13">
        <w:rPr>
          <w:rFonts w:asciiTheme="majorHAnsi" w:hAnsiTheme="majorHAnsi"/>
          <w:lang w:val="es-ES_tradnl"/>
        </w:rPr>
        <w:t>, Buenos Aires, Santiago Arcos, 2004.</w:t>
      </w:r>
    </w:p>
    <w:p w14:paraId="7F9FB0B4" w14:textId="77777777" w:rsidR="00C179E2" w:rsidRPr="00E77A13" w:rsidRDefault="00C179E2" w:rsidP="00C179E2">
      <w:pPr>
        <w:pStyle w:val="NormalWeb"/>
        <w:spacing w:before="0" w:beforeAutospacing="0" w:after="0" w:afterAutospacing="0"/>
        <w:jc w:val="both"/>
        <w:rPr>
          <w:rFonts w:asciiTheme="majorHAnsi" w:hAnsiTheme="majorHAnsi"/>
          <w:lang w:val="en-US"/>
        </w:rPr>
      </w:pPr>
      <w:r w:rsidRPr="00E77A13">
        <w:rPr>
          <w:rFonts w:asciiTheme="majorHAnsi" w:hAnsiTheme="majorHAnsi"/>
        </w:rPr>
        <w:t xml:space="preserve">JELIN, Elizabeth. </w:t>
      </w:r>
      <w:r w:rsidRPr="00E77A13">
        <w:rPr>
          <w:rStyle w:val="nfasis"/>
          <w:rFonts w:asciiTheme="majorHAnsi" w:hAnsiTheme="majorHAnsi"/>
        </w:rPr>
        <w:t>Los trabajos de la memoria</w:t>
      </w:r>
      <w:r w:rsidRPr="00E77A13">
        <w:rPr>
          <w:rFonts w:asciiTheme="majorHAnsi" w:hAnsiTheme="majorHAnsi"/>
        </w:rPr>
        <w:t xml:space="preserve">. </w:t>
      </w:r>
      <w:r w:rsidRPr="00E77A13">
        <w:rPr>
          <w:rFonts w:asciiTheme="majorHAnsi" w:hAnsiTheme="majorHAnsi"/>
          <w:lang w:val="en-US"/>
        </w:rPr>
        <w:t xml:space="preserve">Madrid: </w:t>
      </w:r>
      <w:proofErr w:type="spellStart"/>
      <w:r w:rsidRPr="00E77A13">
        <w:rPr>
          <w:rFonts w:asciiTheme="majorHAnsi" w:hAnsiTheme="majorHAnsi"/>
          <w:lang w:val="en-US"/>
        </w:rPr>
        <w:t>Siglo</w:t>
      </w:r>
      <w:proofErr w:type="spellEnd"/>
      <w:r w:rsidRPr="00E77A13">
        <w:rPr>
          <w:rFonts w:asciiTheme="majorHAnsi" w:hAnsiTheme="majorHAnsi"/>
          <w:lang w:val="en-US"/>
        </w:rPr>
        <w:t xml:space="preserve"> XXI, 2002.</w:t>
      </w:r>
    </w:p>
    <w:p w14:paraId="2C4AD36A" w14:textId="77777777" w:rsidR="00C179E2" w:rsidRPr="00E77A13" w:rsidRDefault="00C179E2" w:rsidP="00C179E2">
      <w:pPr>
        <w:rPr>
          <w:rFonts w:asciiTheme="majorHAnsi" w:hAnsiTheme="majorHAnsi"/>
          <w:lang w:val="en-US"/>
        </w:rPr>
      </w:pPr>
      <w:r w:rsidRPr="00E77A13">
        <w:rPr>
          <w:rFonts w:asciiTheme="majorHAnsi" w:hAnsiTheme="majorHAnsi"/>
          <w:lang w:val="en-US"/>
        </w:rPr>
        <w:lastRenderedPageBreak/>
        <w:t xml:space="preserve">KRISTEVA, Julia, </w:t>
      </w:r>
      <w:r w:rsidRPr="00E77A13">
        <w:rPr>
          <w:rFonts w:asciiTheme="majorHAnsi" w:hAnsiTheme="majorHAnsi"/>
          <w:i/>
          <w:iCs/>
          <w:lang w:val="en-US"/>
        </w:rPr>
        <w:t xml:space="preserve">Powers of Horror. An Essay on </w:t>
      </w:r>
      <w:proofErr w:type="spellStart"/>
      <w:r w:rsidRPr="00E77A13">
        <w:rPr>
          <w:rFonts w:asciiTheme="majorHAnsi" w:hAnsiTheme="majorHAnsi"/>
          <w:i/>
          <w:iCs/>
          <w:lang w:val="en-US"/>
        </w:rPr>
        <w:t>Abjec</w:t>
      </w:r>
      <w:r w:rsidRPr="00E77A13">
        <w:rPr>
          <w:rFonts w:asciiTheme="majorHAnsi" w:hAnsiTheme="majorHAnsi"/>
          <w:i/>
          <w:iCs/>
          <w:lang w:val="en-GB"/>
        </w:rPr>
        <w:t>tion</w:t>
      </w:r>
      <w:proofErr w:type="spellEnd"/>
      <w:r w:rsidRPr="00E77A13">
        <w:rPr>
          <w:rFonts w:asciiTheme="majorHAnsi" w:hAnsiTheme="majorHAnsi"/>
          <w:lang w:val="en-GB"/>
        </w:rPr>
        <w:t xml:space="preserve">. New York: Columbia University Press, 1982. </w:t>
      </w:r>
    </w:p>
    <w:p w14:paraId="4D9D643F" w14:textId="77777777" w:rsidR="00C179E2" w:rsidRPr="00E77A13" w:rsidRDefault="00C179E2" w:rsidP="00C179E2">
      <w:pPr>
        <w:rPr>
          <w:rFonts w:asciiTheme="majorHAnsi" w:hAnsiTheme="majorHAnsi"/>
        </w:rPr>
      </w:pPr>
      <w:r w:rsidRPr="00E77A13">
        <w:rPr>
          <w:rFonts w:asciiTheme="majorHAnsi" w:hAnsiTheme="majorHAnsi"/>
        </w:rPr>
        <w:t xml:space="preserve">LOVECRAFT, Howard P. </w:t>
      </w:r>
      <w:r w:rsidRPr="00E77A13">
        <w:rPr>
          <w:rFonts w:asciiTheme="majorHAnsi" w:hAnsiTheme="majorHAnsi"/>
          <w:i/>
        </w:rPr>
        <w:t>El horror sobrenatural en la literatura y otros escritos</w:t>
      </w:r>
      <w:r w:rsidRPr="00E77A13">
        <w:rPr>
          <w:rFonts w:asciiTheme="majorHAnsi" w:hAnsiTheme="majorHAnsi"/>
        </w:rPr>
        <w:t xml:space="preserve">. Madrid: </w:t>
      </w:r>
      <w:proofErr w:type="spellStart"/>
      <w:r w:rsidRPr="00E77A13">
        <w:rPr>
          <w:rFonts w:asciiTheme="majorHAnsi" w:hAnsiTheme="majorHAnsi"/>
        </w:rPr>
        <w:t>Edaf</w:t>
      </w:r>
      <w:proofErr w:type="spellEnd"/>
      <w:r w:rsidRPr="00E77A13">
        <w:rPr>
          <w:rFonts w:asciiTheme="majorHAnsi" w:hAnsiTheme="majorHAnsi"/>
        </w:rPr>
        <w:t>, 2002.</w:t>
      </w:r>
    </w:p>
    <w:p w14:paraId="2A1B9D74" w14:textId="77777777" w:rsidR="00C179E2" w:rsidRPr="00E77A13" w:rsidRDefault="00C179E2" w:rsidP="00C179E2">
      <w:pPr>
        <w:rPr>
          <w:rFonts w:asciiTheme="majorHAnsi" w:hAnsiTheme="majorHAnsi"/>
          <w:lang w:val="en-US"/>
        </w:rPr>
      </w:pPr>
      <w:r w:rsidRPr="00E77A13">
        <w:rPr>
          <w:rStyle w:val="nfasis"/>
          <w:rFonts w:asciiTheme="majorHAnsi" w:hAnsiTheme="majorHAnsi"/>
          <w:i w:val="0"/>
        </w:rPr>
        <w:t>LYNCH</w:t>
      </w:r>
      <w:r w:rsidRPr="00E77A13">
        <w:rPr>
          <w:rFonts w:asciiTheme="majorHAnsi" w:hAnsiTheme="majorHAnsi"/>
        </w:rPr>
        <w:t xml:space="preserve">, John. “El terror”. En </w:t>
      </w:r>
      <w:r w:rsidRPr="00E77A13">
        <w:rPr>
          <w:rStyle w:val="nfasis"/>
          <w:rFonts w:asciiTheme="majorHAnsi" w:hAnsiTheme="majorHAnsi"/>
          <w:i w:val="0"/>
        </w:rPr>
        <w:t>Lynch</w:t>
      </w:r>
      <w:r w:rsidRPr="00E77A13">
        <w:rPr>
          <w:rFonts w:asciiTheme="majorHAnsi" w:hAnsiTheme="majorHAnsi"/>
        </w:rPr>
        <w:t xml:space="preserve">, John. </w:t>
      </w:r>
      <w:r w:rsidRPr="00E77A13">
        <w:rPr>
          <w:rFonts w:asciiTheme="majorHAnsi" w:hAnsiTheme="majorHAnsi"/>
          <w:i/>
        </w:rPr>
        <w:t>Juan Manuel de</w:t>
      </w:r>
      <w:r w:rsidRPr="00E77A13">
        <w:rPr>
          <w:rFonts w:asciiTheme="majorHAnsi" w:hAnsiTheme="majorHAnsi"/>
        </w:rPr>
        <w:t xml:space="preserve"> </w:t>
      </w:r>
      <w:r w:rsidRPr="00E77A13">
        <w:rPr>
          <w:rStyle w:val="nfasis"/>
          <w:rFonts w:asciiTheme="majorHAnsi" w:hAnsiTheme="majorHAnsi"/>
        </w:rPr>
        <w:t>Rosas</w:t>
      </w:r>
      <w:r w:rsidRPr="00E77A13">
        <w:rPr>
          <w:rFonts w:asciiTheme="majorHAnsi" w:hAnsiTheme="majorHAnsi"/>
        </w:rPr>
        <w:t xml:space="preserve">. </w:t>
      </w:r>
      <w:r w:rsidRPr="00E77A13">
        <w:rPr>
          <w:rFonts w:asciiTheme="majorHAnsi" w:hAnsiTheme="majorHAnsi"/>
          <w:lang w:val="en-US"/>
        </w:rPr>
        <w:t xml:space="preserve">Buenos Aires: </w:t>
      </w:r>
      <w:proofErr w:type="spellStart"/>
      <w:r w:rsidRPr="00E77A13">
        <w:rPr>
          <w:rFonts w:asciiTheme="majorHAnsi" w:hAnsiTheme="majorHAnsi"/>
          <w:lang w:val="en-US"/>
        </w:rPr>
        <w:t>Hyspamérica</w:t>
      </w:r>
      <w:proofErr w:type="spellEnd"/>
      <w:r w:rsidRPr="00E77A13">
        <w:rPr>
          <w:rFonts w:asciiTheme="majorHAnsi" w:hAnsiTheme="majorHAnsi"/>
          <w:lang w:val="en-US"/>
        </w:rPr>
        <w:t xml:space="preserve">, 1986. </w:t>
      </w:r>
    </w:p>
    <w:p w14:paraId="00743972" w14:textId="77777777" w:rsidR="00C179E2" w:rsidRPr="00E77A13" w:rsidRDefault="00C179E2" w:rsidP="00C179E2">
      <w:pPr>
        <w:rPr>
          <w:rFonts w:asciiTheme="majorHAnsi" w:hAnsiTheme="majorHAnsi"/>
          <w:lang w:val="en-US"/>
        </w:rPr>
      </w:pPr>
      <w:r w:rsidRPr="00E77A13">
        <w:rPr>
          <w:rFonts w:asciiTheme="majorHAnsi" w:hAnsiTheme="majorHAnsi"/>
          <w:lang w:val="en-US"/>
        </w:rPr>
        <w:t xml:space="preserve">MULVEY-ROBERTS, M., </w:t>
      </w:r>
      <w:r w:rsidRPr="00E77A13">
        <w:rPr>
          <w:rFonts w:asciiTheme="majorHAnsi" w:hAnsiTheme="majorHAnsi"/>
          <w:i/>
          <w:lang w:val="en-US"/>
        </w:rPr>
        <w:t>The Handbook of the Gothic</w:t>
      </w:r>
      <w:r w:rsidRPr="00E77A13">
        <w:rPr>
          <w:rFonts w:asciiTheme="majorHAnsi" w:hAnsiTheme="majorHAnsi"/>
          <w:lang w:val="en-US"/>
        </w:rPr>
        <w:t xml:space="preserve">, London, Palgrave Macmillan, 1998. </w:t>
      </w:r>
    </w:p>
    <w:p w14:paraId="05CC76C7" w14:textId="77777777" w:rsidR="00C179E2" w:rsidRPr="00E77A13" w:rsidRDefault="00C179E2" w:rsidP="00C179E2">
      <w:pPr>
        <w:pStyle w:val="Encabezado"/>
        <w:rPr>
          <w:rFonts w:asciiTheme="majorHAnsi" w:hAnsiTheme="majorHAnsi"/>
        </w:rPr>
      </w:pPr>
      <w:r w:rsidRPr="00E77A13">
        <w:rPr>
          <w:rFonts w:asciiTheme="majorHAnsi" w:hAnsiTheme="majorHAnsi"/>
        </w:rPr>
        <w:t xml:space="preserve">MYERS, Jorge, “La revolución en las ideas: la generación romántica de 1837 en la cultura y en la política argentinas”. </w:t>
      </w:r>
      <w:r w:rsidRPr="00E77A13">
        <w:rPr>
          <w:rFonts w:asciiTheme="majorHAnsi" w:hAnsiTheme="majorHAnsi"/>
          <w:i/>
        </w:rPr>
        <w:t>Nueva historia argentina</w:t>
      </w:r>
      <w:r w:rsidRPr="00E77A13">
        <w:rPr>
          <w:rFonts w:asciiTheme="majorHAnsi" w:hAnsiTheme="majorHAnsi"/>
        </w:rPr>
        <w:t xml:space="preserve">. Vol. 3. </w:t>
      </w:r>
      <w:r w:rsidRPr="00E77A13">
        <w:rPr>
          <w:rFonts w:asciiTheme="majorHAnsi" w:hAnsiTheme="majorHAnsi"/>
          <w:i/>
        </w:rPr>
        <w:t>Revolución, república, confederación (1806-1852)</w:t>
      </w:r>
      <w:r w:rsidRPr="00E77A13">
        <w:rPr>
          <w:rFonts w:asciiTheme="majorHAnsi" w:hAnsiTheme="majorHAnsi"/>
        </w:rPr>
        <w:t xml:space="preserve"> (Dir. del volumen: Noemí Goldman). Buenos Aires: Sudamericana, 2005.</w:t>
      </w:r>
    </w:p>
    <w:p w14:paraId="0FF551CA" w14:textId="77777777" w:rsidR="00C179E2" w:rsidRPr="00E77A13" w:rsidRDefault="00C179E2" w:rsidP="00C179E2">
      <w:pPr>
        <w:numPr>
          <w:ilvl w:val="0"/>
          <w:numId w:val="3"/>
        </w:numPr>
        <w:rPr>
          <w:rFonts w:asciiTheme="majorHAnsi" w:hAnsiTheme="majorHAnsi"/>
          <w:lang w:val="en-US"/>
        </w:rPr>
      </w:pPr>
      <w:r w:rsidRPr="00E77A13">
        <w:rPr>
          <w:rFonts w:asciiTheme="majorHAnsi" w:hAnsiTheme="majorHAnsi"/>
        </w:rPr>
        <w:t>PRIETO, Adolfo (</w:t>
      </w:r>
      <w:proofErr w:type="spellStart"/>
      <w:r w:rsidRPr="00E77A13">
        <w:rPr>
          <w:rFonts w:asciiTheme="majorHAnsi" w:hAnsiTheme="majorHAnsi"/>
        </w:rPr>
        <w:t>comp.</w:t>
      </w:r>
      <w:proofErr w:type="spellEnd"/>
      <w:r w:rsidRPr="00E77A13">
        <w:rPr>
          <w:rFonts w:asciiTheme="majorHAnsi" w:hAnsiTheme="majorHAnsi"/>
        </w:rPr>
        <w:t xml:space="preserve">), </w:t>
      </w:r>
      <w:r w:rsidRPr="00E77A13">
        <w:rPr>
          <w:rFonts w:asciiTheme="majorHAnsi" w:hAnsiTheme="majorHAnsi"/>
          <w:i/>
        </w:rPr>
        <w:t>Proyección del rosismo en la literatura argentina</w:t>
      </w:r>
      <w:r w:rsidRPr="00E77A13">
        <w:rPr>
          <w:rFonts w:asciiTheme="majorHAnsi" w:hAnsiTheme="majorHAnsi"/>
        </w:rPr>
        <w:t>. Rosario: Universidad Nacional del Litoral, Facultad de Filosofía y Letras, 1959</w:t>
      </w:r>
      <w:r w:rsidRPr="00E77A13">
        <w:rPr>
          <w:rFonts w:asciiTheme="majorHAnsi" w:hAnsiTheme="majorHAnsi"/>
          <w:lang w:val="fr-FR"/>
        </w:rPr>
        <w:t xml:space="preserve">PUNTER, David. </w:t>
      </w:r>
      <w:r w:rsidRPr="00E77A13">
        <w:rPr>
          <w:rFonts w:asciiTheme="majorHAnsi" w:hAnsiTheme="majorHAnsi"/>
          <w:i/>
          <w:iCs/>
          <w:lang w:val="fr-FR"/>
        </w:rPr>
        <w:t xml:space="preserve">The </w:t>
      </w:r>
      <w:proofErr w:type="spellStart"/>
      <w:r w:rsidRPr="00E77A13">
        <w:rPr>
          <w:rFonts w:asciiTheme="majorHAnsi" w:hAnsiTheme="majorHAnsi"/>
          <w:i/>
          <w:iCs/>
          <w:lang w:val="fr-FR"/>
        </w:rPr>
        <w:t>Literature</w:t>
      </w:r>
      <w:proofErr w:type="spellEnd"/>
      <w:r w:rsidRPr="00E77A13">
        <w:rPr>
          <w:rFonts w:asciiTheme="majorHAnsi" w:hAnsiTheme="majorHAnsi"/>
          <w:i/>
          <w:iCs/>
          <w:lang w:val="fr-FR"/>
        </w:rPr>
        <w:t xml:space="preserve"> of Terror. A </w:t>
      </w:r>
      <w:proofErr w:type="spellStart"/>
      <w:r w:rsidRPr="00E77A13">
        <w:rPr>
          <w:rFonts w:asciiTheme="majorHAnsi" w:hAnsiTheme="majorHAnsi"/>
          <w:i/>
          <w:iCs/>
          <w:lang w:val="fr-FR"/>
        </w:rPr>
        <w:t>History</w:t>
      </w:r>
      <w:proofErr w:type="spellEnd"/>
      <w:r w:rsidRPr="00E77A13">
        <w:rPr>
          <w:rFonts w:asciiTheme="majorHAnsi" w:hAnsiTheme="majorHAnsi"/>
          <w:i/>
          <w:iCs/>
          <w:lang w:val="fr-FR"/>
        </w:rPr>
        <w:t xml:space="preserve"> of Gothic Fictions.</w:t>
      </w:r>
      <w:r w:rsidRPr="00E77A13">
        <w:rPr>
          <w:rFonts w:asciiTheme="majorHAnsi" w:hAnsiTheme="majorHAnsi"/>
          <w:lang w:val="fr-FR"/>
        </w:rPr>
        <w:t xml:space="preserve"> </w:t>
      </w:r>
      <w:r w:rsidRPr="00E77A13">
        <w:rPr>
          <w:rFonts w:asciiTheme="majorHAnsi" w:hAnsiTheme="majorHAnsi"/>
          <w:lang w:val="en-US"/>
        </w:rPr>
        <w:t xml:space="preserve">London and New York: Longman, 1980. </w:t>
      </w:r>
    </w:p>
    <w:p w14:paraId="514F78C6" w14:textId="77777777" w:rsidR="00C179E2" w:rsidRPr="00E77A13" w:rsidRDefault="00C179E2" w:rsidP="00C179E2">
      <w:pPr>
        <w:numPr>
          <w:ilvl w:val="0"/>
          <w:numId w:val="3"/>
        </w:numPr>
        <w:rPr>
          <w:rFonts w:asciiTheme="majorHAnsi" w:eastAsia="Arial Unicode MS" w:hAnsiTheme="majorHAnsi"/>
          <w:lang w:eastAsia="es-AR"/>
        </w:rPr>
      </w:pPr>
      <w:r w:rsidRPr="00E77A13">
        <w:rPr>
          <w:rFonts w:asciiTheme="majorHAnsi" w:hAnsiTheme="majorHAnsi"/>
          <w:lang w:val="en-US"/>
        </w:rPr>
        <w:t xml:space="preserve">RADCLIFFE, Ann, </w:t>
      </w:r>
      <w:r w:rsidRPr="00E77A13">
        <w:rPr>
          <w:rFonts w:asciiTheme="majorHAnsi" w:hAnsiTheme="majorHAnsi"/>
          <w:shd w:val="clear" w:color="auto" w:fill="FFFFFF"/>
          <w:lang w:val="en-US"/>
        </w:rPr>
        <w:t xml:space="preserve">"On the Supernatural in Poetry". </w:t>
      </w:r>
      <w:proofErr w:type="spellStart"/>
      <w:r w:rsidRPr="00E77A13">
        <w:rPr>
          <w:rFonts w:asciiTheme="majorHAnsi" w:hAnsiTheme="majorHAnsi"/>
          <w:shd w:val="clear" w:color="auto" w:fill="FFFFFF"/>
          <w:lang w:val="en-US"/>
        </w:rPr>
        <w:t>En</w:t>
      </w:r>
      <w:proofErr w:type="spellEnd"/>
      <w:r w:rsidRPr="00E77A13">
        <w:rPr>
          <w:rFonts w:asciiTheme="majorHAnsi" w:hAnsiTheme="majorHAnsi"/>
          <w:shd w:val="clear" w:color="auto" w:fill="FFFFFF"/>
          <w:lang w:val="en-US"/>
        </w:rPr>
        <w:t xml:space="preserve"> </w:t>
      </w:r>
      <w:r w:rsidRPr="00E77A13">
        <w:rPr>
          <w:rFonts w:asciiTheme="majorHAnsi" w:eastAsia="Arial Unicode MS" w:hAnsiTheme="majorHAnsi"/>
          <w:i/>
          <w:lang w:val="en-US" w:eastAsia="es-AR"/>
        </w:rPr>
        <w:t xml:space="preserve">The Mysteries of </w:t>
      </w:r>
      <w:proofErr w:type="spellStart"/>
      <w:r w:rsidRPr="00E77A13">
        <w:rPr>
          <w:rFonts w:asciiTheme="majorHAnsi" w:eastAsia="Arial Unicode MS" w:hAnsiTheme="majorHAnsi"/>
          <w:i/>
          <w:lang w:val="en-US" w:eastAsia="es-AR"/>
        </w:rPr>
        <w:t>Udolpho</w:t>
      </w:r>
      <w:proofErr w:type="spellEnd"/>
      <w:r w:rsidRPr="00E77A13">
        <w:rPr>
          <w:rFonts w:asciiTheme="majorHAnsi" w:eastAsia="Arial Unicode MS" w:hAnsiTheme="majorHAnsi"/>
          <w:i/>
          <w:lang w:val="en-US" w:eastAsia="es-AR"/>
        </w:rPr>
        <w:t xml:space="preserve">: </w:t>
      </w:r>
      <w:proofErr w:type="gramStart"/>
      <w:r w:rsidRPr="00E77A13">
        <w:rPr>
          <w:rFonts w:asciiTheme="majorHAnsi" w:eastAsia="Arial Unicode MS" w:hAnsiTheme="majorHAnsi"/>
          <w:i/>
          <w:lang w:val="en-US" w:eastAsia="es-AR"/>
        </w:rPr>
        <w:t>a</w:t>
      </w:r>
      <w:proofErr w:type="gramEnd"/>
      <w:r w:rsidRPr="00E77A13">
        <w:rPr>
          <w:rFonts w:asciiTheme="majorHAnsi" w:eastAsia="Arial Unicode MS" w:hAnsiTheme="majorHAnsi"/>
          <w:i/>
          <w:lang w:val="en-US" w:eastAsia="es-AR"/>
        </w:rPr>
        <w:t xml:space="preserve"> Romance</w:t>
      </w:r>
      <w:r w:rsidRPr="00E77A13">
        <w:rPr>
          <w:rFonts w:asciiTheme="majorHAnsi" w:eastAsia="Arial Unicode MS" w:hAnsiTheme="majorHAnsi"/>
          <w:lang w:val="en-US" w:eastAsia="es-AR"/>
        </w:rPr>
        <w:t xml:space="preserve">. </w:t>
      </w:r>
      <w:r w:rsidRPr="00E77A13">
        <w:rPr>
          <w:rFonts w:asciiTheme="majorHAnsi" w:eastAsia="Arial Unicode MS" w:hAnsiTheme="majorHAnsi"/>
          <w:lang w:eastAsia="es-AR"/>
        </w:rPr>
        <w:t xml:space="preserve">London: Oxford </w:t>
      </w:r>
      <w:proofErr w:type="spellStart"/>
      <w:r w:rsidRPr="00E77A13">
        <w:rPr>
          <w:rFonts w:asciiTheme="majorHAnsi" w:eastAsia="Arial Unicode MS" w:hAnsiTheme="majorHAnsi"/>
          <w:lang w:eastAsia="es-AR"/>
        </w:rPr>
        <w:t>University</w:t>
      </w:r>
      <w:proofErr w:type="spellEnd"/>
      <w:r w:rsidRPr="00E77A13">
        <w:rPr>
          <w:rFonts w:asciiTheme="majorHAnsi" w:eastAsia="Arial Unicode MS" w:hAnsiTheme="majorHAnsi"/>
          <w:lang w:eastAsia="es-AR"/>
        </w:rPr>
        <w:t xml:space="preserve"> </w:t>
      </w:r>
      <w:proofErr w:type="spellStart"/>
      <w:r w:rsidRPr="00E77A13">
        <w:rPr>
          <w:rFonts w:asciiTheme="majorHAnsi" w:eastAsia="Arial Unicode MS" w:hAnsiTheme="majorHAnsi"/>
          <w:lang w:eastAsia="es-AR"/>
        </w:rPr>
        <w:t>Press</w:t>
      </w:r>
      <w:proofErr w:type="spellEnd"/>
      <w:r w:rsidRPr="00E77A13">
        <w:rPr>
          <w:rFonts w:asciiTheme="majorHAnsi" w:eastAsia="Arial Unicode MS" w:hAnsiTheme="majorHAnsi"/>
          <w:lang w:eastAsia="es-AR"/>
        </w:rPr>
        <w:t>, 1966.</w:t>
      </w:r>
    </w:p>
    <w:p w14:paraId="70D91BF3" w14:textId="77777777" w:rsidR="00C179E2" w:rsidRPr="00E77A13" w:rsidRDefault="00C179E2" w:rsidP="00C179E2">
      <w:pPr>
        <w:pStyle w:val="Prrafodelista"/>
        <w:numPr>
          <w:ilvl w:val="0"/>
          <w:numId w:val="3"/>
        </w:numPr>
        <w:suppressAutoHyphens w:val="0"/>
        <w:rPr>
          <w:rFonts w:asciiTheme="majorHAnsi" w:hAnsiTheme="majorHAnsi" w:cs="Calibri"/>
        </w:rPr>
      </w:pPr>
      <w:r w:rsidRPr="00E77A13">
        <w:rPr>
          <w:rFonts w:asciiTheme="majorHAnsi" w:hAnsiTheme="majorHAnsi" w:cs="Calibri"/>
        </w:rPr>
        <w:t xml:space="preserve">REYES CORTÉS, Rossana, </w:t>
      </w:r>
      <w:r w:rsidRPr="00E77A13">
        <w:rPr>
          <w:rFonts w:asciiTheme="majorHAnsi" w:hAnsiTheme="majorHAnsi" w:cs="Calibri"/>
          <w:i/>
        </w:rPr>
        <w:t xml:space="preserve">Cuerpos monstruosos y escrituras abyectas, una revisión de la narrativa de Mariana Enríquez y Samanta </w:t>
      </w:r>
      <w:proofErr w:type="spellStart"/>
      <w:r w:rsidRPr="00E77A13">
        <w:rPr>
          <w:rFonts w:asciiTheme="majorHAnsi" w:hAnsiTheme="majorHAnsi" w:cs="Calibri"/>
          <w:i/>
        </w:rPr>
        <w:t>Schweblin</w:t>
      </w:r>
      <w:proofErr w:type="spellEnd"/>
      <w:r w:rsidRPr="00E77A13">
        <w:rPr>
          <w:rFonts w:asciiTheme="majorHAnsi" w:hAnsiTheme="majorHAnsi" w:cs="Calibri"/>
        </w:rPr>
        <w:t>, Santiago, Universidad de Chile, 2018.</w:t>
      </w:r>
    </w:p>
    <w:p w14:paraId="54122B64" w14:textId="77777777" w:rsidR="00C179E2" w:rsidRPr="00E77A13" w:rsidRDefault="00C179E2" w:rsidP="00C179E2">
      <w:pPr>
        <w:numPr>
          <w:ilvl w:val="0"/>
          <w:numId w:val="3"/>
        </w:numPr>
        <w:rPr>
          <w:rFonts w:asciiTheme="majorHAnsi" w:hAnsiTheme="majorHAnsi"/>
        </w:rPr>
      </w:pPr>
      <w:r w:rsidRPr="00E77A13">
        <w:rPr>
          <w:rFonts w:asciiTheme="majorHAnsi" w:hAnsiTheme="majorHAnsi"/>
        </w:rPr>
        <w:t xml:space="preserve">ROMÁN, Claudia, “Caricatura y Política en El Grito Argentino (1839) y ¡Muera Rosas! (1841-1842)”, en: </w:t>
      </w:r>
      <w:proofErr w:type="spellStart"/>
      <w:r w:rsidRPr="00E77A13">
        <w:rPr>
          <w:rFonts w:asciiTheme="majorHAnsi" w:hAnsiTheme="majorHAnsi"/>
        </w:rPr>
        <w:t>Batticuore</w:t>
      </w:r>
      <w:proofErr w:type="spellEnd"/>
      <w:r w:rsidRPr="00E77A13">
        <w:rPr>
          <w:rFonts w:asciiTheme="majorHAnsi" w:hAnsiTheme="majorHAnsi"/>
        </w:rPr>
        <w:t>, Graciela, Gallo, Klaus y Myers, Jorge (</w:t>
      </w:r>
      <w:proofErr w:type="spellStart"/>
      <w:r w:rsidRPr="00E77A13">
        <w:rPr>
          <w:rFonts w:asciiTheme="majorHAnsi" w:hAnsiTheme="majorHAnsi"/>
        </w:rPr>
        <w:t>comp.</w:t>
      </w:r>
      <w:proofErr w:type="spellEnd"/>
      <w:r w:rsidRPr="00E77A13">
        <w:rPr>
          <w:rFonts w:asciiTheme="majorHAnsi" w:hAnsiTheme="majorHAnsi"/>
        </w:rPr>
        <w:t xml:space="preserve">), </w:t>
      </w:r>
      <w:r w:rsidRPr="00E77A13">
        <w:rPr>
          <w:rFonts w:asciiTheme="majorHAnsi" w:hAnsiTheme="majorHAnsi"/>
          <w:i/>
        </w:rPr>
        <w:t>Resonancias Románticas: Ensayos sobre historia de la cultura argentina (1820-1890)</w:t>
      </w:r>
      <w:r w:rsidRPr="00E77A13">
        <w:rPr>
          <w:rFonts w:asciiTheme="majorHAnsi" w:hAnsiTheme="majorHAnsi"/>
        </w:rPr>
        <w:t>, Buenos Aires, Eudeba, 2005</w:t>
      </w:r>
    </w:p>
    <w:p w14:paraId="58178DBE" w14:textId="77777777" w:rsidR="00C179E2" w:rsidRPr="00E77A13" w:rsidRDefault="00C179E2" w:rsidP="00C179E2">
      <w:pPr>
        <w:pStyle w:val="Encabezado"/>
        <w:numPr>
          <w:ilvl w:val="0"/>
          <w:numId w:val="3"/>
        </w:numPr>
        <w:rPr>
          <w:rFonts w:asciiTheme="majorHAnsi" w:hAnsiTheme="majorHAnsi"/>
        </w:rPr>
      </w:pPr>
      <w:r w:rsidRPr="00E77A13">
        <w:rPr>
          <w:rFonts w:asciiTheme="majorHAnsi" w:hAnsiTheme="majorHAnsi"/>
        </w:rPr>
        <w:t xml:space="preserve">SALDÍAS, Adolfo. </w:t>
      </w:r>
      <w:r w:rsidRPr="00E77A13">
        <w:rPr>
          <w:rFonts w:asciiTheme="majorHAnsi" w:hAnsiTheme="majorHAnsi"/>
          <w:i/>
        </w:rPr>
        <w:t>Historia de la Confederación Argentina. Rozas y su época</w:t>
      </w:r>
      <w:r w:rsidRPr="00E77A13">
        <w:rPr>
          <w:rFonts w:asciiTheme="majorHAnsi" w:hAnsiTheme="majorHAnsi"/>
        </w:rPr>
        <w:t xml:space="preserve">. Vol. 4. Buenos Aires, Félix </w:t>
      </w:r>
      <w:proofErr w:type="spellStart"/>
      <w:r w:rsidRPr="00E77A13">
        <w:rPr>
          <w:rFonts w:asciiTheme="majorHAnsi" w:hAnsiTheme="majorHAnsi"/>
        </w:rPr>
        <w:t>Lajouane</w:t>
      </w:r>
      <w:proofErr w:type="spellEnd"/>
      <w:r w:rsidRPr="00E77A13">
        <w:rPr>
          <w:rFonts w:asciiTheme="majorHAnsi" w:hAnsiTheme="majorHAnsi"/>
        </w:rPr>
        <w:t xml:space="preserve"> Editor, 1892 </w:t>
      </w:r>
    </w:p>
    <w:p w14:paraId="1AA599E0" w14:textId="77777777" w:rsidR="00C179E2" w:rsidRPr="00E77A13" w:rsidRDefault="00C179E2" w:rsidP="00C179E2">
      <w:pPr>
        <w:numPr>
          <w:ilvl w:val="0"/>
          <w:numId w:val="3"/>
        </w:numPr>
        <w:rPr>
          <w:rFonts w:asciiTheme="majorHAnsi" w:hAnsiTheme="majorHAnsi"/>
        </w:rPr>
      </w:pPr>
      <w:r w:rsidRPr="00E77A13">
        <w:rPr>
          <w:rFonts w:asciiTheme="majorHAnsi" w:hAnsiTheme="majorHAnsi"/>
          <w:lang w:val="es-ES_tradnl"/>
        </w:rPr>
        <w:t xml:space="preserve">SCAVINO, Dardo, </w:t>
      </w:r>
      <w:r w:rsidRPr="00E77A13">
        <w:rPr>
          <w:rFonts w:asciiTheme="majorHAnsi" w:hAnsiTheme="majorHAnsi"/>
          <w:i/>
          <w:lang w:val="es-ES_tradnl"/>
        </w:rPr>
        <w:t>Las fuentes de la juventud: genealogía de una devoción moderna</w:t>
      </w:r>
      <w:r w:rsidRPr="00E77A13">
        <w:rPr>
          <w:rFonts w:asciiTheme="majorHAnsi" w:hAnsiTheme="majorHAnsi"/>
          <w:lang w:val="es-ES_tradnl"/>
        </w:rPr>
        <w:t>. Buenos Aires, Eterna Cadencia, 2013</w:t>
      </w:r>
      <w:r w:rsidRPr="00E77A13">
        <w:rPr>
          <w:rFonts w:asciiTheme="majorHAnsi" w:hAnsiTheme="majorHAnsi"/>
        </w:rPr>
        <w:t xml:space="preserve">NEGRONI, María. </w:t>
      </w:r>
      <w:r w:rsidRPr="00E77A13">
        <w:rPr>
          <w:rStyle w:val="nfasis"/>
          <w:rFonts w:asciiTheme="majorHAnsi" w:hAnsiTheme="majorHAnsi"/>
        </w:rPr>
        <w:t>Museo Negro.</w:t>
      </w:r>
      <w:r w:rsidRPr="00E77A13">
        <w:rPr>
          <w:rFonts w:asciiTheme="majorHAnsi" w:hAnsiTheme="majorHAnsi"/>
        </w:rPr>
        <w:t xml:space="preserve"> Buenos Aires: Tesis-Norma, 1999.</w:t>
      </w:r>
    </w:p>
    <w:p w14:paraId="5E0CF6C6" w14:textId="77777777" w:rsidR="00C179E2" w:rsidRPr="006B46B5" w:rsidRDefault="00C179E2" w:rsidP="00C179E2">
      <w:pPr>
        <w:pStyle w:val="NormalWeb"/>
        <w:numPr>
          <w:ilvl w:val="0"/>
          <w:numId w:val="3"/>
        </w:numPr>
        <w:shd w:val="clear" w:color="auto" w:fill="FFFFFF"/>
        <w:spacing w:after="0"/>
        <w:rPr>
          <w:rFonts w:asciiTheme="majorHAnsi" w:hAnsiTheme="majorHAnsi" w:cs="Arial"/>
          <w:lang w:val="en-US"/>
        </w:rPr>
      </w:pPr>
      <w:r w:rsidRPr="00E77A13">
        <w:rPr>
          <w:rFonts w:asciiTheme="majorHAnsi" w:hAnsiTheme="majorHAnsi" w:cs="Arial"/>
          <w:color w:val="000000"/>
          <w:lang w:val="en-US"/>
        </w:rPr>
        <w:t xml:space="preserve">SCHMITT, Jean-Claude. </w:t>
      </w:r>
      <w:r w:rsidRPr="00E77A13">
        <w:rPr>
          <w:rFonts w:asciiTheme="majorHAnsi" w:hAnsiTheme="majorHAnsi" w:cs="Arial"/>
          <w:i/>
          <w:color w:val="000000"/>
          <w:lang w:val="en-US"/>
        </w:rPr>
        <w:t>Ghosts in the Middle Ages. The Living and the Dead in Medieval Society</w:t>
      </w:r>
      <w:r w:rsidRPr="00E77A13">
        <w:rPr>
          <w:rFonts w:asciiTheme="majorHAnsi" w:hAnsiTheme="majorHAnsi" w:cs="Arial"/>
          <w:color w:val="000000"/>
          <w:lang w:val="en-US"/>
        </w:rPr>
        <w:t xml:space="preserve">. </w:t>
      </w:r>
      <w:r w:rsidRPr="006B46B5">
        <w:rPr>
          <w:rFonts w:asciiTheme="majorHAnsi" w:eastAsia="Arial Unicode MS" w:hAnsiTheme="majorHAnsi" w:cs="Arial"/>
          <w:lang w:val="en-US"/>
        </w:rPr>
        <w:t xml:space="preserve">Chicago: University of Chicago Press, 1998. </w:t>
      </w:r>
      <w:r w:rsidRPr="006B46B5">
        <w:rPr>
          <w:rFonts w:asciiTheme="majorHAnsi" w:hAnsiTheme="majorHAnsi"/>
          <w:lang w:val="en-US"/>
        </w:rPr>
        <w:t xml:space="preserve">SCHWEBLIN, </w:t>
      </w:r>
      <w:proofErr w:type="spellStart"/>
      <w:r w:rsidRPr="006B46B5">
        <w:rPr>
          <w:rFonts w:asciiTheme="majorHAnsi" w:hAnsiTheme="majorHAnsi"/>
          <w:lang w:val="en-US"/>
        </w:rPr>
        <w:t>Samanta</w:t>
      </w:r>
      <w:proofErr w:type="spellEnd"/>
      <w:r w:rsidRPr="006B46B5">
        <w:rPr>
          <w:rFonts w:asciiTheme="majorHAnsi" w:hAnsiTheme="majorHAnsi"/>
          <w:lang w:val="en-US"/>
        </w:rPr>
        <w:t xml:space="preserve">, </w:t>
      </w:r>
      <w:proofErr w:type="spellStart"/>
      <w:r w:rsidRPr="006B46B5">
        <w:rPr>
          <w:rFonts w:asciiTheme="majorHAnsi" w:hAnsiTheme="majorHAnsi"/>
          <w:i/>
          <w:lang w:val="en-US"/>
        </w:rPr>
        <w:t>Distancia</w:t>
      </w:r>
      <w:proofErr w:type="spellEnd"/>
      <w:r w:rsidRPr="006B46B5">
        <w:rPr>
          <w:rFonts w:asciiTheme="majorHAnsi" w:hAnsiTheme="majorHAnsi"/>
          <w:i/>
          <w:lang w:val="en-US"/>
        </w:rPr>
        <w:t xml:space="preserve"> de </w:t>
      </w:r>
      <w:proofErr w:type="spellStart"/>
      <w:r w:rsidRPr="006B46B5">
        <w:rPr>
          <w:rFonts w:asciiTheme="majorHAnsi" w:hAnsiTheme="majorHAnsi"/>
          <w:i/>
          <w:lang w:val="en-US"/>
        </w:rPr>
        <w:t>rescate</w:t>
      </w:r>
      <w:proofErr w:type="spellEnd"/>
      <w:r w:rsidRPr="006B46B5">
        <w:rPr>
          <w:rFonts w:asciiTheme="majorHAnsi" w:hAnsiTheme="majorHAnsi"/>
          <w:lang w:val="en-US"/>
        </w:rPr>
        <w:t>, Buenos Aires, Random House, 2014.</w:t>
      </w:r>
    </w:p>
    <w:p w14:paraId="3263DFF3" w14:textId="77777777" w:rsidR="00C179E2" w:rsidRPr="00E77A13" w:rsidRDefault="00C179E2" w:rsidP="00C179E2">
      <w:pPr>
        <w:numPr>
          <w:ilvl w:val="0"/>
          <w:numId w:val="3"/>
        </w:numPr>
        <w:rPr>
          <w:rFonts w:asciiTheme="majorHAnsi" w:hAnsiTheme="majorHAnsi"/>
        </w:rPr>
      </w:pPr>
      <w:r w:rsidRPr="00E77A13">
        <w:rPr>
          <w:rFonts w:asciiTheme="majorHAnsi" w:hAnsiTheme="majorHAnsi"/>
          <w:lang w:val="es-MX"/>
        </w:rPr>
        <w:t>VEZZETTI, Hugo.</w:t>
      </w:r>
      <w:r w:rsidRPr="00E77A13">
        <w:rPr>
          <w:rFonts w:asciiTheme="majorHAnsi" w:hAnsiTheme="majorHAnsi"/>
          <w:i/>
          <w:iCs/>
        </w:rPr>
        <w:t xml:space="preserve"> Pasado y Presente. Guerra, dictadura y sociedad en la Argentina.</w:t>
      </w:r>
      <w:r w:rsidRPr="00E77A13">
        <w:rPr>
          <w:rFonts w:asciiTheme="majorHAnsi" w:hAnsiTheme="majorHAnsi"/>
        </w:rPr>
        <w:t xml:space="preserve"> </w:t>
      </w:r>
    </w:p>
    <w:p w14:paraId="3C9334D6" w14:textId="77777777" w:rsidR="00C179E2" w:rsidRPr="00E77A13" w:rsidRDefault="00C179E2" w:rsidP="00C179E2">
      <w:pPr>
        <w:numPr>
          <w:ilvl w:val="0"/>
          <w:numId w:val="3"/>
        </w:numPr>
        <w:rPr>
          <w:rFonts w:asciiTheme="majorHAnsi" w:hAnsiTheme="majorHAnsi"/>
        </w:rPr>
      </w:pPr>
      <w:r w:rsidRPr="00E77A13">
        <w:rPr>
          <w:rFonts w:asciiTheme="majorHAnsi" w:hAnsiTheme="majorHAnsi"/>
        </w:rPr>
        <w:t>Buenos Aires: Siglo Veintiuno, 2002</w:t>
      </w:r>
    </w:p>
    <w:p w14:paraId="765EBB1F" w14:textId="77777777" w:rsidR="00C179E2" w:rsidRPr="00E77A13" w:rsidRDefault="00C179E2" w:rsidP="00C179E2">
      <w:pPr>
        <w:numPr>
          <w:ilvl w:val="0"/>
          <w:numId w:val="3"/>
        </w:numPr>
        <w:spacing w:after="200" w:line="276" w:lineRule="auto"/>
        <w:jc w:val="left"/>
        <w:rPr>
          <w:rFonts w:asciiTheme="majorHAnsi" w:hAnsiTheme="majorHAnsi"/>
        </w:rPr>
      </w:pPr>
      <w:r w:rsidRPr="00E77A13">
        <w:rPr>
          <w:rFonts w:asciiTheme="majorHAnsi" w:hAnsiTheme="majorHAnsi"/>
        </w:rPr>
        <w:t>VIÑAS, David</w:t>
      </w:r>
      <w:r w:rsidRPr="00E77A13">
        <w:rPr>
          <w:rFonts w:asciiTheme="majorHAnsi" w:hAnsiTheme="majorHAnsi"/>
          <w:i/>
        </w:rPr>
        <w:t>, Literatura argentina y realidad política</w:t>
      </w:r>
      <w:r w:rsidRPr="00E77A13">
        <w:rPr>
          <w:rFonts w:asciiTheme="majorHAnsi" w:hAnsiTheme="majorHAnsi"/>
        </w:rPr>
        <w:t xml:space="preserve">, Buenos Aires, Centro Editor de América Latina, 1983. </w:t>
      </w:r>
    </w:p>
    <w:p w14:paraId="2B3D9C1C" w14:textId="77777777" w:rsidR="00C42E82" w:rsidRPr="00E77A13" w:rsidRDefault="00C42E82" w:rsidP="00C42E82">
      <w:pPr>
        <w:rPr>
          <w:rFonts w:asciiTheme="majorHAnsi" w:hAnsiTheme="majorHAnsi" w:cstheme="minorHAnsi"/>
        </w:rPr>
      </w:pPr>
    </w:p>
    <w:p w14:paraId="759A9DC8" w14:textId="77777777" w:rsidR="00C42E82" w:rsidRPr="00E77A13" w:rsidRDefault="00C42E82" w:rsidP="00C42E82">
      <w:pPr>
        <w:rPr>
          <w:rFonts w:asciiTheme="majorHAnsi" w:hAnsiTheme="majorHAnsi" w:cstheme="minorHAnsi"/>
        </w:rPr>
      </w:pPr>
      <w:r w:rsidRPr="00E77A13">
        <w:rPr>
          <w:rFonts w:asciiTheme="majorHAnsi" w:hAnsiTheme="majorHAnsi" w:cstheme="minorHAnsi"/>
          <w:b/>
        </w:rPr>
        <w:t>Modalidad docente</w:t>
      </w:r>
      <w:r w:rsidRPr="00E77A13">
        <w:rPr>
          <w:rFonts w:asciiTheme="majorHAnsi" w:hAnsiTheme="majorHAnsi" w:cstheme="minorHAnsi"/>
        </w:rPr>
        <w:t xml:space="preserve"> (especifique aquí modo en que se desarrollarán las clases)</w:t>
      </w:r>
      <w:r w:rsidR="00BE7DF3" w:rsidRPr="00E77A13">
        <w:rPr>
          <w:rFonts w:asciiTheme="majorHAnsi" w:hAnsiTheme="majorHAnsi" w:cstheme="minorHAnsi"/>
        </w:rPr>
        <w:t>:</w:t>
      </w:r>
    </w:p>
    <w:p w14:paraId="47A40A07" w14:textId="77777777" w:rsidR="00C179E2" w:rsidRPr="00E77A13" w:rsidRDefault="00C179E2" w:rsidP="00C179E2">
      <w:pPr>
        <w:autoSpaceDE w:val="0"/>
        <w:autoSpaceDN w:val="0"/>
        <w:adjustRightInd w:val="0"/>
        <w:rPr>
          <w:rFonts w:asciiTheme="majorHAnsi" w:hAnsiTheme="majorHAnsi"/>
          <w:color w:val="000000"/>
        </w:rPr>
      </w:pPr>
      <w:r w:rsidRPr="00E77A13">
        <w:rPr>
          <w:rFonts w:asciiTheme="majorHAnsi" w:hAnsiTheme="majorHAnsi"/>
          <w:color w:val="000000"/>
        </w:rPr>
        <w:t xml:space="preserve">Cada uno de los encuentros contempla la presentación a cargo del profesor de los temas y problemas alrededor de los cuales se organiza cada una de las unidades, así como la exposición y discusión conjunta de los textos del corpus y la bibliografía obligatoria. </w:t>
      </w:r>
    </w:p>
    <w:p w14:paraId="7B21787E" w14:textId="77777777" w:rsidR="00C179E2" w:rsidRPr="00E77A13" w:rsidRDefault="00C179E2" w:rsidP="00C179E2">
      <w:pPr>
        <w:autoSpaceDE w:val="0"/>
        <w:autoSpaceDN w:val="0"/>
        <w:adjustRightInd w:val="0"/>
        <w:rPr>
          <w:rFonts w:asciiTheme="majorHAnsi" w:hAnsiTheme="majorHAnsi"/>
          <w:color w:val="000000"/>
        </w:rPr>
      </w:pPr>
      <w:r w:rsidRPr="00E77A13">
        <w:rPr>
          <w:rFonts w:asciiTheme="majorHAnsi" w:hAnsiTheme="majorHAnsi"/>
          <w:color w:val="000000"/>
        </w:rPr>
        <w:t xml:space="preserve">También se prevé la participación de </w:t>
      </w:r>
      <w:proofErr w:type="spellStart"/>
      <w:r w:rsidR="00E77A13">
        <w:rPr>
          <w:rFonts w:asciiTheme="majorHAnsi" w:hAnsiTheme="majorHAnsi"/>
          <w:color w:val="000000"/>
        </w:rPr>
        <w:t>lx</w:t>
      </w:r>
      <w:r w:rsidRPr="00E77A13">
        <w:rPr>
          <w:rFonts w:asciiTheme="majorHAnsi" w:hAnsiTheme="majorHAnsi"/>
          <w:color w:val="000000"/>
        </w:rPr>
        <w:t>s</w:t>
      </w:r>
      <w:proofErr w:type="spellEnd"/>
      <w:r w:rsidRPr="00E77A13">
        <w:rPr>
          <w:rFonts w:asciiTheme="majorHAnsi" w:hAnsiTheme="majorHAnsi"/>
          <w:color w:val="000000"/>
        </w:rPr>
        <w:t xml:space="preserve"> estudiantes en exposiciones individuales o grupales sobre los textos y la bibliografía correspondientes a cada unidad. </w:t>
      </w:r>
    </w:p>
    <w:p w14:paraId="4E1884B1" w14:textId="77777777" w:rsidR="00C42E82" w:rsidRPr="00E77A13" w:rsidRDefault="00C42E82" w:rsidP="00C42E82">
      <w:pPr>
        <w:rPr>
          <w:rFonts w:asciiTheme="majorHAnsi" w:hAnsiTheme="majorHAnsi" w:cstheme="minorHAnsi"/>
        </w:rPr>
      </w:pPr>
    </w:p>
    <w:p w14:paraId="1DA74B27" w14:textId="77777777" w:rsidR="00E817F7" w:rsidRPr="00E77A13" w:rsidRDefault="00E817F7" w:rsidP="00E817F7">
      <w:pPr>
        <w:rPr>
          <w:rFonts w:asciiTheme="majorHAnsi" w:hAnsiTheme="majorHAnsi" w:cstheme="minorHAnsi"/>
          <w:b/>
        </w:rPr>
      </w:pPr>
      <w:r w:rsidRPr="00E77A13">
        <w:rPr>
          <w:rFonts w:asciiTheme="majorHAnsi" w:hAnsiTheme="majorHAnsi" w:cstheme="minorHAnsi"/>
          <w:b/>
        </w:rPr>
        <w:t>Cronograma:</w:t>
      </w:r>
    </w:p>
    <w:p w14:paraId="35FACA45" w14:textId="77777777" w:rsidR="00E817F7" w:rsidRPr="00E77A13" w:rsidRDefault="00E817F7" w:rsidP="00C42E82">
      <w:pPr>
        <w:rPr>
          <w:rFonts w:asciiTheme="majorHAnsi" w:hAnsiTheme="majorHAnsi" w:cstheme="minorHAnsi"/>
          <w:b/>
          <w:lang w:val="es-ES"/>
        </w:rPr>
      </w:pPr>
    </w:p>
    <w:p w14:paraId="712E8E42" w14:textId="77777777" w:rsidR="00A76CB2" w:rsidRPr="00E77A13" w:rsidRDefault="00A76CB2" w:rsidP="00C42E82">
      <w:pPr>
        <w:rPr>
          <w:rFonts w:asciiTheme="majorHAnsi" w:hAnsiTheme="majorHAnsi" w:cstheme="minorHAnsi"/>
          <w:b/>
          <w:lang w:val="es-ES"/>
        </w:rPr>
      </w:pPr>
      <w:r w:rsidRPr="00E77A13">
        <w:rPr>
          <w:rFonts w:asciiTheme="majorHAnsi" w:hAnsiTheme="majorHAnsi" w:cstheme="minorHAnsi"/>
          <w:b/>
          <w:lang w:val="es-ES"/>
        </w:rPr>
        <w:lastRenderedPageBreak/>
        <w:t>Formas de evaluación:</w:t>
      </w:r>
    </w:p>
    <w:p w14:paraId="221467F9" w14:textId="77777777" w:rsidR="00C179E2" w:rsidRPr="00E77A13" w:rsidRDefault="00C179E2" w:rsidP="00C42E82">
      <w:pPr>
        <w:rPr>
          <w:rFonts w:asciiTheme="majorHAnsi" w:hAnsiTheme="majorHAnsi"/>
          <w:color w:val="000000"/>
        </w:rPr>
      </w:pPr>
      <w:r w:rsidRPr="00E77A13">
        <w:rPr>
          <w:rFonts w:asciiTheme="majorHAnsi" w:hAnsiTheme="majorHAnsi"/>
          <w:color w:val="000000"/>
        </w:rPr>
        <w:t xml:space="preserve">Durante la cursada </w:t>
      </w:r>
      <w:proofErr w:type="spellStart"/>
      <w:r w:rsidRPr="00E77A13">
        <w:rPr>
          <w:rFonts w:asciiTheme="majorHAnsi" w:hAnsiTheme="majorHAnsi"/>
          <w:color w:val="000000"/>
        </w:rPr>
        <w:t>lxs</w:t>
      </w:r>
      <w:proofErr w:type="spellEnd"/>
      <w:r w:rsidRPr="00E77A13">
        <w:rPr>
          <w:rFonts w:asciiTheme="majorHAnsi" w:hAnsiTheme="majorHAnsi"/>
          <w:color w:val="000000"/>
        </w:rPr>
        <w:t xml:space="preserve"> estudiantes deben hacer una presentación oral, individual o grupal, de uno de los textos del corpus o la bibliografía, que serán previamente asignados. </w:t>
      </w:r>
    </w:p>
    <w:p w14:paraId="03E587D0" w14:textId="38B104EA" w:rsidR="00C179E2" w:rsidRPr="00E77A13" w:rsidRDefault="00E77A13" w:rsidP="00C42E82">
      <w:pPr>
        <w:rPr>
          <w:rFonts w:asciiTheme="majorHAnsi" w:hAnsiTheme="majorHAnsi" w:cstheme="minorHAnsi"/>
          <w:b/>
          <w:lang w:val="es-ES"/>
        </w:rPr>
      </w:pPr>
      <w:r>
        <w:rPr>
          <w:rFonts w:asciiTheme="majorHAnsi" w:hAnsiTheme="majorHAnsi"/>
          <w:color w:val="000000"/>
        </w:rPr>
        <w:t xml:space="preserve">Al finalizar el seminario </w:t>
      </w:r>
      <w:proofErr w:type="spellStart"/>
      <w:r>
        <w:rPr>
          <w:rFonts w:asciiTheme="majorHAnsi" w:hAnsiTheme="majorHAnsi"/>
          <w:color w:val="000000"/>
        </w:rPr>
        <w:t>lxs</w:t>
      </w:r>
      <w:proofErr w:type="spellEnd"/>
      <w:r>
        <w:rPr>
          <w:rFonts w:asciiTheme="majorHAnsi" w:hAnsiTheme="majorHAnsi"/>
          <w:color w:val="000000"/>
        </w:rPr>
        <w:t xml:space="preserve"> </w:t>
      </w:r>
      <w:proofErr w:type="spellStart"/>
      <w:r>
        <w:rPr>
          <w:rFonts w:asciiTheme="majorHAnsi" w:hAnsiTheme="majorHAnsi"/>
          <w:color w:val="000000"/>
        </w:rPr>
        <w:t>alumnx</w:t>
      </w:r>
      <w:r w:rsidR="00C179E2" w:rsidRPr="00E77A13">
        <w:rPr>
          <w:rFonts w:asciiTheme="majorHAnsi" w:hAnsiTheme="majorHAnsi"/>
          <w:color w:val="000000"/>
        </w:rPr>
        <w:t>s</w:t>
      </w:r>
      <w:proofErr w:type="spellEnd"/>
      <w:r w:rsidR="00C179E2" w:rsidRPr="00E77A13">
        <w:rPr>
          <w:rFonts w:asciiTheme="majorHAnsi" w:hAnsiTheme="majorHAnsi"/>
          <w:color w:val="000000"/>
        </w:rPr>
        <w:t xml:space="preserve"> deben entregar una monografía final, cuyo formato y tema serán previamente acordados con el profesor</w:t>
      </w:r>
      <w:r w:rsidR="00A95B11">
        <w:rPr>
          <w:rFonts w:asciiTheme="majorHAnsi" w:hAnsiTheme="majorHAnsi"/>
          <w:color w:val="000000"/>
        </w:rPr>
        <w:t>.</w:t>
      </w:r>
    </w:p>
    <w:p w14:paraId="1797ED90" w14:textId="77777777" w:rsidR="00A76CB2" w:rsidRPr="00E77A13" w:rsidRDefault="00A76CB2" w:rsidP="00C42E82">
      <w:pPr>
        <w:rPr>
          <w:rFonts w:asciiTheme="majorHAnsi" w:hAnsiTheme="majorHAnsi" w:cstheme="minorHAnsi"/>
          <w:b/>
          <w:lang w:val="es-ES"/>
        </w:rPr>
      </w:pPr>
    </w:p>
    <w:p w14:paraId="3A816D3A" w14:textId="7A1662AA" w:rsidR="00C179E2" w:rsidRPr="00E77A13" w:rsidRDefault="008B4FDE" w:rsidP="00C42E82">
      <w:pPr>
        <w:rPr>
          <w:rFonts w:asciiTheme="majorHAnsi" w:hAnsiTheme="majorHAnsi" w:cstheme="minorHAnsi"/>
          <w:lang w:val="es-ES"/>
        </w:rPr>
      </w:pPr>
      <w:r w:rsidRPr="00E77A13">
        <w:rPr>
          <w:rFonts w:asciiTheme="majorHAnsi" w:hAnsiTheme="majorHAnsi" w:cstheme="minorHAnsi"/>
          <w:b/>
          <w:lang w:val="es-ES"/>
        </w:rPr>
        <w:t>Condiciones de regularidad y régimen de aprobación:</w:t>
      </w:r>
      <w:r w:rsidR="00DC2C55" w:rsidRPr="00E77A13">
        <w:rPr>
          <w:rFonts w:asciiTheme="majorHAnsi" w:hAnsiTheme="majorHAnsi" w:cstheme="minorHAnsi"/>
          <w:b/>
          <w:lang w:val="es-ES"/>
        </w:rPr>
        <w:t xml:space="preserve"> </w:t>
      </w:r>
    </w:p>
    <w:p w14:paraId="12482197" w14:textId="77777777" w:rsidR="00BE7DF3" w:rsidRPr="00E77A13" w:rsidRDefault="00174AAD" w:rsidP="00C42E82">
      <w:pPr>
        <w:rPr>
          <w:rFonts w:asciiTheme="majorHAnsi" w:hAnsiTheme="majorHAnsi" w:cstheme="minorHAnsi"/>
        </w:rPr>
      </w:pPr>
      <w:r w:rsidRPr="00E77A13">
        <w:rPr>
          <w:rFonts w:asciiTheme="majorHAnsi" w:hAnsiTheme="majorHAnsi" w:cstheme="minorHAnsi"/>
          <w:lang w:val="it-IT"/>
        </w:rPr>
        <w:t xml:space="preserve">Para aprobar el curso, </w:t>
      </w:r>
      <w:r w:rsidRPr="00E77A13">
        <w:rPr>
          <w:rFonts w:asciiTheme="majorHAnsi" w:hAnsiTheme="majorHAnsi" w:cstheme="minorHAnsi"/>
        </w:rPr>
        <w:t xml:space="preserve">los </w:t>
      </w:r>
      <w:r w:rsidR="00C402C8" w:rsidRPr="00E77A13">
        <w:rPr>
          <w:rFonts w:asciiTheme="majorHAnsi" w:hAnsiTheme="majorHAnsi" w:cstheme="minorHAnsi"/>
        </w:rPr>
        <w:t>maestrandos</w:t>
      </w:r>
      <w:r w:rsidRPr="00E77A13">
        <w:rPr>
          <w:rFonts w:asciiTheme="majorHAnsi" w:hAnsiTheme="majorHAnsi" w:cstheme="minorHAnsi"/>
        </w:rPr>
        <w:t xml:space="preserve"> deberán asistir </w:t>
      </w:r>
      <w:r w:rsidR="008062AF" w:rsidRPr="00E77A13">
        <w:rPr>
          <w:rFonts w:asciiTheme="majorHAnsi" w:hAnsiTheme="majorHAnsi" w:cstheme="minorHAnsi"/>
        </w:rPr>
        <w:t xml:space="preserve">obligatoriamente </w:t>
      </w:r>
      <w:r w:rsidRPr="00E77A13">
        <w:rPr>
          <w:rFonts w:asciiTheme="majorHAnsi" w:hAnsiTheme="majorHAnsi" w:cstheme="minorHAnsi"/>
        </w:rPr>
        <w:t xml:space="preserve">al </w:t>
      </w:r>
      <w:r w:rsidRPr="00E77A13">
        <w:rPr>
          <w:rFonts w:asciiTheme="majorHAnsi" w:hAnsiTheme="majorHAnsi" w:cstheme="minorHAnsi"/>
          <w:smallCaps/>
        </w:rPr>
        <w:t>setenta y cinco por</w:t>
      </w:r>
      <w:r w:rsidR="00C179E2" w:rsidRPr="00E77A13">
        <w:rPr>
          <w:rFonts w:asciiTheme="majorHAnsi" w:hAnsiTheme="majorHAnsi" w:cstheme="minorHAnsi"/>
          <w:smallCaps/>
        </w:rPr>
        <w:t xml:space="preserve"> </w:t>
      </w:r>
      <w:r w:rsidRPr="00E77A13">
        <w:rPr>
          <w:rFonts w:asciiTheme="majorHAnsi" w:hAnsiTheme="majorHAnsi" w:cstheme="minorHAnsi"/>
          <w:smallCaps/>
        </w:rPr>
        <w:t>ciento</w:t>
      </w:r>
      <w:r w:rsidRPr="00E77A13">
        <w:rPr>
          <w:rFonts w:asciiTheme="majorHAnsi" w:hAnsiTheme="majorHAnsi" w:cstheme="minorHAnsi"/>
        </w:rPr>
        <w:t xml:space="preserve"> (75%) de las clases programadas y cumplir con los requisitos e instancias de evaluación </w:t>
      </w:r>
      <w:r w:rsidR="00A76CB2" w:rsidRPr="00E77A13">
        <w:rPr>
          <w:rFonts w:asciiTheme="majorHAnsi" w:hAnsiTheme="majorHAnsi" w:cstheme="minorHAnsi"/>
        </w:rPr>
        <w:t>establecidos por</w:t>
      </w:r>
      <w:r w:rsidR="009E39FD" w:rsidRPr="00E77A13">
        <w:rPr>
          <w:rFonts w:asciiTheme="majorHAnsi" w:hAnsiTheme="majorHAnsi" w:cstheme="minorHAnsi"/>
        </w:rPr>
        <w:t xml:space="preserve"> los docentes a cargo (ver </w:t>
      </w:r>
      <w:r w:rsidR="009E39FD" w:rsidRPr="00E77A13">
        <w:rPr>
          <w:rFonts w:asciiTheme="majorHAnsi" w:hAnsiTheme="majorHAnsi" w:cstheme="minorHAnsi"/>
          <w:b/>
        </w:rPr>
        <w:t>Formas de evaluación</w:t>
      </w:r>
      <w:r w:rsidR="009E39FD" w:rsidRPr="00E77A13">
        <w:rPr>
          <w:rFonts w:asciiTheme="majorHAnsi" w:hAnsiTheme="majorHAnsi" w:cstheme="minorHAnsi"/>
        </w:rPr>
        <w:t>)</w:t>
      </w:r>
      <w:r w:rsidR="008062AF" w:rsidRPr="00E77A13">
        <w:rPr>
          <w:rFonts w:asciiTheme="majorHAnsi" w:hAnsiTheme="majorHAnsi" w:cstheme="minorHAnsi"/>
        </w:rPr>
        <w:t>.</w:t>
      </w:r>
    </w:p>
    <w:p w14:paraId="743D5753" w14:textId="77777777" w:rsidR="009E39FD" w:rsidRPr="00E77A13" w:rsidRDefault="009E39FD" w:rsidP="00C42E82">
      <w:pPr>
        <w:rPr>
          <w:rFonts w:asciiTheme="majorHAnsi" w:hAnsiTheme="majorHAnsi" w:cstheme="minorHAnsi"/>
        </w:rPr>
      </w:pPr>
    </w:p>
    <w:sectPr w:rsidR="009E39FD" w:rsidRPr="00E77A13" w:rsidSect="00AF24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918B8" w14:textId="77777777" w:rsidR="00CA5659" w:rsidRDefault="00CA5659" w:rsidP="00C42E82">
      <w:r>
        <w:separator/>
      </w:r>
    </w:p>
  </w:endnote>
  <w:endnote w:type="continuationSeparator" w:id="0">
    <w:p w14:paraId="2CFD8C0D" w14:textId="77777777" w:rsidR="00CA5659" w:rsidRDefault="00CA5659" w:rsidP="00C4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0CE98" w14:textId="77777777" w:rsidR="00CA5659" w:rsidRDefault="00CA5659" w:rsidP="00C42E82">
      <w:r>
        <w:separator/>
      </w:r>
    </w:p>
  </w:footnote>
  <w:footnote w:type="continuationSeparator" w:id="0">
    <w:p w14:paraId="26D82AF6" w14:textId="77777777" w:rsidR="00CA5659" w:rsidRDefault="00CA5659" w:rsidP="00C42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214C9E"/>
    <w:multiLevelType w:val="hybridMultilevel"/>
    <w:tmpl w:val="30B057A2"/>
    <w:lvl w:ilvl="0" w:tplc="83E45ABC">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C1F7AE1"/>
    <w:multiLevelType w:val="multilevel"/>
    <w:tmpl w:val="D14CE44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82"/>
    <w:rsid w:val="0008268C"/>
    <w:rsid w:val="000869FC"/>
    <w:rsid w:val="000E2778"/>
    <w:rsid w:val="00174AAD"/>
    <w:rsid w:val="00191FA7"/>
    <w:rsid w:val="001D1960"/>
    <w:rsid w:val="001F66B4"/>
    <w:rsid w:val="00273144"/>
    <w:rsid w:val="003A6213"/>
    <w:rsid w:val="003D5D01"/>
    <w:rsid w:val="004014B3"/>
    <w:rsid w:val="00420651"/>
    <w:rsid w:val="00422B9C"/>
    <w:rsid w:val="004B4216"/>
    <w:rsid w:val="0059021D"/>
    <w:rsid w:val="005A3770"/>
    <w:rsid w:val="005F47FB"/>
    <w:rsid w:val="006339B9"/>
    <w:rsid w:val="00696997"/>
    <w:rsid w:val="006B3055"/>
    <w:rsid w:val="006B46B5"/>
    <w:rsid w:val="006C0EAD"/>
    <w:rsid w:val="00702E0F"/>
    <w:rsid w:val="00760269"/>
    <w:rsid w:val="00777C8D"/>
    <w:rsid w:val="008062AF"/>
    <w:rsid w:val="008A2F9C"/>
    <w:rsid w:val="008B4FDE"/>
    <w:rsid w:val="008C0CE8"/>
    <w:rsid w:val="009829BE"/>
    <w:rsid w:val="009A5DFA"/>
    <w:rsid w:val="009E39FD"/>
    <w:rsid w:val="00A678C7"/>
    <w:rsid w:val="00A76CB2"/>
    <w:rsid w:val="00A95B11"/>
    <w:rsid w:val="00AF240B"/>
    <w:rsid w:val="00B302E9"/>
    <w:rsid w:val="00B623F6"/>
    <w:rsid w:val="00B8686E"/>
    <w:rsid w:val="00BD6EBE"/>
    <w:rsid w:val="00BE7DF3"/>
    <w:rsid w:val="00C179E2"/>
    <w:rsid w:val="00C23A1F"/>
    <w:rsid w:val="00C402C8"/>
    <w:rsid w:val="00C42E82"/>
    <w:rsid w:val="00CA5659"/>
    <w:rsid w:val="00DA4BB8"/>
    <w:rsid w:val="00DC2C55"/>
    <w:rsid w:val="00E14D17"/>
    <w:rsid w:val="00E20392"/>
    <w:rsid w:val="00E313E5"/>
    <w:rsid w:val="00E77A13"/>
    <w:rsid w:val="00E817F7"/>
    <w:rsid w:val="00F00D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9AF8"/>
  <w15:docId w15:val="{284D90E5-8CB7-4512-9FE2-9297410B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E82"/>
    <w:pPr>
      <w:suppressAutoHyphens/>
      <w:spacing w:after="0" w:line="240" w:lineRule="auto"/>
      <w:jc w:val="both"/>
    </w:pPr>
    <w:rPr>
      <w:rFonts w:ascii="Calibri" w:eastAsia="Times New Roman" w:hAnsi="Calibri" w:cs="Times New Roman"/>
      <w:sz w:val="24"/>
      <w:szCs w:val="24"/>
      <w:lang w:val="es-AR" w:eastAsia="zh-CN"/>
    </w:rPr>
  </w:style>
  <w:style w:type="paragraph" w:styleId="Ttulo1">
    <w:name w:val="heading 1"/>
    <w:basedOn w:val="Normal"/>
    <w:next w:val="Normal"/>
    <w:link w:val="Ttulo1Car"/>
    <w:qFormat/>
    <w:rsid w:val="00C42E82"/>
    <w:pPr>
      <w:keepNext/>
      <w:numPr>
        <w:numId w:val="2"/>
      </w:numPr>
      <w:spacing w:before="240" w:after="60"/>
      <w:jc w:val="center"/>
      <w:outlineLvl w:val="0"/>
    </w:pPr>
    <w:rPr>
      <w:rFonts w:ascii="Cambria" w:hAnsi="Cambria" w:cs="Cambria"/>
      <w:b/>
      <w:bCs/>
      <w:kern w:val="2"/>
      <w:sz w:val="32"/>
      <w:szCs w:val="32"/>
    </w:rPr>
  </w:style>
  <w:style w:type="paragraph" w:styleId="Ttulo2">
    <w:name w:val="heading 2"/>
    <w:basedOn w:val="Normal"/>
    <w:next w:val="Normal"/>
    <w:link w:val="Ttulo2Car"/>
    <w:semiHidden/>
    <w:unhideWhenUsed/>
    <w:qFormat/>
    <w:rsid w:val="00C42E82"/>
    <w:pPr>
      <w:keepNext/>
      <w:numPr>
        <w:ilvl w:val="1"/>
        <w:numId w:val="2"/>
      </w:numPr>
      <w:spacing w:before="240" w:after="60"/>
      <w:outlineLvl w:val="1"/>
    </w:pPr>
    <w:rPr>
      <w:rFonts w:ascii="Cambria" w:hAnsi="Cambria" w:cs="Cambria"/>
      <w:b/>
      <w:bCs/>
      <w:i/>
      <w:iCs/>
      <w:sz w:val="28"/>
      <w:szCs w:val="28"/>
    </w:rPr>
  </w:style>
  <w:style w:type="paragraph" w:styleId="Ttulo3">
    <w:name w:val="heading 3"/>
    <w:basedOn w:val="Normal"/>
    <w:next w:val="Normal"/>
    <w:link w:val="Ttulo3Car"/>
    <w:semiHidden/>
    <w:unhideWhenUsed/>
    <w:qFormat/>
    <w:rsid w:val="00C42E82"/>
    <w:pPr>
      <w:keepNext/>
      <w:numPr>
        <w:ilvl w:val="2"/>
        <w:numId w:val="2"/>
      </w:numPr>
      <w:spacing w:before="240" w:after="60"/>
      <w:outlineLvl w:val="2"/>
    </w:pPr>
    <w:rPr>
      <w:rFonts w:ascii="Cambria" w:hAnsi="Cambria" w:cs="Cambria"/>
      <w:b/>
      <w:bCs/>
      <w:sz w:val="26"/>
      <w:szCs w:val="26"/>
      <w:u w:val="single"/>
    </w:rPr>
  </w:style>
  <w:style w:type="paragraph" w:styleId="Ttulo4">
    <w:name w:val="heading 4"/>
    <w:basedOn w:val="Normal"/>
    <w:next w:val="Normal"/>
    <w:link w:val="Ttulo4Car"/>
    <w:semiHidden/>
    <w:unhideWhenUsed/>
    <w:qFormat/>
    <w:rsid w:val="00C42E82"/>
    <w:pPr>
      <w:keepNext/>
      <w:numPr>
        <w:ilvl w:val="3"/>
        <w:numId w:val="2"/>
      </w:numPr>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2E82"/>
    <w:rPr>
      <w:rFonts w:ascii="Cambria" w:eastAsia="Times New Roman" w:hAnsi="Cambria" w:cs="Cambria"/>
      <w:b/>
      <w:bCs/>
      <w:kern w:val="2"/>
      <w:sz w:val="32"/>
      <w:szCs w:val="32"/>
      <w:lang w:val="es-AR" w:eastAsia="zh-CN"/>
    </w:rPr>
  </w:style>
  <w:style w:type="character" w:customStyle="1" w:styleId="Ttulo2Car">
    <w:name w:val="Título 2 Car"/>
    <w:basedOn w:val="Fuentedeprrafopredeter"/>
    <w:link w:val="Ttulo2"/>
    <w:semiHidden/>
    <w:rsid w:val="00C42E82"/>
    <w:rPr>
      <w:rFonts w:ascii="Cambria" w:eastAsia="Times New Roman" w:hAnsi="Cambria" w:cs="Cambria"/>
      <w:b/>
      <w:bCs/>
      <w:i/>
      <w:iCs/>
      <w:sz w:val="28"/>
      <w:szCs w:val="28"/>
      <w:lang w:val="es-AR" w:eastAsia="zh-CN"/>
    </w:rPr>
  </w:style>
  <w:style w:type="character" w:customStyle="1" w:styleId="Ttulo3Car">
    <w:name w:val="Título 3 Car"/>
    <w:basedOn w:val="Fuentedeprrafopredeter"/>
    <w:link w:val="Ttulo3"/>
    <w:semiHidden/>
    <w:rsid w:val="00C42E82"/>
    <w:rPr>
      <w:rFonts w:ascii="Cambria" w:eastAsia="Times New Roman" w:hAnsi="Cambria" w:cs="Cambria"/>
      <w:b/>
      <w:bCs/>
      <w:sz w:val="26"/>
      <w:szCs w:val="26"/>
      <w:u w:val="single"/>
      <w:lang w:val="es-AR" w:eastAsia="zh-CN"/>
    </w:rPr>
  </w:style>
  <w:style w:type="character" w:customStyle="1" w:styleId="Ttulo4Car">
    <w:name w:val="Título 4 Car"/>
    <w:basedOn w:val="Fuentedeprrafopredeter"/>
    <w:link w:val="Ttulo4"/>
    <w:semiHidden/>
    <w:rsid w:val="00C42E82"/>
    <w:rPr>
      <w:rFonts w:ascii="Calibri" w:eastAsia="Times New Roman" w:hAnsi="Calibri" w:cs="Times New Roman"/>
      <w:b/>
      <w:bCs/>
      <w:sz w:val="28"/>
      <w:szCs w:val="28"/>
      <w:lang w:val="es-AR" w:eastAsia="zh-CN"/>
    </w:rPr>
  </w:style>
  <w:style w:type="paragraph" w:styleId="Textonotapie">
    <w:name w:val="footnote text"/>
    <w:basedOn w:val="Normal"/>
    <w:link w:val="TextonotapieCar"/>
    <w:semiHidden/>
    <w:unhideWhenUsed/>
    <w:rsid w:val="00C42E82"/>
    <w:rPr>
      <w:sz w:val="20"/>
      <w:szCs w:val="20"/>
    </w:rPr>
  </w:style>
  <w:style w:type="character" w:customStyle="1" w:styleId="TextonotapieCar">
    <w:name w:val="Texto nota pie Car"/>
    <w:basedOn w:val="Fuentedeprrafopredeter"/>
    <w:link w:val="Textonotapie"/>
    <w:semiHidden/>
    <w:rsid w:val="00C42E82"/>
    <w:rPr>
      <w:rFonts w:ascii="Calibri" w:eastAsia="Times New Roman" w:hAnsi="Calibri" w:cs="Times New Roman"/>
      <w:sz w:val="20"/>
      <w:szCs w:val="20"/>
      <w:lang w:val="es-AR" w:eastAsia="zh-CN"/>
    </w:rPr>
  </w:style>
  <w:style w:type="paragraph" w:styleId="Prrafodelista">
    <w:name w:val="List Paragraph"/>
    <w:basedOn w:val="Normal"/>
    <w:uiPriority w:val="34"/>
    <w:qFormat/>
    <w:rsid w:val="00C42E82"/>
    <w:pPr>
      <w:ind w:left="720"/>
      <w:contextualSpacing/>
    </w:pPr>
  </w:style>
  <w:style w:type="paragraph" w:customStyle="1" w:styleId="Ttulo20">
    <w:name w:val="Título2"/>
    <w:basedOn w:val="Normal"/>
    <w:next w:val="Normal"/>
    <w:rsid w:val="00C42E82"/>
    <w:pPr>
      <w:spacing w:before="240" w:after="60"/>
      <w:jc w:val="center"/>
    </w:pPr>
    <w:rPr>
      <w:rFonts w:ascii="Cambria" w:hAnsi="Cambria" w:cs="Cambria"/>
      <w:b/>
      <w:bCs/>
      <w:kern w:val="2"/>
      <w:sz w:val="32"/>
      <w:szCs w:val="32"/>
    </w:rPr>
  </w:style>
  <w:style w:type="paragraph" w:customStyle="1" w:styleId="CuerpoA">
    <w:name w:val="Cuerpo A"/>
    <w:rsid w:val="00C42E82"/>
    <w:rPr>
      <w:rFonts w:ascii="Calibri" w:eastAsia="Calibri" w:hAnsi="Calibri" w:cs="Calibri"/>
      <w:color w:val="000000"/>
      <w:u w:color="000000"/>
      <w:lang w:val="it-IT" w:eastAsia="es-ES"/>
    </w:rPr>
  </w:style>
  <w:style w:type="paragraph" w:customStyle="1" w:styleId="Cuerpo">
    <w:name w:val="Cuerpo"/>
    <w:rsid w:val="00C42E82"/>
    <w:rPr>
      <w:rFonts w:ascii="Calibri" w:eastAsia="Calibri" w:hAnsi="Calibri" w:cs="Calibri"/>
      <w:color w:val="000000"/>
      <w:u w:color="000000"/>
      <w:lang w:eastAsia="es-ES"/>
    </w:rPr>
  </w:style>
  <w:style w:type="character" w:customStyle="1" w:styleId="Caracteresdenotaalpie">
    <w:name w:val="Caracteres de nota al pie"/>
    <w:rsid w:val="00C42E82"/>
    <w:rPr>
      <w:vertAlign w:val="superscript"/>
    </w:rPr>
  </w:style>
  <w:style w:type="character" w:customStyle="1" w:styleId="Refdenotaalpie1">
    <w:name w:val="Ref. de nota al pie1"/>
    <w:rsid w:val="00C42E82"/>
    <w:rPr>
      <w:vertAlign w:val="superscript"/>
    </w:rPr>
  </w:style>
  <w:style w:type="character" w:customStyle="1" w:styleId="Ninguno">
    <w:name w:val="Ninguno"/>
    <w:rsid w:val="00C42E82"/>
    <w:rPr>
      <w:lang w:val="it-IT"/>
    </w:rPr>
  </w:style>
  <w:style w:type="paragraph" w:styleId="Textodeglobo">
    <w:name w:val="Balloon Text"/>
    <w:basedOn w:val="Normal"/>
    <w:link w:val="TextodegloboCar"/>
    <w:uiPriority w:val="99"/>
    <w:semiHidden/>
    <w:unhideWhenUsed/>
    <w:rsid w:val="00C42E82"/>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E82"/>
    <w:rPr>
      <w:rFonts w:ascii="Tahoma" w:eastAsia="Times New Roman" w:hAnsi="Tahoma" w:cs="Tahoma"/>
      <w:sz w:val="16"/>
      <w:szCs w:val="16"/>
      <w:lang w:val="es-AR" w:eastAsia="zh-CN"/>
    </w:rPr>
  </w:style>
  <w:style w:type="paragraph" w:styleId="Encabezado">
    <w:name w:val="header"/>
    <w:basedOn w:val="Normal"/>
    <w:link w:val="EncabezadoCar"/>
    <w:rsid w:val="00C179E2"/>
    <w:pPr>
      <w:tabs>
        <w:tab w:val="center" w:pos="4419"/>
        <w:tab w:val="right" w:pos="8838"/>
      </w:tabs>
      <w:autoSpaceDE w:val="0"/>
      <w:jc w:val="left"/>
    </w:pPr>
    <w:rPr>
      <w:rFonts w:ascii="Arial" w:hAnsi="Arial" w:cs="Arial"/>
      <w:color w:val="000000"/>
      <w:lang w:val="es-ES_tradnl"/>
    </w:rPr>
  </w:style>
  <w:style w:type="character" w:customStyle="1" w:styleId="EncabezadoCar">
    <w:name w:val="Encabezado Car"/>
    <w:basedOn w:val="Fuentedeprrafopredeter"/>
    <w:link w:val="Encabezado"/>
    <w:rsid w:val="00C179E2"/>
    <w:rPr>
      <w:rFonts w:ascii="Arial" w:eastAsia="Times New Roman" w:hAnsi="Arial" w:cs="Arial"/>
      <w:color w:val="000000"/>
      <w:sz w:val="24"/>
      <w:szCs w:val="24"/>
      <w:lang w:val="es-ES_tradnl" w:eastAsia="zh-CN"/>
    </w:rPr>
  </w:style>
  <w:style w:type="character" w:styleId="Hipervnculo">
    <w:name w:val="Hyperlink"/>
    <w:rsid w:val="00C179E2"/>
    <w:rPr>
      <w:color w:val="000080"/>
      <w:u w:val="single"/>
    </w:rPr>
  </w:style>
  <w:style w:type="character" w:styleId="nfasis">
    <w:name w:val="Emphasis"/>
    <w:qFormat/>
    <w:rsid w:val="00C179E2"/>
    <w:rPr>
      <w:i/>
      <w:iCs/>
    </w:rPr>
  </w:style>
  <w:style w:type="paragraph" w:styleId="NormalWeb">
    <w:name w:val="Normal (Web)"/>
    <w:basedOn w:val="Normal"/>
    <w:unhideWhenUsed/>
    <w:rsid w:val="00C179E2"/>
    <w:pPr>
      <w:suppressAutoHyphens w:val="0"/>
      <w:spacing w:before="100" w:beforeAutospacing="1" w:after="100" w:afterAutospacing="1"/>
      <w:jc w:val="left"/>
    </w:pPr>
    <w:rPr>
      <w:rFonts w:ascii="Times New Roman" w:hAnsi="Times New Roman"/>
      <w:lang w:val="es-ES" w:eastAsia="es-ES"/>
    </w:rPr>
  </w:style>
  <w:style w:type="character" w:styleId="Textoennegrita">
    <w:name w:val="Strong"/>
    <w:uiPriority w:val="22"/>
    <w:qFormat/>
    <w:rsid w:val="00C179E2"/>
    <w:rPr>
      <w:b/>
      <w:bCs/>
    </w:rPr>
  </w:style>
  <w:style w:type="paragraph" w:customStyle="1" w:styleId="Sinespaciado1">
    <w:name w:val="Sin espaciado1"/>
    <w:rsid w:val="00C179E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0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tycli.org/trabajos/bernardini_lisandroc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h.mdp.edu.ar/revistas/index.php/etl/article/view/25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o.cat/index.php/Brumal/article/view/350283/4415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tinamericanliteraturetoday.org/es/2019/febrero" TargetMode="External"/><Relationship Id="rId4" Type="http://schemas.openxmlformats.org/officeDocument/2006/relationships/settings" Target="settings.xml"/><Relationship Id="rId9" Type="http://schemas.openxmlformats.org/officeDocument/2006/relationships/hyperlink" Target="https://fh.mdp.edu.ar/revistas/index.php/etl/article/view/257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C8AB15A-3333-4E67-9A6C-3B47B1DA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2623</Words>
  <Characters>14429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Noelia Vitali</cp:lastModifiedBy>
  <cp:revision>5</cp:revision>
  <dcterms:created xsi:type="dcterms:W3CDTF">2019-12-09T02:47:00Z</dcterms:created>
  <dcterms:modified xsi:type="dcterms:W3CDTF">2019-12-12T23:13:00Z</dcterms:modified>
</cp:coreProperties>
</file>