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39EF9" w14:textId="77777777" w:rsidR="00B06094" w:rsidRPr="00B06094" w:rsidRDefault="00B06094" w:rsidP="00B06094">
      <w:pPr>
        <w:pageBreakBefore/>
        <w:jc w:val="left"/>
        <w:rPr>
          <w:rFonts w:asciiTheme="majorHAnsi" w:hAnsiTheme="majorHAnsi"/>
        </w:rPr>
      </w:pPr>
      <w:r w:rsidRPr="00B06094">
        <w:rPr>
          <w:rFonts w:asciiTheme="majorHAnsi" w:hAnsiTheme="majorHAnsi"/>
          <w:noProof/>
          <w:lang w:val="es-ES" w:eastAsia="es-ES"/>
        </w:rPr>
        <w:drawing>
          <wp:inline distT="0" distB="0" distL="0" distR="0" wp14:anchorId="5AF8D9CD" wp14:editId="17C86837">
            <wp:extent cx="1762125" cy="122872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1228725"/>
                    </a:xfrm>
                    <a:prstGeom prst="rect">
                      <a:avLst/>
                    </a:prstGeom>
                    <a:noFill/>
                  </pic:spPr>
                </pic:pic>
              </a:graphicData>
            </a:graphic>
          </wp:inline>
        </w:drawing>
      </w:r>
    </w:p>
    <w:p w14:paraId="67F67399" w14:textId="77777777" w:rsidR="00B06094" w:rsidRPr="00B06094" w:rsidRDefault="00B06094" w:rsidP="00B06094">
      <w:pPr>
        <w:pStyle w:val="Ttulo2"/>
        <w:rPr>
          <w:rFonts w:asciiTheme="majorHAnsi" w:hAnsiTheme="majorHAnsi"/>
          <w:sz w:val="24"/>
          <w:szCs w:val="24"/>
        </w:rPr>
      </w:pPr>
      <w:r w:rsidRPr="00B06094">
        <w:rPr>
          <w:rFonts w:asciiTheme="majorHAnsi" w:hAnsiTheme="majorHAnsi"/>
          <w:sz w:val="24"/>
          <w:szCs w:val="24"/>
        </w:rPr>
        <w:tab/>
      </w:r>
    </w:p>
    <w:p w14:paraId="74BDA532" w14:textId="77777777" w:rsidR="00B06094" w:rsidRPr="00B06094" w:rsidRDefault="00B06094" w:rsidP="00B06094">
      <w:pPr>
        <w:pStyle w:val="Ttulo2"/>
        <w:rPr>
          <w:rFonts w:asciiTheme="majorHAnsi" w:hAnsiTheme="majorHAnsi" w:cstheme="minorHAnsi"/>
          <w:sz w:val="24"/>
          <w:szCs w:val="24"/>
        </w:rPr>
      </w:pPr>
      <w:r w:rsidRPr="00B06094">
        <w:rPr>
          <w:rFonts w:asciiTheme="majorHAnsi" w:hAnsiTheme="majorHAnsi" w:cstheme="minorHAnsi"/>
          <w:sz w:val="24"/>
          <w:szCs w:val="24"/>
        </w:rPr>
        <w:t>MAESTRÍA EN LITERATURAS ESPAÑOLA Y LATINOAMERICANA</w:t>
      </w:r>
    </w:p>
    <w:p w14:paraId="2A776F98" w14:textId="77777777" w:rsidR="0097435B" w:rsidRDefault="0097435B" w:rsidP="00B06094">
      <w:pPr>
        <w:rPr>
          <w:rFonts w:asciiTheme="majorHAnsi" w:hAnsiTheme="majorHAnsi" w:cstheme="minorHAnsi"/>
        </w:rPr>
      </w:pPr>
    </w:p>
    <w:p w14:paraId="4300DA95" w14:textId="77777777" w:rsidR="0097435B" w:rsidRPr="00B06094" w:rsidRDefault="0097435B" w:rsidP="00B06094">
      <w:pPr>
        <w:rPr>
          <w:rFonts w:asciiTheme="majorHAnsi" w:hAnsiTheme="majorHAnsi" w:cstheme="minorHAnsi"/>
        </w:rPr>
      </w:pPr>
    </w:p>
    <w:p w14:paraId="12CE6118" w14:textId="77777777" w:rsidR="00B06094" w:rsidRPr="00B06094" w:rsidRDefault="00B06094" w:rsidP="00B06094">
      <w:pPr>
        <w:rPr>
          <w:rFonts w:asciiTheme="majorHAnsi" w:hAnsiTheme="majorHAnsi"/>
          <w:bCs/>
          <w:lang w:val="it-IT"/>
        </w:rPr>
      </w:pPr>
      <w:r w:rsidRPr="00B06094">
        <w:rPr>
          <w:rFonts w:asciiTheme="majorHAnsi" w:hAnsiTheme="majorHAnsi" w:cstheme="minorHAnsi"/>
          <w:b/>
        </w:rPr>
        <w:t xml:space="preserve">Título: </w:t>
      </w:r>
      <w:r w:rsidRPr="00B06094">
        <w:rPr>
          <w:rFonts w:asciiTheme="majorHAnsi" w:hAnsiTheme="majorHAnsi"/>
          <w:b/>
          <w:bCs/>
          <w:lang w:val="es-ES_tradnl"/>
        </w:rPr>
        <w:t>La investigación literaria. Problemas metodológicos y agendas críticas</w:t>
      </w:r>
    </w:p>
    <w:p w14:paraId="126F9CD4" w14:textId="6933E6D5" w:rsidR="00B06094" w:rsidRPr="00B06094" w:rsidRDefault="00B06094" w:rsidP="00B06094">
      <w:pPr>
        <w:rPr>
          <w:rFonts w:asciiTheme="majorHAnsi" w:hAnsiTheme="majorHAnsi" w:cstheme="minorHAnsi"/>
          <w:b/>
        </w:rPr>
      </w:pPr>
      <w:r w:rsidRPr="00B06094">
        <w:rPr>
          <w:rFonts w:asciiTheme="majorHAnsi" w:hAnsiTheme="majorHAnsi" w:cstheme="minorHAnsi"/>
          <w:b/>
        </w:rPr>
        <w:t>Área:</w:t>
      </w:r>
      <w:r w:rsidR="00526311">
        <w:rPr>
          <w:rFonts w:asciiTheme="majorHAnsi" w:hAnsiTheme="majorHAnsi" w:cstheme="minorHAnsi"/>
          <w:b/>
        </w:rPr>
        <w:t>1</w:t>
      </w:r>
    </w:p>
    <w:p w14:paraId="5EE032F3" w14:textId="77777777" w:rsidR="00B06094" w:rsidRPr="00B06094" w:rsidRDefault="009774DE" w:rsidP="00B06094">
      <w:pPr>
        <w:rPr>
          <w:rFonts w:asciiTheme="majorHAnsi" w:hAnsiTheme="majorHAnsi" w:cstheme="minorHAnsi"/>
          <w:b/>
        </w:rPr>
      </w:pPr>
      <w:r>
        <w:rPr>
          <w:rFonts w:asciiTheme="majorHAnsi" w:hAnsiTheme="majorHAnsi" w:cstheme="minorHAnsi"/>
          <w:b/>
        </w:rPr>
        <w:t xml:space="preserve">Docente </w:t>
      </w:r>
      <w:r w:rsidR="00B06094" w:rsidRPr="00B06094">
        <w:rPr>
          <w:rFonts w:asciiTheme="majorHAnsi" w:hAnsiTheme="majorHAnsi" w:cstheme="minorHAnsi"/>
          <w:b/>
        </w:rPr>
        <w:t xml:space="preserve">a cargo: </w:t>
      </w:r>
      <w:r w:rsidR="00B06094">
        <w:rPr>
          <w:rFonts w:asciiTheme="majorHAnsi" w:hAnsiTheme="majorHAnsi" w:cstheme="minorHAnsi"/>
          <w:b/>
        </w:rPr>
        <w:t>Beatriz Colombi</w:t>
      </w:r>
    </w:p>
    <w:p w14:paraId="5A0F8E7C" w14:textId="77777777" w:rsidR="00B06094" w:rsidRPr="00B06094" w:rsidRDefault="00B06094" w:rsidP="00B06094">
      <w:pPr>
        <w:rPr>
          <w:rFonts w:asciiTheme="majorHAnsi" w:hAnsiTheme="majorHAnsi" w:cstheme="minorHAnsi"/>
          <w:b/>
        </w:rPr>
      </w:pPr>
      <w:r w:rsidRPr="00B06094">
        <w:rPr>
          <w:rFonts w:asciiTheme="majorHAnsi" w:hAnsiTheme="majorHAnsi" w:cstheme="minorHAnsi"/>
          <w:b/>
        </w:rPr>
        <w:t xml:space="preserve">Carga horaria: </w:t>
      </w:r>
      <w:r>
        <w:rPr>
          <w:rFonts w:asciiTheme="majorHAnsi" w:hAnsiTheme="majorHAnsi" w:cstheme="minorHAnsi"/>
          <w:b/>
        </w:rPr>
        <w:t>32 horas</w:t>
      </w:r>
    </w:p>
    <w:p w14:paraId="21DA0EB4" w14:textId="77777777" w:rsidR="00B06094" w:rsidRPr="00B06094" w:rsidRDefault="00B06094" w:rsidP="00B06094">
      <w:pPr>
        <w:rPr>
          <w:rFonts w:asciiTheme="majorHAnsi" w:hAnsiTheme="majorHAnsi" w:cstheme="minorHAnsi"/>
          <w:b/>
        </w:rPr>
      </w:pPr>
      <w:r w:rsidRPr="00B06094">
        <w:rPr>
          <w:rFonts w:asciiTheme="majorHAnsi" w:hAnsiTheme="majorHAnsi" w:cstheme="minorHAnsi"/>
          <w:b/>
        </w:rPr>
        <w:t xml:space="preserve">Cuatrimestre, año: </w:t>
      </w:r>
      <w:r>
        <w:rPr>
          <w:rFonts w:asciiTheme="majorHAnsi" w:hAnsiTheme="majorHAnsi" w:cstheme="minorHAnsi"/>
          <w:b/>
        </w:rPr>
        <w:t>2do. cuatrimestre 2020</w:t>
      </w:r>
    </w:p>
    <w:p w14:paraId="4572D932" w14:textId="77777777" w:rsidR="00B06094" w:rsidRDefault="00B06094" w:rsidP="00B06094">
      <w:pPr>
        <w:rPr>
          <w:rFonts w:asciiTheme="majorHAnsi" w:hAnsiTheme="majorHAnsi" w:cstheme="minorHAnsi"/>
        </w:rPr>
      </w:pPr>
    </w:p>
    <w:p w14:paraId="620329C8" w14:textId="77777777" w:rsidR="00AC0790" w:rsidRDefault="00AC0790" w:rsidP="00B06094">
      <w:pPr>
        <w:rPr>
          <w:rFonts w:asciiTheme="majorHAnsi" w:hAnsiTheme="majorHAnsi" w:cstheme="minorHAnsi"/>
        </w:rPr>
      </w:pPr>
    </w:p>
    <w:p w14:paraId="2E66B699" w14:textId="77777777" w:rsidR="00AC0790" w:rsidRPr="00B06094" w:rsidRDefault="00AC0790" w:rsidP="00B06094">
      <w:pPr>
        <w:rPr>
          <w:rFonts w:asciiTheme="majorHAnsi" w:hAnsiTheme="majorHAnsi" w:cstheme="minorHAnsi"/>
        </w:rPr>
      </w:pPr>
    </w:p>
    <w:p w14:paraId="3577D65D" w14:textId="77777777" w:rsidR="00B06094" w:rsidRDefault="00B06094" w:rsidP="00B06094">
      <w:pPr>
        <w:rPr>
          <w:rFonts w:asciiTheme="majorHAnsi" w:hAnsiTheme="majorHAnsi" w:cstheme="minorHAnsi"/>
          <w:b/>
        </w:rPr>
      </w:pPr>
      <w:r w:rsidRPr="00B06094">
        <w:rPr>
          <w:rFonts w:asciiTheme="majorHAnsi" w:hAnsiTheme="majorHAnsi" w:cstheme="minorHAnsi"/>
          <w:b/>
        </w:rPr>
        <w:t>Fundamentación:</w:t>
      </w:r>
    </w:p>
    <w:p w14:paraId="51676BE6" w14:textId="77777777" w:rsidR="00ED0495" w:rsidRPr="00B06094" w:rsidRDefault="00ED0495" w:rsidP="00B06094">
      <w:pPr>
        <w:rPr>
          <w:rFonts w:asciiTheme="majorHAnsi" w:hAnsiTheme="majorHAnsi" w:cstheme="minorHAnsi"/>
          <w:b/>
        </w:rPr>
      </w:pPr>
    </w:p>
    <w:p w14:paraId="07A346A7" w14:textId="77777777" w:rsidR="00B06094" w:rsidRPr="00B06094" w:rsidRDefault="00B06094" w:rsidP="00B06094">
      <w:pPr>
        <w:rPr>
          <w:rFonts w:asciiTheme="majorHAnsi" w:hAnsiTheme="majorHAnsi"/>
          <w:lang w:val="it-IT"/>
        </w:rPr>
      </w:pPr>
      <w:r>
        <w:rPr>
          <w:rFonts w:asciiTheme="majorHAnsi" w:hAnsiTheme="majorHAnsi"/>
          <w:lang w:val="it-IT"/>
        </w:rPr>
        <w:tab/>
      </w:r>
      <w:r w:rsidRPr="00B06094">
        <w:rPr>
          <w:rFonts w:asciiTheme="majorHAnsi" w:hAnsiTheme="majorHAnsi"/>
          <w:lang w:val="it-IT"/>
        </w:rPr>
        <w:t xml:space="preserve">El seminario propone una reflexión sobre </w:t>
      </w:r>
      <w:r>
        <w:rPr>
          <w:rFonts w:asciiTheme="majorHAnsi" w:hAnsiTheme="majorHAnsi"/>
          <w:lang w:val="it-IT"/>
        </w:rPr>
        <w:t xml:space="preserve">las características específicas de </w:t>
      </w:r>
      <w:r w:rsidRPr="00B06094">
        <w:rPr>
          <w:rFonts w:asciiTheme="majorHAnsi" w:hAnsiTheme="majorHAnsi"/>
          <w:lang w:val="it-IT"/>
        </w:rPr>
        <w:t>la investigación</w:t>
      </w:r>
      <w:r>
        <w:rPr>
          <w:rFonts w:asciiTheme="majorHAnsi" w:hAnsiTheme="majorHAnsi"/>
          <w:lang w:val="it-IT"/>
        </w:rPr>
        <w:t xml:space="preserve"> </w:t>
      </w:r>
      <w:r w:rsidR="00ED0495">
        <w:rPr>
          <w:rFonts w:asciiTheme="majorHAnsi" w:hAnsiTheme="majorHAnsi"/>
          <w:lang w:val="it-IT"/>
        </w:rPr>
        <w:t>en literatura</w:t>
      </w:r>
      <w:r w:rsidRPr="00B06094">
        <w:rPr>
          <w:rFonts w:asciiTheme="majorHAnsi" w:hAnsiTheme="majorHAnsi"/>
          <w:lang w:val="it-IT"/>
        </w:rPr>
        <w:t xml:space="preserve">, teniendo en cuenta sus métodos y campos de aplicación, así como las nuevas agendas de la crítica. Abordará los distintos géneros académicos, desde la monografía a la tesis, con el fin de orientar a los maestrandos en los pasos a seguir en la labor investigativa </w:t>
      </w:r>
      <w:r>
        <w:rPr>
          <w:rFonts w:asciiTheme="majorHAnsi" w:hAnsiTheme="majorHAnsi"/>
          <w:lang w:val="it-IT"/>
        </w:rPr>
        <w:t xml:space="preserve">y de escritura en diferentes </w:t>
      </w:r>
      <w:r w:rsidRPr="00B06094">
        <w:rPr>
          <w:rFonts w:asciiTheme="majorHAnsi" w:hAnsiTheme="majorHAnsi"/>
          <w:lang w:val="it-IT"/>
        </w:rPr>
        <w:t>instancias.</w:t>
      </w:r>
    </w:p>
    <w:p w14:paraId="1DDA1DF5" w14:textId="77777777" w:rsidR="00B06094" w:rsidRPr="00B06094" w:rsidRDefault="00B06094" w:rsidP="00B06094">
      <w:pPr>
        <w:rPr>
          <w:rFonts w:asciiTheme="majorHAnsi" w:hAnsiTheme="majorHAnsi"/>
          <w:lang w:val="it-IT"/>
        </w:rPr>
      </w:pPr>
      <w:r w:rsidRPr="00B06094">
        <w:rPr>
          <w:rFonts w:asciiTheme="majorHAnsi" w:hAnsiTheme="majorHAnsi"/>
          <w:lang w:val="it-IT"/>
        </w:rPr>
        <w:tab/>
        <w:t xml:space="preserve">La propuesta, que cruza una preocupación metodológica con enfoques actuales sobre las disciplinas, apunta a que el maestrando pueda elegir y fundamentar un </w:t>
      </w:r>
      <w:r w:rsidRPr="00B06094">
        <w:rPr>
          <w:rFonts w:asciiTheme="majorHAnsi" w:hAnsiTheme="majorHAnsi"/>
          <w:lang w:val="es-ES_tradnl"/>
        </w:rPr>
        <w:t xml:space="preserve">tema de investigación, formular preguntas pertinentes al campo de conocimiento, considerar conceptos y presupuestos </w:t>
      </w:r>
      <w:r w:rsidR="00DB3778">
        <w:rPr>
          <w:rFonts w:asciiTheme="majorHAnsi" w:hAnsiTheme="majorHAnsi"/>
          <w:lang w:val="es-ES_tradnl"/>
        </w:rPr>
        <w:t xml:space="preserve">para </w:t>
      </w:r>
      <w:r>
        <w:rPr>
          <w:rFonts w:asciiTheme="majorHAnsi" w:hAnsiTheme="majorHAnsi"/>
          <w:lang w:val="es-ES_tradnl"/>
        </w:rPr>
        <w:t>hacer</w:t>
      </w:r>
      <w:r w:rsidR="00DB3778">
        <w:rPr>
          <w:rFonts w:asciiTheme="majorHAnsi" w:hAnsiTheme="majorHAnsi"/>
          <w:lang w:val="es-ES_tradnl"/>
        </w:rPr>
        <w:t>los</w:t>
      </w:r>
      <w:r w:rsidRPr="00B06094">
        <w:rPr>
          <w:rFonts w:asciiTheme="majorHAnsi" w:hAnsiTheme="majorHAnsi"/>
          <w:lang w:val="es-ES_tradnl"/>
        </w:rPr>
        <w:t xml:space="preserve"> dialogar con su </w:t>
      </w:r>
      <w:r>
        <w:rPr>
          <w:rFonts w:asciiTheme="majorHAnsi" w:hAnsiTheme="majorHAnsi"/>
          <w:lang w:val="es-ES_tradnl"/>
        </w:rPr>
        <w:t xml:space="preserve">propio </w:t>
      </w:r>
      <w:r w:rsidRPr="00B06094">
        <w:rPr>
          <w:rFonts w:asciiTheme="majorHAnsi" w:hAnsiTheme="majorHAnsi"/>
          <w:lang w:val="es-ES_tradnl"/>
        </w:rPr>
        <w:t xml:space="preserve">objeto de estudio. </w:t>
      </w:r>
      <w:r>
        <w:rPr>
          <w:rFonts w:asciiTheme="majorHAnsi" w:hAnsiTheme="majorHAnsi"/>
          <w:lang w:val="es-ES_tradnl"/>
        </w:rPr>
        <w:t xml:space="preserve">El seminario </w:t>
      </w:r>
      <w:r w:rsidRPr="00B06094">
        <w:rPr>
          <w:rFonts w:asciiTheme="majorHAnsi" w:hAnsiTheme="majorHAnsi"/>
          <w:lang w:val="es-ES_tradnl"/>
        </w:rPr>
        <w:t>ofrecer</w:t>
      </w:r>
      <w:r>
        <w:rPr>
          <w:rFonts w:asciiTheme="majorHAnsi" w:hAnsiTheme="majorHAnsi"/>
          <w:lang w:val="es-ES_tradnl"/>
        </w:rPr>
        <w:t>á</w:t>
      </w:r>
      <w:r w:rsidRPr="00B06094">
        <w:rPr>
          <w:rFonts w:asciiTheme="majorHAnsi" w:hAnsiTheme="majorHAnsi"/>
          <w:lang w:val="es-ES_tradnl"/>
        </w:rPr>
        <w:t xml:space="preserve"> las herramientas </w:t>
      </w:r>
      <w:r>
        <w:rPr>
          <w:rFonts w:asciiTheme="majorHAnsi" w:hAnsiTheme="majorHAnsi"/>
          <w:lang w:val="es-ES_tradnl"/>
        </w:rPr>
        <w:t xml:space="preserve">básicas </w:t>
      </w:r>
      <w:r w:rsidRPr="00B06094">
        <w:rPr>
          <w:rFonts w:asciiTheme="majorHAnsi" w:hAnsiTheme="majorHAnsi"/>
          <w:lang w:val="es-ES_tradnl"/>
        </w:rPr>
        <w:t xml:space="preserve">para </w:t>
      </w:r>
      <w:r>
        <w:rPr>
          <w:rFonts w:asciiTheme="majorHAnsi" w:hAnsiTheme="majorHAnsi"/>
          <w:lang w:val="es-ES_tradnl"/>
        </w:rPr>
        <w:t xml:space="preserve">la escritura académica y procurará encaminar a los alumnos </w:t>
      </w:r>
      <w:r w:rsidRPr="00B06094">
        <w:rPr>
          <w:rFonts w:asciiTheme="majorHAnsi" w:hAnsiTheme="majorHAnsi"/>
          <w:lang w:val="es-ES_tradnl"/>
        </w:rPr>
        <w:t>en la concreción futura de la tesis,</w:t>
      </w:r>
      <w:r>
        <w:rPr>
          <w:rFonts w:asciiTheme="majorHAnsi" w:hAnsiTheme="majorHAnsi"/>
          <w:lang w:val="es-ES_tradnl"/>
        </w:rPr>
        <w:t xml:space="preserve"> cuya especificidad podrán desarrollar, a continuación, </w:t>
      </w:r>
      <w:r w:rsidRPr="00B06094">
        <w:rPr>
          <w:rFonts w:asciiTheme="majorHAnsi" w:hAnsiTheme="majorHAnsi"/>
          <w:lang w:val="es-ES_tradnl"/>
        </w:rPr>
        <w:t>en el taller de tesis provisto por la maestría.</w:t>
      </w:r>
    </w:p>
    <w:p w14:paraId="53BBF6B3" w14:textId="77777777" w:rsidR="00B06094" w:rsidRDefault="00B06094" w:rsidP="00B06094">
      <w:pPr>
        <w:rPr>
          <w:rFonts w:asciiTheme="majorHAnsi" w:hAnsiTheme="majorHAnsi" w:cstheme="minorHAnsi"/>
          <w:lang w:val="it-IT"/>
        </w:rPr>
      </w:pPr>
    </w:p>
    <w:p w14:paraId="6CF421CB" w14:textId="77777777" w:rsidR="00AC0790" w:rsidRPr="00B06094" w:rsidRDefault="00AC0790" w:rsidP="00B06094">
      <w:pPr>
        <w:rPr>
          <w:rFonts w:asciiTheme="majorHAnsi" w:hAnsiTheme="majorHAnsi" w:cstheme="minorHAnsi"/>
          <w:lang w:val="it-IT"/>
        </w:rPr>
      </w:pPr>
    </w:p>
    <w:p w14:paraId="6CC150BF" w14:textId="77777777" w:rsidR="00B06094" w:rsidRDefault="00B06094" w:rsidP="00B06094">
      <w:pPr>
        <w:rPr>
          <w:rFonts w:asciiTheme="majorHAnsi" w:hAnsiTheme="majorHAnsi" w:cstheme="minorHAnsi"/>
          <w:b/>
        </w:rPr>
      </w:pPr>
      <w:r w:rsidRPr="00B06094">
        <w:rPr>
          <w:rFonts w:asciiTheme="majorHAnsi" w:hAnsiTheme="majorHAnsi" w:cstheme="minorHAnsi"/>
          <w:b/>
        </w:rPr>
        <w:t>Objetivos:</w:t>
      </w:r>
    </w:p>
    <w:p w14:paraId="4F438DB9" w14:textId="77777777" w:rsidR="00DB3778" w:rsidRPr="00B06094" w:rsidRDefault="00DB3778" w:rsidP="00DB3778">
      <w:pPr>
        <w:rPr>
          <w:rFonts w:asciiTheme="majorHAnsi" w:hAnsiTheme="majorHAnsi"/>
          <w:lang w:val="it-IT"/>
        </w:rPr>
      </w:pPr>
      <w:r w:rsidRPr="00B06094">
        <w:rPr>
          <w:rFonts w:asciiTheme="majorHAnsi" w:hAnsiTheme="majorHAnsi"/>
          <w:lang w:val="it-IT"/>
        </w:rPr>
        <w:t xml:space="preserve">El objeto del seminario es que a) los maestrandos obtengan un marco metodológico para la elaboración de trabajos escritos, desde monografías a la tesis b) reflexionen críticamente sobre los procesos de elección de un tema, construcción de un objeto, diseño de un corpus, formulación de hipótesis c) se capaciten en técnicas de escritura académica </w:t>
      </w:r>
      <w:r w:rsidRPr="00B06094">
        <w:rPr>
          <w:rFonts w:asciiTheme="majorHAnsi" w:hAnsiTheme="majorHAnsi"/>
          <w:lang w:val="es-ES_tradnl"/>
        </w:rPr>
        <w:t>c) establezcan criterios propios en diálogo con una comunidad académica en la cual se inscribe su trabajo, d) manejen el instrumental metodológico necesario para el diseño de su investigación.</w:t>
      </w:r>
    </w:p>
    <w:p w14:paraId="6DA0C00E" w14:textId="77777777" w:rsidR="00DB3778" w:rsidRPr="00B06094" w:rsidRDefault="00DB3778" w:rsidP="00DB3778">
      <w:pPr>
        <w:rPr>
          <w:rFonts w:asciiTheme="majorHAnsi" w:hAnsiTheme="majorHAnsi"/>
          <w:lang w:val="it-IT"/>
        </w:rPr>
      </w:pPr>
    </w:p>
    <w:p w14:paraId="4AF4CEB9" w14:textId="77777777" w:rsidR="00B06094" w:rsidRPr="00B06094" w:rsidRDefault="00B06094" w:rsidP="00B06094">
      <w:pPr>
        <w:rPr>
          <w:rFonts w:asciiTheme="majorHAnsi" w:hAnsiTheme="majorHAnsi" w:cstheme="minorHAnsi"/>
        </w:rPr>
      </w:pPr>
      <w:r w:rsidRPr="00B06094">
        <w:rPr>
          <w:rFonts w:asciiTheme="majorHAnsi" w:hAnsiTheme="majorHAnsi" w:cstheme="minorHAnsi"/>
          <w:b/>
        </w:rPr>
        <w:lastRenderedPageBreak/>
        <w:t>Unidad 1:</w:t>
      </w:r>
    </w:p>
    <w:p w14:paraId="2CAB6FF1" w14:textId="77777777" w:rsidR="00DB3778" w:rsidRPr="00B06094" w:rsidRDefault="00DB3778" w:rsidP="00DB3778">
      <w:pPr>
        <w:rPr>
          <w:rFonts w:asciiTheme="majorHAnsi" w:hAnsiTheme="majorHAnsi"/>
          <w:lang w:val="es-ES_tradnl"/>
        </w:rPr>
      </w:pPr>
      <w:r w:rsidRPr="00B06094">
        <w:rPr>
          <w:rFonts w:asciiTheme="majorHAnsi" w:hAnsiTheme="majorHAnsi"/>
          <w:lang w:val="es-ES_tradnl"/>
        </w:rPr>
        <w:t xml:space="preserve">El discurso </w:t>
      </w:r>
      <w:r w:rsidR="00794C64">
        <w:rPr>
          <w:rFonts w:asciiTheme="majorHAnsi" w:hAnsiTheme="majorHAnsi"/>
          <w:lang w:val="es-ES_tradnl"/>
        </w:rPr>
        <w:t xml:space="preserve">académico, su relación con </w:t>
      </w:r>
      <w:r w:rsidRPr="00B06094">
        <w:rPr>
          <w:rFonts w:asciiTheme="majorHAnsi" w:hAnsiTheme="majorHAnsi"/>
          <w:lang w:val="es-ES_tradnl"/>
        </w:rPr>
        <w:t>el ensayo literario</w:t>
      </w:r>
      <w:r w:rsidRPr="00B06094">
        <w:rPr>
          <w:rFonts w:asciiTheme="majorHAnsi" w:hAnsiTheme="majorHAnsi"/>
          <w:lang w:val="it-IT"/>
        </w:rPr>
        <w:t xml:space="preserve">. </w:t>
      </w:r>
      <w:r w:rsidRPr="00B06094">
        <w:rPr>
          <w:rFonts w:asciiTheme="majorHAnsi" w:hAnsiTheme="majorHAnsi"/>
          <w:lang w:val="es-ES_tradnl"/>
        </w:rPr>
        <w:t xml:space="preserve">La escritura académica y sus géneros: informes, monografías, ponencias, reseñas, artículos de revista, tesis. </w:t>
      </w:r>
      <w:r w:rsidR="00794C64">
        <w:rPr>
          <w:rFonts w:asciiTheme="majorHAnsi" w:hAnsiTheme="majorHAnsi"/>
          <w:lang w:val="es-ES_tradnl"/>
        </w:rPr>
        <w:t>P</w:t>
      </w:r>
      <w:r w:rsidRPr="00B06094">
        <w:rPr>
          <w:rFonts w:asciiTheme="majorHAnsi" w:hAnsiTheme="majorHAnsi"/>
          <w:lang w:val="es-ES_tradnl"/>
        </w:rPr>
        <w:t xml:space="preserve">atrones de evaluación </w:t>
      </w:r>
      <w:r w:rsidR="00794C64">
        <w:rPr>
          <w:rFonts w:asciiTheme="majorHAnsi" w:hAnsiTheme="majorHAnsi"/>
          <w:lang w:val="es-ES_tradnl"/>
        </w:rPr>
        <w:t>en la comunidad académica</w:t>
      </w:r>
      <w:r w:rsidRPr="00B06094">
        <w:rPr>
          <w:rFonts w:asciiTheme="majorHAnsi" w:hAnsiTheme="majorHAnsi"/>
          <w:lang w:val="es-ES_tradnl"/>
        </w:rPr>
        <w:t>: arbitrajes, grillas, criterios, revisión de pares.</w:t>
      </w:r>
    </w:p>
    <w:p w14:paraId="47F23722" w14:textId="77777777" w:rsidR="00B06094" w:rsidRPr="00DB3778" w:rsidRDefault="00B06094" w:rsidP="00B06094">
      <w:pPr>
        <w:rPr>
          <w:rFonts w:asciiTheme="majorHAnsi" w:hAnsiTheme="majorHAnsi" w:cstheme="minorHAnsi"/>
          <w:lang w:val="es-ES_tradnl"/>
        </w:rPr>
      </w:pPr>
    </w:p>
    <w:p w14:paraId="3239F13D" w14:textId="77777777" w:rsidR="00B06094" w:rsidRDefault="00B06094" w:rsidP="00B06094">
      <w:pPr>
        <w:rPr>
          <w:rFonts w:asciiTheme="majorHAnsi" w:hAnsiTheme="majorHAnsi" w:cstheme="minorHAnsi"/>
        </w:rPr>
      </w:pPr>
      <w:r w:rsidRPr="00B06094">
        <w:rPr>
          <w:rFonts w:asciiTheme="majorHAnsi" w:hAnsiTheme="majorHAnsi" w:cstheme="minorHAnsi"/>
        </w:rPr>
        <w:t>Lecturas:</w:t>
      </w:r>
    </w:p>
    <w:p w14:paraId="73E87B7C" w14:textId="77777777" w:rsidR="00DB3778" w:rsidRPr="00B06094" w:rsidRDefault="00DB3778" w:rsidP="00DB3778">
      <w:pPr>
        <w:rPr>
          <w:rFonts w:asciiTheme="majorHAnsi" w:hAnsiTheme="majorHAnsi"/>
          <w:lang w:val="it-IT"/>
        </w:rPr>
      </w:pPr>
      <w:r w:rsidRPr="00B06094">
        <w:rPr>
          <w:rFonts w:asciiTheme="majorHAnsi" w:hAnsiTheme="majorHAnsi"/>
          <w:lang w:val="es-ES_tradnl"/>
        </w:rPr>
        <w:t xml:space="preserve">Barthes, R. (1981). </w:t>
      </w:r>
      <w:r w:rsidR="00062B36">
        <w:rPr>
          <w:rFonts w:asciiTheme="majorHAnsi" w:hAnsiTheme="majorHAnsi"/>
          <w:lang w:val="es-ES_tradnl"/>
        </w:rPr>
        <w:t xml:space="preserve">"Escribir la lectura". En </w:t>
      </w:r>
      <w:r w:rsidRPr="00B06094">
        <w:rPr>
          <w:rFonts w:asciiTheme="majorHAnsi" w:hAnsiTheme="majorHAnsi"/>
          <w:i/>
          <w:iCs/>
          <w:lang w:val="es-ES_tradnl"/>
        </w:rPr>
        <w:t xml:space="preserve">Crítica y verdad. </w:t>
      </w:r>
      <w:r w:rsidRPr="00B06094">
        <w:rPr>
          <w:rFonts w:asciiTheme="majorHAnsi" w:hAnsiTheme="majorHAnsi"/>
          <w:lang w:val="es-ES_tradnl"/>
        </w:rPr>
        <w:t>México: Siglo XXI Editores.</w:t>
      </w:r>
    </w:p>
    <w:p w14:paraId="38D64B71" w14:textId="77777777" w:rsidR="00062B36" w:rsidRPr="00B06094" w:rsidRDefault="00062B36" w:rsidP="00062B36">
      <w:pPr>
        <w:rPr>
          <w:rFonts w:asciiTheme="majorHAnsi" w:hAnsiTheme="majorHAnsi"/>
        </w:rPr>
      </w:pPr>
      <w:r w:rsidRPr="00B06094">
        <w:rPr>
          <w:rFonts w:asciiTheme="majorHAnsi" w:hAnsiTheme="majorHAnsi"/>
        </w:rPr>
        <w:t xml:space="preserve">Eco, U. (1990). </w:t>
      </w:r>
      <w:r w:rsidRPr="00B06094">
        <w:rPr>
          <w:rFonts w:asciiTheme="majorHAnsi" w:hAnsiTheme="majorHAnsi"/>
          <w:i/>
        </w:rPr>
        <w:t>Cómo se hace una tesis; técnicas y procedimientos de estudio, investigación y escritura</w:t>
      </w:r>
      <w:r>
        <w:rPr>
          <w:rFonts w:asciiTheme="majorHAnsi" w:hAnsiTheme="majorHAnsi"/>
        </w:rPr>
        <w:t>. Barcelona: Gedisa (selección)</w:t>
      </w:r>
    </w:p>
    <w:p w14:paraId="10191096" w14:textId="77777777" w:rsidR="00DB3778" w:rsidRPr="00B06094" w:rsidRDefault="00DB3778" w:rsidP="00DB3778">
      <w:pPr>
        <w:rPr>
          <w:rFonts w:asciiTheme="majorHAnsi" w:hAnsiTheme="majorHAnsi"/>
          <w:lang w:val="it-IT"/>
        </w:rPr>
      </w:pPr>
      <w:r w:rsidRPr="00B06094">
        <w:rPr>
          <w:rFonts w:asciiTheme="majorHAnsi" w:hAnsiTheme="majorHAnsi"/>
          <w:lang w:val="de-DE"/>
        </w:rPr>
        <w:t>Link, Daniel, "</w:t>
      </w:r>
      <w:r w:rsidRPr="00B06094">
        <w:rPr>
          <w:rFonts w:asciiTheme="majorHAnsi" w:hAnsiTheme="majorHAnsi"/>
          <w:lang w:val="es-ES_tradnl"/>
        </w:rPr>
        <w:t xml:space="preserve">Elementos para la escritura de una monografía", en Daniel Link et.al. </w:t>
      </w:r>
      <w:r w:rsidRPr="00B06094">
        <w:rPr>
          <w:rFonts w:asciiTheme="majorHAnsi" w:hAnsiTheme="majorHAnsi"/>
          <w:i/>
          <w:iCs/>
          <w:lang w:val="es-ES_tradnl"/>
        </w:rPr>
        <w:t xml:space="preserve">Citadme diciendo que me han citado mal: material auxiliar para el análisis literario, </w:t>
      </w:r>
      <w:r w:rsidRPr="00B06094">
        <w:rPr>
          <w:rFonts w:asciiTheme="majorHAnsi" w:hAnsiTheme="majorHAnsi"/>
          <w:lang w:val="es-ES_tradnl"/>
        </w:rPr>
        <w:t>Buenos Aires: EDEFYL, 2012, pp. 85-100.</w:t>
      </w:r>
    </w:p>
    <w:p w14:paraId="2C9DF880" w14:textId="77777777" w:rsidR="00DB3778" w:rsidRPr="00DB3778" w:rsidRDefault="00DB3778" w:rsidP="00B06094">
      <w:pPr>
        <w:rPr>
          <w:rFonts w:asciiTheme="majorHAnsi" w:hAnsiTheme="majorHAnsi" w:cstheme="minorHAnsi"/>
          <w:lang w:val="it-IT"/>
        </w:rPr>
      </w:pPr>
    </w:p>
    <w:p w14:paraId="43530E35" w14:textId="77777777" w:rsidR="00B06094" w:rsidRPr="00B06094" w:rsidRDefault="00B06094" w:rsidP="00B06094">
      <w:pPr>
        <w:rPr>
          <w:rFonts w:asciiTheme="majorHAnsi" w:hAnsiTheme="majorHAnsi" w:cstheme="minorHAnsi"/>
        </w:rPr>
      </w:pPr>
      <w:r w:rsidRPr="00B06094">
        <w:rPr>
          <w:rFonts w:asciiTheme="majorHAnsi" w:hAnsiTheme="majorHAnsi" w:cstheme="minorHAnsi"/>
        </w:rPr>
        <w:t>Bibliografía complementaria:</w:t>
      </w:r>
    </w:p>
    <w:p w14:paraId="6454DA93" w14:textId="77777777" w:rsidR="00062B36" w:rsidRPr="00B06094" w:rsidRDefault="00062B36" w:rsidP="00062B36">
      <w:pPr>
        <w:rPr>
          <w:rFonts w:asciiTheme="majorHAnsi" w:hAnsiTheme="majorHAnsi"/>
          <w:lang w:val="es-ES_tradnl"/>
        </w:rPr>
      </w:pPr>
      <w:r w:rsidRPr="00B06094">
        <w:rPr>
          <w:rFonts w:asciiTheme="majorHAnsi" w:hAnsiTheme="majorHAnsi"/>
          <w:lang w:val="es-ES_tradnl"/>
        </w:rPr>
        <w:t xml:space="preserve">Sarlo, Beatriz (2000). “Del otro lado del horizonte”, </w:t>
      </w:r>
      <w:r w:rsidRPr="00B06094">
        <w:rPr>
          <w:rFonts w:asciiTheme="majorHAnsi" w:hAnsiTheme="majorHAnsi"/>
          <w:i/>
          <w:iCs/>
          <w:lang w:val="es-ES_tradnl"/>
        </w:rPr>
        <w:t>Boletín 9</w:t>
      </w:r>
      <w:r w:rsidRPr="00B06094">
        <w:rPr>
          <w:rFonts w:asciiTheme="majorHAnsi" w:hAnsiTheme="majorHAnsi"/>
          <w:lang w:val="es-ES_tradnl"/>
        </w:rPr>
        <w:t>, Centro de Estudios de Teoría y Crítica Literaria, Facultad de Humanidades y Artes, Universidad Nacional de Rosario, 2000, pp. 16-31.</w:t>
      </w:r>
    </w:p>
    <w:p w14:paraId="265212A5" w14:textId="77777777" w:rsidR="00DB3778" w:rsidRPr="00B06094" w:rsidRDefault="00DB3778" w:rsidP="00DB3778">
      <w:pPr>
        <w:rPr>
          <w:rFonts w:asciiTheme="majorHAnsi" w:hAnsiTheme="majorHAnsi"/>
          <w:lang w:val="it-IT"/>
        </w:rPr>
      </w:pPr>
      <w:r w:rsidRPr="00B06094">
        <w:rPr>
          <w:rFonts w:asciiTheme="majorHAnsi" w:hAnsiTheme="majorHAnsi"/>
          <w:lang w:val="es-ES_tradnl"/>
        </w:rPr>
        <w:t xml:space="preserve">Starobinski, Jean (1998).“¿Es posible definir el ensayo?”, </w:t>
      </w:r>
      <w:r w:rsidRPr="00B06094">
        <w:rPr>
          <w:rFonts w:asciiTheme="majorHAnsi" w:hAnsiTheme="majorHAnsi"/>
          <w:i/>
          <w:iCs/>
          <w:lang w:val="es-ES_tradnl"/>
        </w:rPr>
        <w:t>Cuadernos Hispanoamericanos</w:t>
      </w:r>
      <w:r w:rsidRPr="00B06094">
        <w:rPr>
          <w:rFonts w:asciiTheme="majorHAnsi" w:hAnsiTheme="majorHAnsi"/>
          <w:lang w:val="es-ES_tradnl"/>
        </w:rPr>
        <w:t>, n. 575, 1998, pp. 31-40</w:t>
      </w:r>
    </w:p>
    <w:p w14:paraId="35A2043B" w14:textId="77777777" w:rsidR="00B06094" w:rsidRDefault="00B06094" w:rsidP="00B06094">
      <w:pPr>
        <w:rPr>
          <w:rFonts w:asciiTheme="majorHAnsi" w:hAnsiTheme="majorHAnsi" w:cstheme="minorHAnsi"/>
        </w:rPr>
      </w:pPr>
    </w:p>
    <w:p w14:paraId="23891F6E" w14:textId="77777777" w:rsidR="00AC0790" w:rsidRPr="00B06094" w:rsidRDefault="00AC0790" w:rsidP="00B06094">
      <w:pPr>
        <w:rPr>
          <w:rFonts w:asciiTheme="majorHAnsi" w:hAnsiTheme="majorHAnsi" w:cstheme="minorHAnsi"/>
        </w:rPr>
      </w:pPr>
    </w:p>
    <w:p w14:paraId="5E878A30" w14:textId="77777777" w:rsidR="00B06094" w:rsidRPr="00B06094" w:rsidRDefault="00B06094" w:rsidP="00B06094">
      <w:pPr>
        <w:rPr>
          <w:rFonts w:asciiTheme="majorHAnsi" w:hAnsiTheme="majorHAnsi" w:cstheme="minorHAnsi"/>
          <w:b/>
        </w:rPr>
      </w:pPr>
      <w:r w:rsidRPr="00B06094">
        <w:rPr>
          <w:rFonts w:asciiTheme="majorHAnsi" w:hAnsiTheme="majorHAnsi" w:cstheme="minorHAnsi"/>
          <w:b/>
        </w:rPr>
        <w:t xml:space="preserve">Unidad 2: </w:t>
      </w:r>
    </w:p>
    <w:p w14:paraId="10CD3B5E" w14:textId="77777777" w:rsidR="009F1746" w:rsidRPr="00B06094" w:rsidRDefault="009F1746" w:rsidP="009F1746">
      <w:pPr>
        <w:rPr>
          <w:rFonts w:asciiTheme="majorHAnsi" w:hAnsiTheme="majorHAnsi"/>
        </w:rPr>
      </w:pPr>
      <w:r w:rsidRPr="00B06094">
        <w:rPr>
          <w:rFonts w:asciiTheme="majorHAnsi" w:hAnsiTheme="majorHAnsi"/>
          <w:lang w:val="es-ES_tradnl"/>
        </w:rPr>
        <w:t>Pasos de la investigación</w:t>
      </w:r>
      <w:r w:rsidR="007E47C6">
        <w:rPr>
          <w:rFonts w:asciiTheme="majorHAnsi" w:hAnsiTheme="majorHAnsi"/>
          <w:lang w:val="es-ES_tradnl"/>
        </w:rPr>
        <w:t xml:space="preserve">: definir el tema, </w:t>
      </w:r>
      <w:r w:rsidRPr="00B06094">
        <w:rPr>
          <w:rFonts w:asciiTheme="majorHAnsi" w:hAnsiTheme="majorHAnsi"/>
          <w:lang w:val="es-ES_tradnl"/>
        </w:rPr>
        <w:t xml:space="preserve">construir el corpus, diseñar el objeto. El estado de la cuestión, polifonía y polémica. La elaboración de las hipótesis, aserción y refutación. </w:t>
      </w:r>
      <w:r w:rsidRPr="00B06094">
        <w:rPr>
          <w:rFonts w:asciiTheme="majorHAnsi" w:hAnsiTheme="majorHAnsi"/>
        </w:rPr>
        <w:t xml:space="preserve">Introducción, exordio, </w:t>
      </w:r>
      <w:r w:rsidRPr="00B06094">
        <w:rPr>
          <w:rFonts w:asciiTheme="majorHAnsi" w:hAnsiTheme="majorHAnsi"/>
          <w:lang w:val="es-ES_tradnl"/>
        </w:rPr>
        <w:t xml:space="preserve">prólogo o "ficción de inicio": algunos ejemplos. </w:t>
      </w:r>
      <w:r w:rsidRPr="00B06094">
        <w:rPr>
          <w:rFonts w:asciiTheme="majorHAnsi" w:hAnsiTheme="majorHAnsi"/>
        </w:rPr>
        <w:t xml:space="preserve">Del plan o </w:t>
      </w:r>
      <w:r w:rsidRPr="00B06094">
        <w:rPr>
          <w:rFonts w:asciiTheme="majorHAnsi" w:hAnsiTheme="majorHAnsi"/>
          <w:i/>
        </w:rPr>
        <w:t>dispositio</w:t>
      </w:r>
      <w:r w:rsidRPr="00B06094">
        <w:rPr>
          <w:rFonts w:asciiTheme="majorHAnsi" w:hAnsiTheme="majorHAnsi"/>
        </w:rPr>
        <w:t xml:space="preserve"> a la escritura. Discurso explicativo, narrativo, argumentativo, descriptivo. La enunciación, la voz autorizada y autorizar la propia voz.</w:t>
      </w:r>
    </w:p>
    <w:p w14:paraId="2C6B3627" w14:textId="77777777" w:rsidR="00B06094" w:rsidRPr="00B06094" w:rsidRDefault="00B06094" w:rsidP="00B06094">
      <w:pPr>
        <w:rPr>
          <w:rFonts w:asciiTheme="majorHAnsi" w:hAnsiTheme="majorHAnsi" w:cstheme="minorHAnsi"/>
        </w:rPr>
      </w:pPr>
    </w:p>
    <w:p w14:paraId="28094811" w14:textId="77777777" w:rsidR="00B06094" w:rsidRDefault="00B06094" w:rsidP="00B06094">
      <w:pPr>
        <w:rPr>
          <w:rFonts w:asciiTheme="majorHAnsi" w:hAnsiTheme="majorHAnsi" w:cstheme="minorHAnsi"/>
        </w:rPr>
      </w:pPr>
      <w:r w:rsidRPr="00B06094">
        <w:rPr>
          <w:rFonts w:asciiTheme="majorHAnsi" w:hAnsiTheme="majorHAnsi" w:cstheme="minorHAnsi"/>
        </w:rPr>
        <w:t>Lecturas:</w:t>
      </w:r>
    </w:p>
    <w:p w14:paraId="071E7C1C" w14:textId="77777777" w:rsidR="009F1746" w:rsidRPr="00B06094" w:rsidRDefault="009F1746" w:rsidP="009F1746">
      <w:pPr>
        <w:rPr>
          <w:rFonts w:asciiTheme="majorHAnsi" w:hAnsiTheme="majorHAnsi"/>
          <w:lang w:val="es-ES"/>
        </w:rPr>
      </w:pPr>
      <w:r w:rsidRPr="00B06094">
        <w:rPr>
          <w:rFonts w:asciiTheme="majorHAnsi" w:hAnsiTheme="majorHAnsi"/>
          <w:lang w:val="es-ES"/>
        </w:rPr>
        <w:t xml:space="preserve">Arnoux, Elvira et al. (2001). </w:t>
      </w:r>
      <w:r w:rsidRPr="00B06094">
        <w:rPr>
          <w:rFonts w:asciiTheme="majorHAnsi" w:hAnsiTheme="majorHAnsi"/>
          <w:i/>
          <w:lang w:val="es-ES"/>
        </w:rPr>
        <w:t>La lectura y la escritura en la Universidad</w:t>
      </w:r>
      <w:r w:rsidRPr="00B06094">
        <w:rPr>
          <w:rFonts w:asciiTheme="majorHAnsi" w:hAnsiTheme="majorHAnsi"/>
          <w:lang w:val="es-ES"/>
        </w:rPr>
        <w:t>. Buenos Aires: Eudeba. (Cap. V, VI, VII, X).</w:t>
      </w:r>
    </w:p>
    <w:p w14:paraId="378C0009" w14:textId="77777777" w:rsidR="009F1746" w:rsidRPr="00B06094" w:rsidRDefault="009F1746" w:rsidP="009F1746">
      <w:pPr>
        <w:rPr>
          <w:rFonts w:asciiTheme="majorHAnsi" w:hAnsiTheme="majorHAnsi"/>
          <w:lang w:val="es-ES"/>
        </w:rPr>
      </w:pPr>
      <w:r w:rsidRPr="00B06094">
        <w:rPr>
          <w:rFonts w:asciiTheme="majorHAnsi" w:hAnsiTheme="majorHAnsi"/>
          <w:lang w:val="it-IT"/>
        </w:rPr>
        <w:t xml:space="preserve">Dalmaroni, M. (2009). </w:t>
      </w:r>
      <w:r w:rsidR="008F6A02">
        <w:rPr>
          <w:rFonts w:asciiTheme="majorHAnsi" w:hAnsiTheme="majorHAnsi"/>
          <w:lang w:val="it-IT"/>
        </w:rPr>
        <w:t xml:space="preserve">"El proyecto de investigación". En </w:t>
      </w:r>
      <w:r w:rsidRPr="00B06094">
        <w:rPr>
          <w:rFonts w:asciiTheme="majorHAnsi" w:hAnsiTheme="majorHAnsi"/>
          <w:i/>
          <w:iCs/>
          <w:lang w:val="es-ES_tradnl"/>
        </w:rPr>
        <w:t>La investigación literaria. Problemas iniciales de una práctica</w:t>
      </w:r>
      <w:r w:rsidR="008F6A02">
        <w:rPr>
          <w:rFonts w:asciiTheme="majorHAnsi" w:hAnsiTheme="majorHAnsi"/>
          <w:i/>
          <w:iCs/>
          <w:lang w:val="es-ES_tradnl"/>
        </w:rPr>
        <w:t xml:space="preserve"> </w:t>
      </w:r>
      <w:r w:rsidR="008F6A02" w:rsidRPr="008F6A02">
        <w:rPr>
          <w:rFonts w:asciiTheme="majorHAnsi" w:hAnsiTheme="majorHAnsi"/>
          <w:iCs/>
          <w:lang w:val="es-ES_tradnl"/>
        </w:rPr>
        <w:t>(pp. 19-59)</w:t>
      </w:r>
      <w:r w:rsidR="008F6A02">
        <w:rPr>
          <w:rFonts w:asciiTheme="majorHAnsi" w:hAnsiTheme="majorHAnsi"/>
          <w:i/>
          <w:iCs/>
          <w:lang w:val="es-ES_tradnl"/>
        </w:rPr>
        <w:t xml:space="preserve">. </w:t>
      </w:r>
      <w:r w:rsidR="00062B36">
        <w:rPr>
          <w:rFonts w:asciiTheme="majorHAnsi" w:hAnsiTheme="majorHAnsi"/>
          <w:lang w:val="es-ES_tradnl"/>
        </w:rPr>
        <w:t xml:space="preserve">Santa Fe: </w:t>
      </w:r>
      <w:r w:rsidRPr="00B06094">
        <w:rPr>
          <w:rFonts w:asciiTheme="majorHAnsi" w:hAnsiTheme="majorHAnsi"/>
          <w:lang w:val="es-ES_tradnl"/>
        </w:rPr>
        <w:t>Universidad Nacional del Litoral.</w:t>
      </w:r>
    </w:p>
    <w:p w14:paraId="10EA2626" w14:textId="77777777" w:rsidR="009F1746" w:rsidRPr="00B06094" w:rsidRDefault="009F1746" w:rsidP="009F1746">
      <w:pPr>
        <w:rPr>
          <w:rFonts w:asciiTheme="majorHAnsi" w:hAnsiTheme="majorHAnsi"/>
          <w:lang w:val="es-ES"/>
        </w:rPr>
      </w:pPr>
      <w:r w:rsidRPr="00B06094">
        <w:rPr>
          <w:rFonts w:asciiTheme="majorHAnsi" w:hAnsiTheme="majorHAnsi"/>
          <w:lang w:val="es-ES"/>
        </w:rPr>
        <w:t xml:space="preserve">Foucault, M. (2005) </w:t>
      </w:r>
      <w:r w:rsidRPr="00B06094">
        <w:rPr>
          <w:rFonts w:asciiTheme="majorHAnsi" w:hAnsiTheme="majorHAnsi"/>
          <w:i/>
          <w:iCs/>
          <w:lang w:val="es-ES"/>
        </w:rPr>
        <w:t xml:space="preserve">El orden del discurso, </w:t>
      </w:r>
      <w:r w:rsidRPr="00B06094">
        <w:rPr>
          <w:rFonts w:asciiTheme="majorHAnsi" w:hAnsiTheme="majorHAnsi"/>
          <w:lang w:val="es-ES"/>
        </w:rPr>
        <w:t>Buenos Aires, Tusquets.</w:t>
      </w:r>
    </w:p>
    <w:p w14:paraId="01C64139" w14:textId="77777777" w:rsidR="00062B36" w:rsidRPr="00B06094" w:rsidRDefault="00062B36" w:rsidP="00062B36">
      <w:pPr>
        <w:rPr>
          <w:rFonts w:asciiTheme="majorHAnsi" w:hAnsiTheme="majorHAnsi"/>
          <w:lang w:val="es-ES"/>
        </w:rPr>
      </w:pPr>
      <w:r w:rsidRPr="00B06094">
        <w:rPr>
          <w:rFonts w:asciiTheme="majorHAnsi" w:hAnsiTheme="majorHAnsi"/>
          <w:lang w:val="es-ES"/>
        </w:rPr>
        <w:t xml:space="preserve">Genette, Gérald (2001). </w:t>
      </w:r>
      <w:r w:rsidRPr="00B06094">
        <w:rPr>
          <w:rFonts w:asciiTheme="majorHAnsi" w:hAnsiTheme="majorHAnsi"/>
          <w:i/>
          <w:lang w:val="es-ES"/>
        </w:rPr>
        <w:t>Umbrales</w:t>
      </w:r>
      <w:r w:rsidRPr="00B06094">
        <w:rPr>
          <w:rFonts w:asciiTheme="majorHAnsi" w:hAnsiTheme="majorHAnsi"/>
          <w:lang w:val="es-ES"/>
        </w:rPr>
        <w:t>. Buenos Aires: Siglo XXI.</w:t>
      </w:r>
    </w:p>
    <w:p w14:paraId="2DC0CAC6" w14:textId="77777777" w:rsidR="009F1746" w:rsidRPr="00B06094" w:rsidRDefault="009F1746" w:rsidP="009F1746">
      <w:pPr>
        <w:rPr>
          <w:rFonts w:asciiTheme="majorHAnsi" w:hAnsiTheme="majorHAnsi"/>
          <w:lang w:val="es-ES_tradnl"/>
        </w:rPr>
      </w:pPr>
      <w:r w:rsidRPr="00B06094">
        <w:rPr>
          <w:rFonts w:asciiTheme="majorHAnsi" w:hAnsiTheme="majorHAnsi"/>
          <w:lang w:val="es-ES_tradnl"/>
        </w:rPr>
        <w:t xml:space="preserve">Molloy, Sylvia (1997), </w:t>
      </w:r>
      <w:r w:rsidRPr="00B06094">
        <w:rPr>
          <w:rFonts w:asciiTheme="majorHAnsi" w:hAnsiTheme="majorHAnsi"/>
          <w:i/>
          <w:iCs/>
          <w:lang w:val="es-ES_tradnl"/>
        </w:rPr>
        <w:t>Acto de presencia. La escritura autobiográfica en Hispanoamérica</w:t>
      </w:r>
      <w:r w:rsidRPr="00B06094">
        <w:rPr>
          <w:rFonts w:asciiTheme="majorHAnsi" w:hAnsiTheme="majorHAnsi"/>
          <w:lang w:val="es-ES_tradnl"/>
        </w:rPr>
        <w:t>, México, FCE.</w:t>
      </w:r>
    </w:p>
    <w:p w14:paraId="582FE812" w14:textId="77777777" w:rsidR="009F1746" w:rsidRPr="009F1746" w:rsidRDefault="009F1746" w:rsidP="00B06094">
      <w:pPr>
        <w:rPr>
          <w:rFonts w:asciiTheme="majorHAnsi" w:hAnsiTheme="majorHAnsi" w:cstheme="minorHAnsi"/>
          <w:lang w:val="es-ES_tradnl"/>
        </w:rPr>
      </w:pPr>
    </w:p>
    <w:p w14:paraId="40E6D8B9" w14:textId="77777777" w:rsidR="00B06094" w:rsidRPr="00B06094" w:rsidRDefault="00B06094" w:rsidP="00B06094">
      <w:pPr>
        <w:rPr>
          <w:rFonts w:asciiTheme="majorHAnsi" w:hAnsiTheme="majorHAnsi" w:cstheme="minorHAnsi"/>
        </w:rPr>
      </w:pPr>
      <w:r w:rsidRPr="00B06094">
        <w:rPr>
          <w:rFonts w:asciiTheme="majorHAnsi" w:hAnsiTheme="majorHAnsi" w:cstheme="minorHAnsi"/>
        </w:rPr>
        <w:t>Bibliografía complementaria:</w:t>
      </w:r>
    </w:p>
    <w:p w14:paraId="73151768" w14:textId="77777777" w:rsidR="009F1746" w:rsidRPr="00B06094" w:rsidRDefault="009F1746" w:rsidP="009F1746">
      <w:pPr>
        <w:rPr>
          <w:rFonts w:asciiTheme="majorHAnsi" w:hAnsiTheme="majorHAnsi"/>
          <w:lang w:val="it-IT"/>
        </w:rPr>
      </w:pPr>
      <w:r w:rsidRPr="00B06094">
        <w:rPr>
          <w:rFonts w:asciiTheme="majorHAnsi" w:hAnsiTheme="majorHAnsi"/>
          <w:lang w:val="it-IT"/>
        </w:rPr>
        <w:t xml:space="preserve">Barthes, Roland (1982) [1970]. </w:t>
      </w:r>
      <w:r w:rsidRPr="00B06094">
        <w:rPr>
          <w:rFonts w:asciiTheme="majorHAnsi" w:hAnsiTheme="majorHAnsi"/>
          <w:i/>
          <w:lang w:val="it-IT"/>
        </w:rPr>
        <w:t>La antigua retórica</w:t>
      </w:r>
      <w:r w:rsidRPr="00B06094">
        <w:rPr>
          <w:rFonts w:asciiTheme="majorHAnsi" w:hAnsiTheme="majorHAnsi"/>
          <w:lang w:val="it-IT"/>
        </w:rPr>
        <w:t>. Barcelona: Ediciones Buenos Aires.</w:t>
      </w:r>
    </w:p>
    <w:p w14:paraId="0B2FE7B2" w14:textId="77777777" w:rsidR="009F1746" w:rsidRPr="00B06094" w:rsidRDefault="009F1746" w:rsidP="009F1746">
      <w:pPr>
        <w:rPr>
          <w:rFonts w:asciiTheme="majorHAnsi" w:hAnsiTheme="majorHAnsi"/>
          <w:lang w:val="es-ES"/>
        </w:rPr>
      </w:pPr>
      <w:r w:rsidRPr="00B06094">
        <w:rPr>
          <w:rFonts w:asciiTheme="majorHAnsi" w:hAnsiTheme="majorHAnsi"/>
        </w:rPr>
        <w:t xml:space="preserve">Reale, A. y Vitale, A. (1995) </w:t>
      </w:r>
      <w:r w:rsidRPr="00B06094">
        <w:rPr>
          <w:rFonts w:asciiTheme="majorHAnsi" w:hAnsiTheme="majorHAnsi"/>
          <w:i/>
          <w:iCs/>
        </w:rPr>
        <w:t>La argumentación. Una aproximación retórico-discursiva</w:t>
      </w:r>
      <w:r w:rsidRPr="00B06094">
        <w:rPr>
          <w:rFonts w:asciiTheme="majorHAnsi" w:hAnsiTheme="majorHAnsi"/>
        </w:rPr>
        <w:t xml:space="preserve">, Buenos Aires. </w:t>
      </w:r>
      <w:r w:rsidRPr="00B06094">
        <w:rPr>
          <w:rFonts w:asciiTheme="majorHAnsi" w:hAnsiTheme="majorHAnsi"/>
          <w:lang w:val="es-ES"/>
        </w:rPr>
        <w:t>Ars.</w:t>
      </w:r>
    </w:p>
    <w:p w14:paraId="47D85554" w14:textId="77777777" w:rsidR="009F1746" w:rsidRPr="00B06094" w:rsidRDefault="009F1746" w:rsidP="009F1746">
      <w:pPr>
        <w:rPr>
          <w:rFonts w:asciiTheme="majorHAnsi" w:hAnsiTheme="majorHAnsi"/>
          <w:lang w:val="fr-FR"/>
        </w:rPr>
      </w:pPr>
      <w:r w:rsidRPr="00B06094">
        <w:rPr>
          <w:rFonts w:asciiTheme="majorHAnsi" w:hAnsiTheme="majorHAnsi"/>
        </w:rPr>
        <w:t xml:space="preserve">Zamudio, Bertha (2000) </w:t>
      </w:r>
      <w:r w:rsidRPr="00B06094">
        <w:rPr>
          <w:rFonts w:asciiTheme="majorHAnsi" w:hAnsiTheme="majorHAnsi"/>
          <w:i/>
        </w:rPr>
        <w:t>La explicación</w:t>
      </w:r>
      <w:r w:rsidRPr="00B06094">
        <w:rPr>
          <w:rFonts w:asciiTheme="majorHAnsi" w:hAnsiTheme="majorHAnsi"/>
        </w:rPr>
        <w:t>, Buenos Aires, EUDEBA.</w:t>
      </w:r>
    </w:p>
    <w:p w14:paraId="514E6429" w14:textId="77777777" w:rsidR="00B06094" w:rsidRPr="00B06094" w:rsidRDefault="00B06094" w:rsidP="00B06094">
      <w:pPr>
        <w:rPr>
          <w:rFonts w:asciiTheme="majorHAnsi" w:hAnsiTheme="majorHAnsi" w:cstheme="minorHAnsi"/>
        </w:rPr>
      </w:pPr>
    </w:p>
    <w:p w14:paraId="47656145" w14:textId="77777777" w:rsidR="00B06094" w:rsidRPr="00B06094" w:rsidRDefault="00B06094" w:rsidP="00B06094">
      <w:pPr>
        <w:rPr>
          <w:rFonts w:asciiTheme="majorHAnsi" w:hAnsiTheme="majorHAnsi" w:cstheme="minorHAnsi"/>
          <w:b/>
        </w:rPr>
      </w:pPr>
      <w:r w:rsidRPr="00B06094">
        <w:rPr>
          <w:rFonts w:asciiTheme="majorHAnsi" w:hAnsiTheme="majorHAnsi" w:cstheme="minorHAnsi"/>
          <w:b/>
        </w:rPr>
        <w:lastRenderedPageBreak/>
        <w:t xml:space="preserve">Unidad 3: </w:t>
      </w:r>
    </w:p>
    <w:p w14:paraId="17516EE2" w14:textId="77777777" w:rsidR="009F1746" w:rsidRPr="00B06094" w:rsidRDefault="009F1746" w:rsidP="009F1746">
      <w:pPr>
        <w:rPr>
          <w:rFonts w:asciiTheme="majorHAnsi" w:hAnsiTheme="majorHAnsi"/>
          <w:lang w:val="es-ES_tradnl"/>
        </w:rPr>
      </w:pPr>
      <w:r w:rsidRPr="00B06094">
        <w:rPr>
          <w:rFonts w:asciiTheme="majorHAnsi" w:hAnsiTheme="majorHAnsi"/>
          <w:lang w:val="es-ES_tradnl"/>
        </w:rPr>
        <w:t xml:space="preserve">Archivo, canon y corpus. El "giro archivístico" y su discusión: Foucault, Derrida, Mbembe, Farge, González Echeverría. La investigación en el archivo y el "archivo de autor". Del </w:t>
      </w:r>
      <w:r w:rsidRPr="00B06094">
        <w:rPr>
          <w:rFonts w:asciiTheme="majorHAnsi" w:hAnsiTheme="majorHAnsi"/>
          <w:i/>
          <w:iCs/>
          <w:lang w:val="it-IT"/>
        </w:rPr>
        <w:t>Canon occidental</w:t>
      </w:r>
      <w:r w:rsidRPr="00B06094">
        <w:rPr>
          <w:rFonts w:asciiTheme="majorHAnsi" w:hAnsiTheme="majorHAnsi"/>
          <w:lang w:val="it-IT"/>
        </w:rPr>
        <w:t xml:space="preserve"> (Bloom)</w:t>
      </w:r>
      <w:r w:rsidR="00D97EDD">
        <w:rPr>
          <w:rFonts w:asciiTheme="majorHAnsi" w:hAnsiTheme="majorHAnsi"/>
          <w:lang w:val="it-IT"/>
        </w:rPr>
        <w:t xml:space="preserve"> al canon puesto en cuestión</w:t>
      </w:r>
      <w:r w:rsidRPr="00B06094">
        <w:rPr>
          <w:rFonts w:asciiTheme="majorHAnsi" w:hAnsiTheme="majorHAnsi"/>
          <w:lang w:val="es-ES_tradnl"/>
        </w:rPr>
        <w:t>. Lo canónico y los márgenes. La construcción del corpus. La biblioteca, materialidad, saber, y metáfora. Paratextos, notas al pie, anexos, bibliografía, normas de citado.</w:t>
      </w:r>
    </w:p>
    <w:p w14:paraId="2A178D46" w14:textId="77777777" w:rsidR="009F1746" w:rsidRPr="00B06094" w:rsidRDefault="009F1746" w:rsidP="009F1746">
      <w:pPr>
        <w:rPr>
          <w:rFonts w:asciiTheme="majorHAnsi" w:hAnsiTheme="majorHAnsi"/>
          <w:lang w:val="es-ES"/>
        </w:rPr>
      </w:pPr>
    </w:p>
    <w:p w14:paraId="6493809B" w14:textId="77777777" w:rsidR="009F1746" w:rsidRPr="00B06094" w:rsidRDefault="009F1746" w:rsidP="009F1746">
      <w:pPr>
        <w:rPr>
          <w:rFonts w:asciiTheme="majorHAnsi" w:hAnsiTheme="majorHAnsi"/>
          <w:lang w:val="it-IT"/>
        </w:rPr>
      </w:pPr>
      <w:r w:rsidRPr="00B06094">
        <w:rPr>
          <w:rFonts w:asciiTheme="majorHAnsi" w:hAnsiTheme="majorHAnsi"/>
          <w:lang w:val="it-IT"/>
        </w:rPr>
        <w:t>Bibliograf</w:t>
      </w:r>
      <w:r w:rsidRPr="00B06094">
        <w:rPr>
          <w:rFonts w:asciiTheme="majorHAnsi" w:hAnsiTheme="majorHAnsi"/>
          <w:lang w:val="es-ES_tradnl"/>
        </w:rPr>
        <w:t>í</w:t>
      </w:r>
      <w:r w:rsidRPr="00B06094">
        <w:rPr>
          <w:rFonts w:asciiTheme="majorHAnsi" w:hAnsiTheme="majorHAnsi"/>
          <w:lang w:val="it-IT"/>
        </w:rPr>
        <w:t>a</w:t>
      </w:r>
    </w:p>
    <w:p w14:paraId="09B9B3C5" w14:textId="77777777" w:rsidR="00B06094" w:rsidRPr="009F1746" w:rsidRDefault="00B06094" w:rsidP="00B06094">
      <w:pPr>
        <w:rPr>
          <w:rFonts w:asciiTheme="majorHAnsi" w:hAnsiTheme="majorHAnsi" w:cstheme="minorHAnsi"/>
          <w:lang w:val="it-IT"/>
        </w:rPr>
      </w:pPr>
    </w:p>
    <w:p w14:paraId="343250E7" w14:textId="77777777" w:rsidR="009F1746" w:rsidRDefault="00B06094" w:rsidP="009F1746">
      <w:pPr>
        <w:rPr>
          <w:rFonts w:asciiTheme="majorHAnsi" w:hAnsiTheme="majorHAnsi"/>
          <w:lang w:val="it-IT"/>
        </w:rPr>
      </w:pPr>
      <w:r w:rsidRPr="00B06094">
        <w:rPr>
          <w:rFonts w:asciiTheme="majorHAnsi" w:hAnsiTheme="majorHAnsi" w:cstheme="minorHAnsi"/>
        </w:rPr>
        <w:t>Lecturas:</w:t>
      </w:r>
      <w:r w:rsidR="009F1746" w:rsidRPr="009F1746">
        <w:rPr>
          <w:rFonts w:asciiTheme="majorHAnsi" w:hAnsiTheme="majorHAnsi"/>
          <w:lang w:val="it-IT"/>
        </w:rPr>
        <w:t xml:space="preserve"> </w:t>
      </w:r>
    </w:p>
    <w:p w14:paraId="09567A93" w14:textId="77777777" w:rsidR="008F6A02" w:rsidRPr="008F6A02" w:rsidRDefault="0073745B" w:rsidP="008F6A02">
      <w:pPr>
        <w:rPr>
          <w:rFonts w:asciiTheme="majorHAnsi" w:hAnsiTheme="majorHAnsi"/>
          <w:lang w:val="es-ES"/>
        </w:rPr>
      </w:pPr>
      <w:r>
        <w:rPr>
          <w:rFonts w:asciiTheme="majorHAnsi" w:hAnsiTheme="majorHAnsi"/>
          <w:lang w:val="it-IT"/>
        </w:rPr>
        <w:t>Borges, Jorge Luis (1974).</w:t>
      </w:r>
      <w:r w:rsidR="008F6A02" w:rsidRPr="008F6A02">
        <w:rPr>
          <w:rFonts w:asciiTheme="majorHAnsi" w:hAnsiTheme="majorHAnsi"/>
          <w:lang w:val="es-ES"/>
        </w:rPr>
        <w:t xml:space="preserve">“La biblioteca de Babel”. </w:t>
      </w:r>
      <w:r w:rsidR="008F6A02" w:rsidRPr="008F6A02">
        <w:rPr>
          <w:rFonts w:asciiTheme="majorHAnsi" w:hAnsiTheme="majorHAnsi"/>
          <w:i/>
          <w:iCs/>
          <w:lang w:val="es-ES"/>
        </w:rPr>
        <w:t>Obras completas</w:t>
      </w:r>
      <w:r w:rsidR="008F6A02">
        <w:rPr>
          <w:rFonts w:asciiTheme="majorHAnsi" w:hAnsiTheme="majorHAnsi"/>
          <w:lang w:val="es-ES"/>
        </w:rPr>
        <w:t xml:space="preserve"> (465-471). Buenos Aires: Emecé.</w:t>
      </w:r>
    </w:p>
    <w:p w14:paraId="55A905E9" w14:textId="77777777" w:rsidR="009F1746" w:rsidRPr="00B06094" w:rsidRDefault="009F1746" w:rsidP="009F1746">
      <w:pPr>
        <w:rPr>
          <w:rFonts w:asciiTheme="majorHAnsi" w:hAnsiTheme="majorHAnsi"/>
          <w:lang w:val="it-IT"/>
        </w:rPr>
      </w:pPr>
      <w:r w:rsidRPr="00B06094">
        <w:rPr>
          <w:rFonts w:asciiTheme="majorHAnsi" w:hAnsiTheme="majorHAnsi"/>
          <w:lang w:val="it-IT"/>
        </w:rPr>
        <w:t>Benjamin, Walter (2010). "Desembalo mi biblioteca. Un discurso sobre el arte de coleccionar". Cuadernos de la Bi</w:t>
      </w:r>
      <w:r w:rsidR="0073745B">
        <w:rPr>
          <w:rFonts w:asciiTheme="majorHAnsi" w:hAnsiTheme="majorHAnsi"/>
          <w:lang w:val="it-IT"/>
        </w:rPr>
        <w:t xml:space="preserve">blioteca de Córdoba, a.2, n.2, </w:t>
      </w:r>
      <w:r w:rsidRPr="00B06094">
        <w:rPr>
          <w:rFonts w:asciiTheme="majorHAnsi" w:hAnsiTheme="majorHAnsi"/>
          <w:lang w:val="it-IT"/>
        </w:rPr>
        <w:t>9-16.</w:t>
      </w:r>
    </w:p>
    <w:p w14:paraId="50549170" w14:textId="77777777" w:rsidR="009F1746" w:rsidRPr="00B06094" w:rsidRDefault="009F1746" w:rsidP="009F1746">
      <w:pPr>
        <w:rPr>
          <w:rFonts w:asciiTheme="majorHAnsi" w:hAnsiTheme="majorHAnsi"/>
          <w:lang w:val="it-IT"/>
        </w:rPr>
      </w:pPr>
      <w:r w:rsidRPr="00B06094">
        <w:rPr>
          <w:rFonts w:asciiTheme="majorHAnsi" w:hAnsiTheme="majorHAnsi"/>
          <w:lang w:val="es-ES"/>
        </w:rPr>
        <w:t>Bloom, Harold (2004).</w:t>
      </w:r>
      <w:r w:rsidR="0073745B">
        <w:rPr>
          <w:rFonts w:asciiTheme="majorHAnsi" w:hAnsiTheme="majorHAnsi"/>
          <w:lang w:val="es-ES"/>
        </w:rPr>
        <w:t xml:space="preserve"> </w:t>
      </w:r>
      <w:r w:rsidRPr="00B06094">
        <w:rPr>
          <w:rFonts w:asciiTheme="majorHAnsi" w:hAnsiTheme="majorHAnsi"/>
          <w:i/>
          <w:iCs/>
          <w:lang w:val="es-ES"/>
        </w:rPr>
        <w:t>El canon occidental.</w:t>
      </w:r>
      <w:r w:rsidRPr="00B06094">
        <w:rPr>
          <w:rFonts w:asciiTheme="majorHAnsi" w:hAnsiTheme="majorHAnsi"/>
          <w:lang w:val="es-ES_tradnl"/>
        </w:rPr>
        <w:t>Madrid: Anagrama.</w:t>
      </w:r>
    </w:p>
    <w:p w14:paraId="575C4EB4" w14:textId="77777777" w:rsidR="00794C64" w:rsidRDefault="00794C64" w:rsidP="00794C64">
      <w:pPr>
        <w:rPr>
          <w:rFonts w:asciiTheme="majorHAnsi" w:hAnsiTheme="majorHAnsi"/>
          <w:lang w:val="es-ES"/>
        </w:rPr>
      </w:pPr>
      <w:r w:rsidRPr="00B06094">
        <w:rPr>
          <w:rFonts w:asciiTheme="majorHAnsi" w:hAnsiTheme="majorHAnsi"/>
          <w:lang w:val="es-ES"/>
        </w:rPr>
        <w:t xml:space="preserve">Foucault, Michel (2000). </w:t>
      </w:r>
      <w:r w:rsidRPr="00B06094">
        <w:rPr>
          <w:rFonts w:asciiTheme="majorHAnsi" w:hAnsiTheme="majorHAnsi"/>
          <w:i/>
          <w:iCs/>
          <w:lang w:val="es-ES"/>
        </w:rPr>
        <w:t>Arqueología del saber</w:t>
      </w:r>
      <w:r w:rsidRPr="00B06094">
        <w:rPr>
          <w:rFonts w:asciiTheme="majorHAnsi" w:hAnsiTheme="majorHAnsi"/>
          <w:lang w:val="es-ES"/>
        </w:rPr>
        <w:t>. Trad. Aurelio Garzón. México: Siglo XXI Editores. (Selección).</w:t>
      </w:r>
    </w:p>
    <w:p w14:paraId="0B442124" w14:textId="77777777" w:rsidR="00D97EDD" w:rsidRPr="00D97EDD" w:rsidRDefault="00D97EDD" w:rsidP="00D97EDD">
      <w:pPr>
        <w:rPr>
          <w:rFonts w:asciiTheme="majorHAnsi" w:hAnsiTheme="majorHAnsi"/>
          <w:lang w:val="es-ES"/>
        </w:rPr>
      </w:pPr>
      <w:r>
        <w:rPr>
          <w:rFonts w:asciiTheme="majorHAnsi" w:hAnsiTheme="majorHAnsi"/>
          <w:lang w:val="es-ES"/>
        </w:rPr>
        <w:t>Dalmaroni, Miguel (2009-2010)."</w:t>
      </w:r>
      <w:r w:rsidRPr="00D97EDD">
        <w:rPr>
          <w:rFonts w:asciiTheme="majorHAnsi" w:hAnsiTheme="majorHAnsi"/>
          <w:lang w:val="es-ES"/>
        </w:rPr>
        <w:t>La obra y el resto (literatura y modos del archiv</w:t>
      </w:r>
      <w:r>
        <w:rPr>
          <w:rFonts w:asciiTheme="majorHAnsi" w:hAnsiTheme="majorHAnsi"/>
          <w:lang w:val="es-ES"/>
        </w:rPr>
        <w:t xml:space="preserve">o)". </w:t>
      </w:r>
      <w:r w:rsidRPr="00D97EDD">
        <w:rPr>
          <w:rFonts w:asciiTheme="majorHAnsi" w:hAnsiTheme="majorHAnsi"/>
          <w:i/>
          <w:lang w:val="es-ES"/>
        </w:rPr>
        <w:t>Telar</w:t>
      </w:r>
      <w:r>
        <w:rPr>
          <w:rFonts w:asciiTheme="majorHAnsi" w:hAnsiTheme="majorHAnsi"/>
          <w:lang w:val="es-ES"/>
        </w:rPr>
        <w:t>, núms. 7-8, Año VI, pp. 9-30-</w:t>
      </w:r>
    </w:p>
    <w:p w14:paraId="4FB81C12" w14:textId="77777777" w:rsidR="00794C64" w:rsidRPr="00B06094" w:rsidRDefault="00794C64" w:rsidP="00794C64">
      <w:pPr>
        <w:rPr>
          <w:rFonts w:asciiTheme="majorHAnsi" w:hAnsiTheme="majorHAnsi"/>
          <w:lang w:val="it-IT"/>
        </w:rPr>
      </w:pPr>
      <w:r w:rsidRPr="00B06094">
        <w:rPr>
          <w:rFonts w:asciiTheme="majorHAnsi" w:hAnsiTheme="majorHAnsi"/>
          <w:lang w:val="it-IT"/>
        </w:rPr>
        <w:t>Gonz</w:t>
      </w:r>
      <w:r w:rsidRPr="00B06094">
        <w:rPr>
          <w:rFonts w:asciiTheme="majorHAnsi" w:hAnsiTheme="majorHAnsi"/>
          <w:lang w:val="es-ES_tradnl"/>
        </w:rPr>
        <w:t>ález Echevarrí</w:t>
      </w:r>
      <w:r w:rsidRPr="00B06094">
        <w:rPr>
          <w:rFonts w:asciiTheme="majorHAnsi" w:hAnsiTheme="majorHAnsi"/>
          <w:lang w:val="it-IT"/>
        </w:rPr>
        <w:t xml:space="preserve">a, Roberto (2000). </w:t>
      </w:r>
      <w:r w:rsidRPr="00B06094">
        <w:rPr>
          <w:rFonts w:asciiTheme="majorHAnsi" w:hAnsiTheme="majorHAnsi"/>
          <w:i/>
          <w:iCs/>
          <w:lang w:val="es-ES_tradnl"/>
        </w:rPr>
        <w:t xml:space="preserve">Mito y archivo. </w:t>
      </w:r>
      <w:r w:rsidRPr="00B06094">
        <w:rPr>
          <w:rFonts w:asciiTheme="majorHAnsi" w:hAnsiTheme="majorHAnsi"/>
          <w:lang w:val="it-IT"/>
        </w:rPr>
        <w:t>M</w:t>
      </w:r>
      <w:r w:rsidRPr="00B06094">
        <w:rPr>
          <w:rFonts w:asciiTheme="majorHAnsi" w:hAnsiTheme="majorHAnsi"/>
          <w:lang w:val="es-ES_tradnl"/>
        </w:rPr>
        <w:t>é</w:t>
      </w:r>
      <w:r w:rsidRPr="00B06094">
        <w:rPr>
          <w:rFonts w:asciiTheme="majorHAnsi" w:hAnsiTheme="majorHAnsi"/>
          <w:lang w:val="pt-PT"/>
        </w:rPr>
        <w:t>xico: FCE.</w:t>
      </w:r>
    </w:p>
    <w:p w14:paraId="6519CF01" w14:textId="77777777" w:rsidR="00794C64" w:rsidRPr="00B06094" w:rsidRDefault="00794C64" w:rsidP="00794C64">
      <w:pPr>
        <w:rPr>
          <w:rFonts w:asciiTheme="majorHAnsi" w:hAnsiTheme="majorHAnsi"/>
          <w:lang w:val="es-ES_tradnl"/>
        </w:rPr>
      </w:pPr>
      <w:r w:rsidRPr="00B06094">
        <w:rPr>
          <w:rFonts w:asciiTheme="majorHAnsi" w:hAnsiTheme="majorHAnsi"/>
          <w:lang w:val="es-ES_tradnl"/>
        </w:rPr>
        <w:t xml:space="preserve">Jitrik, Noé (1996). "Canónica, regulatoria y transgresiva", </w:t>
      </w:r>
      <w:r w:rsidRPr="00B06094">
        <w:rPr>
          <w:rFonts w:asciiTheme="majorHAnsi" w:hAnsiTheme="majorHAnsi"/>
          <w:i/>
          <w:iCs/>
          <w:lang w:val="es-ES_tradnl"/>
        </w:rPr>
        <w:t>Orbis Tertius</w:t>
      </w:r>
      <w:r w:rsidRPr="00B06094">
        <w:rPr>
          <w:rFonts w:asciiTheme="majorHAnsi" w:hAnsiTheme="majorHAnsi"/>
          <w:lang w:val="es-ES_tradnl"/>
        </w:rPr>
        <w:t>, año 1, núm. 1.</w:t>
      </w:r>
    </w:p>
    <w:p w14:paraId="2A274BDB" w14:textId="77777777" w:rsidR="00794C64" w:rsidRPr="00B06094" w:rsidRDefault="00794C64" w:rsidP="00794C64">
      <w:pPr>
        <w:rPr>
          <w:rFonts w:asciiTheme="majorHAnsi" w:hAnsiTheme="majorHAnsi"/>
          <w:lang w:val="it-IT"/>
        </w:rPr>
      </w:pPr>
      <w:r w:rsidRPr="00B06094">
        <w:rPr>
          <w:rFonts w:asciiTheme="majorHAnsi" w:hAnsiTheme="majorHAnsi"/>
          <w:lang w:val="it-IT"/>
        </w:rPr>
        <w:t xml:space="preserve">Zanetti, Susana, </w:t>
      </w:r>
      <w:r w:rsidRPr="00B06094">
        <w:rPr>
          <w:rFonts w:asciiTheme="majorHAnsi" w:hAnsiTheme="majorHAnsi"/>
          <w:lang w:val="es-ES_tradnl"/>
        </w:rPr>
        <w:t>“¿</w:t>
      </w:r>
      <w:r w:rsidRPr="00B06094">
        <w:rPr>
          <w:rFonts w:asciiTheme="majorHAnsi" w:hAnsiTheme="majorHAnsi"/>
          <w:lang w:val="it-IT"/>
        </w:rPr>
        <w:t>Un canon necesario? Acerca del canon literario latinoamericano</w:t>
      </w:r>
      <w:r w:rsidRPr="00B06094">
        <w:rPr>
          <w:rFonts w:asciiTheme="majorHAnsi" w:hAnsiTheme="majorHAnsi"/>
          <w:lang w:val="es-ES_tradnl"/>
        </w:rPr>
        <w:t>”</w:t>
      </w:r>
      <w:r w:rsidRPr="00B06094">
        <w:rPr>
          <w:rFonts w:asciiTheme="majorHAnsi" w:hAnsiTheme="majorHAnsi"/>
          <w:lang w:val="fr-FR"/>
        </w:rPr>
        <w:t xml:space="preserve">, en </w:t>
      </w:r>
      <w:r w:rsidRPr="00B06094">
        <w:rPr>
          <w:rFonts w:asciiTheme="majorHAnsi" w:hAnsiTheme="majorHAnsi"/>
          <w:i/>
          <w:iCs/>
          <w:lang w:val="es-ES_tradnl"/>
        </w:rPr>
        <w:t xml:space="preserve">Voz y escritura, </w:t>
      </w:r>
      <w:r w:rsidRPr="00B06094">
        <w:rPr>
          <w:rFonts w:asciiTheme="majorHAnsi" w:hAnsiTheme="majorHAnsi"/>
          <w:lang w:val="it-IT"/>
        </w:rPr>
        <w:t>10, 2000, pp. 227-241.</w:t>
      </w:r>
    </w:p>
    <w:p w14:paraId="4095D904" w14:textId="77777777" w:rsidR="00B06094" w:rsidRPr="00794C64" w:rsidRDefault="00B06094" w:rsidP="00B06094">
      <w:pPr>
        <w:rPr>
          <w:rFonts w:asciiTheme="majorHAnsi" w:hAnsiTheme="majorHAnsi" w:cstheme="minorHAnsi"/>
          <w:lang w:val="it-IT"/>
        </w:rPr>
      </w:pPr>
    </w:p>
    <w:p w14:paraId="4FB33ABB" w14:textId="77777777" w:rsidR="00B06094" w:rsidRPr="00B06094" w:rsidRDefault="00B06094" w:rsidP="00B06094">
      <w:pPr>
        <w:rPr>
          <w:rFonts w:asciiTheme="majorHAnsi" w:hAnsiTheme="majorHAnsi" w:cstheme="minorHAnsi"/>
        </w:rPr>
      </w:pPr>
      <w:r w:rsidRPr="00B06094">
        <w:rPr>
          <w:rFonts w:asciiTheme="majorHAnsi" w:hAnsiTheme="majorHAnsi" w:cstheme="minorHAnsi"/>
        </w:rPr>
        <w:t>Bibliografía complementaria:</w:t>
      </w:r>
    </w:p>
    <w:p w14:paraId="29E0EE54" w14:textId="77777777" w:rsidR="00794C64" w:rsidRPr="00B06094" w:rsidRDefault="00794C64" w:rsidP="00794C64">
      <w:pPr>
        <w:rPr>
          <w:rFonts w:asciiTheme="majorHAnsi" w:hAnsiTheme="majorHAnsi"/>
          <w:lang w:val="it-IT"/>
        </w:rPr>
      </w:pPr>
      <w:r w:rsidRPr="00B06094">
        <w:rPr>
          <w:rFonts w:asciiTheme="majorHAnsi" w:hAnsiTheme="majorHAnsi"/>
          <w:lang w:val="fr-FR"/>
        </w:rPr>
        <w:t xml:space="preserve">Derrida, Jacques (2000). </w:t>
      </w:r>
      <w:r w:rsidRPr="00B06094">
        <w:rPr>
          <w:rFonts w:asciiTheme="majorHAnsi" w:hAnsiTheme="majorHAnsi"/>
          <w:i/>
          <w:iCs/>
          <w:lang w:val="es-ES_tradnl"/>
        </w:rPr>
        <w:t xml:space="preserve">Mal de archivo. </w:t>
      </w:r>
      <w:r w:rsidRPr="00B06094">
        <w:rPr>
          <w:rFonts w:asciiTheme="majorHAnsi" w:hAnsiTheme="majorHAnsi"/>
          <w:lang w:val="it-IT"/>
        </w:rPr>
        <w:t>Madrid: Trotta.</w:t>
      </w:r>
    </w:p>
    <w:p w14:paraId="3523D08D" w14:textId="77777777" w:rsidR="0073745B" w:rsidRPr="00B06094" w:rsidRDefault="0073745B" w:rsidP="0073745B">
      <w:pPr>
        <w:rPr>
          <w:rFonts w:asciiTheme="majorHAnsi" w:hAnsiTheme="majorHAnsi"/>
          <w:lang w:val="it-IT"/>
        </w:rPr>
      </w:pPr>
      <w:r w:rsidRPr="00B06094">
        <w:rPr>
          <w:rFonts w:asciiTheme="majorHAnsi" w:hAnsiTheme="majorHAnsi"/>
          <w:lang w:val="es-ES_tradnl"/>
        </w:rPr>
        <w:t xml:space="preserve">Mbembé, Achille (2002). “El poder del archivo y sus límites”. </w:t>
      </w:r>
      <w:r w:rsidRPr="00B06094">
        <w:rPr>
          <w:rFonts w:asciiTheme="majorHAnsi" w:hAnsiTheme="majorHAnsi"/>
          <w:lang w:val="en-US"/>
        </w:rPr>
        <w:t xml:space="preserve">En C. Hamilton, V. Harris, J. Taylor, M. Pickover, G. Reid y R. Saleh (eds.), </w:t>
      </w:r>
      <w:r w:rsidRPr="00B06094">
        <w:rPr>
          <w:rFonts w:asciiTheme="majorHAnsi" w:hAnsiTheme="majorHAnsi"/>
          <w:i/>
          <w:iCs/>
          <w:lang w:val="en-US"/>
        </w:rPr>
        <w:t>Refiguring the Archive</w:t>
      </w:r>
      <w:r w:rsidRPr="00B06094">
        <w:rPr>
          <w:rFonts w:asciiTheme="majorHAnsi" w:hAnsiTheme="majorHAnsi"/>
          <w:lang w:val="en-US"/>
        </w:rPr>
        <w:t xml:space="preserve"> (pp. 19-26). </w:t>
      </w:r>
      <w:r w:rsidRPr="00B06094">
        <w:rPr>
          <w:rFonts w:asciiTheme="majorHAnsi" w:hAnsiTheme="majorHAnsi"/>
          <w:lang w:val="es-ES_tradnl"/>
        </w:rPr>
        <w:t>Ciudad del Cabo: David Philip Publishers. [Trad. de Carla Fumagalli para la cátedra de Literatura Latinoamericana I-A].</w:t>
      </w:r>
    </w:p>
    <w:p w14:paraId="3A04885D" w14:textId="77777777" w:rsidR="00794C64" w:rsidRPr="00B06094" w:rsidRDefault="00794C64" w:rsidP="00794C64">
      <w:pPr>
        <w:rPr>
          <w:rFonts w:asciiTheme="majorHAnsi" w:hAnsiTheme="majorHAnsi"/>
          <w:lang w:val="it-IT"/>
        </w:rPr>
      </w:pPr>
      <w:r w:rsidRPr="00B06094">
        <w:rPr>
          <w:rFonts w:asciiTheme="majorHAnsi" w:hAnsiTheme="majorHAnsi"/>
          <w:lang w:val="es-ES_tradnl"/>
        </w:rPr>
        <w:t xml:space="preserve">Mignolo, Walter (1995). "Entre el canon y el corpus. Alternativas para los estudios literarios y culturales en y sobre América Latina", </w:t>
      </w:r>
      <w:r w:rsidRPr="00B06094">
        <w:rPr>
          <w:rFonts w:asciiTheme="majorHAnsi" w:hAnsiTheme="majorHAnsi"/>
          <w:i/>
          <w:iCs/>
          <w:lang w:val="es-ES_tradnl"/>
        </w:rPr>
        <w:t>Nuevo Texto Crítico</w:t>
      </w:r>
      <w:r w:rsidRPr="00B06094">
        <w:rPr>
          <w:rFonts w:asciiTheme="majorHAnsi" w:hAnsiTheme="majorHAnsi"/>
          <w:lang w:val="es-ES_tradnl"/>
        </w:rPr>
        <w:t>, Año VII, Número 14/15, Julio 1994-Junio1995, pp. 23-36.</w:t>
      </w:r>
    </w:p>
    <w:p w14:paraId="5AF03B24" w14:textId="77777777" w:rsidR="00794C64" w:rsidRPr="00B06094" w:rsidRDefault="00794C64" w:rsidP="00794C64">
      <w:pPr>
        <w:rPr>
          <w:rFonts w:asciiTheme="majorHAnsi" w:hAnsiTheme="majorHAnsi"/>
          <w:lang w:val="it-IT"/>
        </w:rPr>
      </w:pPr>
      <w:r w:rsidRPr="00B06094">
        <w:rPr>
          <w:rFonts w:asciiTheme="majorHAnsi" w:hAnsiTheme="majorHAnsi"/>
          <w:lang w:val="es-ES_tradnl"/>
        </w:rPr>
        <w:t>Moraña, Mabel (2010). "(Post)modernidad, crítica, y la cuestión del canon, (mimeo)", Congreso Internacional de Literatura Hispanoamericana.</w:t>
      </w:r>
    </w:p>
    <w:p w14:paraId="4D19A85F" w14:textId="77777777" w:rsidR="00B06094" w:rsidRDefault="00B06094" w:rsidP="00B06094">
      <w:pPr>
        <w:rPr>
          <w:rFonts w:asciiTheme="majorHAnsi" w:hAnsiTheme="majorHAnsi" w:cstheme="minorHAnsi"/>
        </w:rPr>
      </w:pPr>
    </w:p>
    <w:p w14:paraId="6C5D2B9C" w14:textId="77777777" w:rsidR="00AC0790" w:rsidRPr="00B06094" w:rsidRDefault="00AC0790" w:rsidP="00B06094">
      <w:pPr>
        <w:rPr>
          <w:rFonts w:asciiTheme="majorHAnsi" w:hAnsiTheme="majorHAnsi" w:cstheme="minorHAnsi"/>
        </w:rPr>
      </w:pPr>
    </w:p>
    <w:p w14:paraId="4D5EFD7A" w14:textId="77777777" w:rsidR="00794C64" w:rsidRPr="00B06094" w:rsidRDefault="00794C64" w:rsidP="00794C64">
      <w:pPr>
        <w:rPr>
          <w:rFonts w:asciiTheme="majorHAnsi" w:hAnsiTheme="majorHAnsi" w:cstheme="minorHAnsi"/>
          <w:b/>
        </w:rPr>
      </w:pPr>
      <w:r>
        <w:rPr>
          <w:rFonts w:asciiTheme="majorHAnsi" w:hAnsiTheme="majorHAnsi" w:cstheme="minorHAnsi"/>
          <w:b/>
        </w:rPr>
        <w:t>Unidad 4</w:t>
      </w:r>
      <w:r w:rsidRPr="00B06094">
        <w:rPr>
          <w:rFonts w:asciiTheme="majorHAnsi" w:hAnsiTheme="majorHAnsi" w:cstheme="minorHAnsi"/>
          <w:b/>
        </w:rPr>
        <w:t xml:space="preserve">: </w:t>
      </w:r>
    </w:p>
    <w:p w14:paraId="502F0A42" w14:textId="77777777" w:rsidR="00794C64" w:rsidRPr="00B06094" w:rsidRDefault="00794C64" w:rsidP="00794C64">
      <w:pPr>
        <w:rPr>
          <w:rFonts w:asciiTheme="majorHAnsi" w:hAnsiTheme="majorHAnsi"/>
          <w:lang w:val="es-ES_tradnl"/>
        </w:rPr>
      </w:pPr>
      <w:r w:rsidRPr="00B06094">
        <w:rPr>
          <w:rFonts w:asciiTheme="majorHAnsi" w:hAnsiTheme="majorHAnsi"/>
          <w:lang w:val="es-ES_tradnl"/>
        </w:rPr>
        <w:t>Las palabras clave, los conceptos y el meta-discurso en el trabajo académico. El disc</w:t>
      </w:r>
      <w:r w:rsidR="0073745B">
        <w:rPr>
          <w:rFonts w:asciiTheme="majorHAnsi" w:hAnsiTheme="majorHAnsi"/>
          <w:lang w:val="es-ES_tradnl"/>
        </w:rPr>
        <w:t>urso explicativo, la definición</w:t>
      </w:r>
      <w:r w:rsidRPr="00B06094">
        <w:rPr>
          <w:rFonts w:asciiTheme="majorHAnsi" w:hAnsiTheme="majorHAnsi"/>
          <w:lang w:val="es-ES_tradnl"/>
        </w:rPr>
        <w:t>. Los diccionarios lexicográficos</w:t>
      </w:r>
      <w:r w:rsidR="0085196B">
        <w:rPr>
          <w:rFonts w:asciiTheme="majorHAnsi" w:hAnsiTheme="majorHAnsi"/>
          <w:lang w:val="es-ES_tradnl"/>
        </w:rPr>
        <w:t>. A</w:t>
      </w:r>
      <w:r w:rsidRPr="00B06094">
        <w:rPr>
          <w:rFonts w:asciiTheme="majorHAnsi" w:hAnsiTheme="majorHAnsi"/>
          <w:lang w:val="es-ES_tradnl"/>
        </w:rPr>
        <w:t>lgunos diccionarios especializados: R. Williams, M. Payne, C. Altamirano, B. Aschcroft, M. Szurmuk, Beristain.</w:t>
      </w:r>
    </w:p>
    <w:p w14:paraId="37A9771E" w14:textId="77777777" w:rsidR="00794C64" w:rsidRPr="00794C64" w:rsidRDefault="00794C64" w:rsidP="00B06094">
      <w:pPr>
        <w:rPr>
          <w:rFonts w:asciiTheme="majorHAnsi" w:hAnsiTheme="majorHAnsi" w:cstheme="minorHAnsi"/>
          <w:lang w:val="es-ES_tradnl"/>
        </w:rPr>
      </w:pPr>
    </w:p>
    <w:p w14:paraId="7B4B9E60" w14:textId="77777777" w:rsidR="00794C64" w:rsidRDefault="00794C64" w:rsidP="00B06094">
      <w:pPr>
        <w:rPr>
          <w:rFonts w:asciiTheme="majorHAnsi" w:hAnsiTheme="majorHAnsi" w:cstheme="minorHAnsi"/>
        </w:rPr>
      </w:pPr>
      <w:r>
        <w:rPr>
          <w:rFonts w:asciiTheme="majorHAnsi" w:hAnsiTheme="majorHAnsi" w:cstheme="minorHAnsi"/>
        </w:rPr>
        <w:t>Lecturas</w:t>
      </w:r>
    </w:p>
    <w:p w14:paraId="1F07B8F8" w14:textId="77777777" w:rsidR="00436622" w:rsidRDefault="00436622" w:rsidP="00436622">
      <w:pPr>
        <w:rPr>
          <w:rFonts w:asciiTheme="majorHAnsi" w:hAnsiTheme="majorHAnsi"/>
          <w:lang w:val="fr-FR"/>
        </w:rPr>
      </w:pPr>
      <w:r w:rsidRPr="00B06094">
        <w:rPr>
          <w:rFonts w:asciiTheme="majorHAnsi" w:hAnsiTheme="majorHAnsi"/>
          <w:lang w:val="es-ES"/>
        </w:rPr>
        <w:t>Roich, Paula</w:t>
      </w:r>
      <w:r w:rsidRPr="00B06094">
        <w:rPr>
          <w:rFonts w:asciiTheme="majorHAnsi" w:hAnsiTheme="majorHAnsi"/>
        </w:rPr>
        <w:t xml:space="preserve"> (2007). </w:t>
      </w:r>
      <w:r w:rsidRPr="00B06094">
        <w:rPr>
          <w:rFonts w:asciiTheme="majorHAnsi" w:hAnsiTheme="majorHAnsi"/>
          <w:lang w:val="es-ES"/>
        </w:rPr>
        <w:t xml:space="preserve">"La explicación". En </w:t>
      </w:r>
      <w:r w:rsidRPr="00B06094">
        <w:rPr>
          <w:rFonts w:asciiTheme="majorHAnsi" w:hAnsiTheme="majorHAnsi"/>
        </w:rPr>
        <w:t xml:space="preserve">Klein, Irene (coord.) </w:t>
      </w:r>
      <w:r w:rsidRPr="00B06094">
        <w:rPr>
          <w:rFonts w:asciiTheme="majorHAnsi" w:hAnsiTheme="majorHAnsi"/>
          <w:i/>
        </w:rPr>
        <w:t xml:space="preserve">El taller del escritor universitario. </w:t>
      </w:r>
      <w:r w:rsidRPr="00B06094">
        <w:rPr>
          <w:rFonts w:asciiTheme="majorHAnsi" w:hAnsiTheme="majorHAnsi"/>
          <w:lang w:val="fr-FR"/>
        </w:rPr>
        <w:t>Buenos Aires: Prometeo.</w:t>
      </w:r>
    </w:p>
    <w:p w14:paraId="064FD1BF" w14:textId="77777777" w:rsidR="005D0778" w:rsidRPr="00B06094" w:rsidRDefault="005D0778" w:rsidP="005D0778">
      <w:pPr>
        <w:rPr>
          <w:rFonts w:asciiTheme="majorHAnsi" w:hAnsiTheme="majorHAnsi"/>
          <w:lang w:val="it-IT"/>
        </w:rPr>
      </w:pPr>
      <w:r w:rsidRPr="00B06094">
        <w:rPr>
          <w:rFonts w:asciiTheme="majorHAnsi" w:hAnsiTheme="majorHAnsi"/>
          <w:lang w:val="es-ES_tradnl"/>
        </w:rPr>
        <w:lastRenderedPageBreak/>
        <w:t xml:space="preserve">Santiago, Silviano (2000). "El entre-lugar del discurso latinoamericano". En </w:t>
      </w:r>
      <w:r w:rsidRPr="00B06094">
        <w:rPr>
          <w:rFonts w:asciiTheme="majorHAnsi" w:hAnsiTheme="majorHAnsi"/>
          <w:i/>
          <w:iCs/>
          <w:lang w:val="es-ES_tradnl"/>
        </w:rPr>
        <w:t xml:space="preserve">Absurdo Brasil. Polémicas en la cultura brasileña </w:t>
      </w:r>
      <w:r w:rsidRPr="00B06094">
        <w:rPr>
          <w:rFonts w:asciiTheme="majorHAnsi" w:hAnsiTheme="majorHAnsi"/>
          <w:lang w:val="es-ES_tradnl"/>
        </w:rPr>
        <w:t>(pp. 61-77). Editado por Florencia Garramuño y Adriana Amante. Buenos Aires: Biblos.</w:t>
      </w:r>
    </w:p>
    <w:p w14:paraId="3F2E4316" w14:textId="77777777" w:rsidR="00436622" w:rsidRPr="00B06094" w:rsidRDefault="00436622" w:rsidP="00436622">
      <w:pPr>
        <w:rPr>
          <w:rFonts w:asciiTheme="majorHAnsi" w:hAnsiTheme="majorHAnsi"/>
          <w:lang w:val="it-IT"/>
        </w:rPr>
      </w:pPr>
      <w:r w:rsidRPr="00B06094">
        <w:rPr>
          <w:rFonts w:asciiTheme="majorHAnsi" w:hAnsiTheme="majorHAnsi"/>
          <w:lang w:val="es-ES_tradnl"/>
        </w:rPr>
        <w:t xml:space="preserve">Szurmuk, Mónica y Robert Irwin (Coords.) (2009). </w:t>
      </w:r>
      <w:r w:rsidRPr="00B06094">
        <w:rPr>
          <w:rFonts w:asciiTheme="majorHAnsi" w:hAnsiTheme="majorHAnsi"/>
          <w:i/>
          <w:iCs/>
          <w:lang w:val="es-ES_tradnl"/>
        </w:rPr>
        <w:t>Diccionario de estudios culturales latinoamericanos</w:t>
      </w:r>
      <w:r w:rsidRPr="00B06094">
        <w:rPr>
          <w:rFonts w:asciiTheme="majorHAnsi" w:hAnsiTheme="majorHAnsi"/>
          <w:lang w:val="es-ES_tradnl"/>
        </w:rPr>
        <w:t>. México: Siglo XXI Editores.</w:t>
      </w:r>
    </w:p>
    <w:p w14:paraId="6CD06D65" w14:textId="77777777" w:rsidR="00436622" w:rsidRPr="00B06094" w:rsidRDefault="00436622" w:rsidP="00436622">
      <w:pPr>
        <w:rPr>
          <w:rFonts w:asciiTheme="majorHAnsi" w:hAnsiTheme="majorHAnsi"/>
          <w:lang w:val="it-IT"/>
        </w:rPr>
      </w:pPr>
      <w:r w:rsidRPr="00B06094">
        <w:rPr>
          <w:rFonts w:asciiTheme="majorHAnsi" w:hAnsiTheme="majorHAnsi"/>
          <w:lang w:val="es-ES_tradnl"/>
        </w:rPr>
        <w:t xml:space="preserve">Williams, Raymond (2000). </w:t>
      </w:r>
      <w:r w:rsidRPr="00B06094">
        <w:rPr>
          <w:rFonts w:asciiTheme="majorHAnsi" w:hAnsiTheme="majorHAnsi"/>
          <w:i/>
          <w:iCs/>
          <w:lang w:val="es-ES_tradnl"/>
        </w:rPr>
        <w:t>Palabras clave</w:t>
      </w:r>
      <w:r w:rsidRPr="00B06094">
        <w:rPr>
          <w:rFonts w:asciiTheme="majorHAnsi" w:hAnsiTheme="majorHAnsi"/>
          <w:lang w:val="es-ES_tradnl"/>
        </w:rPr>
        <w:t>. Buenos Aires: Nueva Visión.</w:t>
      </w:r>
    </w:p>
    <w:p w14:paraId="1301A3B2" w14:textId="77777777" w:rsidR="00436622" w:rsidRDefault="00436622" w:rsidP="00436622">
      <w:pPr>
        <w:rPr>
          <w:rFonts w:asciiTheme="majorHAnsi" w:hAnsiTheme="majorHAnsi"/>
          <w:lang w:val="it-IT"/>
        </w:rPr>
      </w:pPr>
    </w:p>
    <w:p w14:paraId="40F19BA3" w14:textId="77777777" w:rsidR="00436622" w:rsidRPr="00436622" w:rsidRDefault="00436622" w:rsidP="00436622">
      <w:pPr>
        <w:rPr>
          <w:rFonts w:asciiTheme="majorHAnsi" w:hAnsiTheme="majorHAnsi"/>
          <w:lang w:val="it-IT"/>
        </w:rPr>
      </w:pPr>
      <w:r>
        <w:rPr>
          <w:rFonts w:asciiTheme="majorHAnsi" w:hAnsiTheme="majorHAnsi"/>
          <w:lang w:val="it-IT"/>
        </w:rPr>
        <w:t>Bibliografía complementaria:</w:t>
      </w:r>
    </w:p>
    <w:p w14:paraId="0FEC89FE" w14:textId="77777777" w:rsidR="00794C64" w:rsidRPr="00D97EDD" w:rsidRDefault="00794C64" w:rsidP="00794C64">
      <w:pPr>
        <w:rPr>
          <w:rFonts w:asciiTheme="majorHAnsi" w:hAnsiTheme="majorHAnsi"/>
          <w:lang w:val="es-ES"/>
        </w:rPr>
      </w:pPr>
      <w:r w:rsidRPr="00B06094">
        <w:rPr>
          <w:rFonts w:asciiTheme="majorHAnsi" w:hAnsiTheme="majorHAnsi"/>
          <w:lang w:val="es-ES_tradnl"/>
        </w:rPr>
        <w:t xml:space="preserve">Altamirano, Carlos (Dir.) (2002). </w:t>
      </w:r>
      <w:r w:rsidRPr="00B06094">
        <w:rPr>
          <w:rFonts w:asciiTheme="majorHAnsi" w:hAnsiTheme="majorHAnsi"/>
          <w:i/>
          <w:iCs/>
          <w:lang w:val="es-ES_tradnl"/>
        </w:rPr>
        <w:t>Términos críticos de sociología de la cultura</w:t>
      </w:r>
      <w:r w:rsidRPr="00B06094">
        <w:rPr>
          <w:rFonts w:asciiTheme="majorHAnsi" w:hAnsiTheme="majorHAnsi"/>
          <w:lang w:val="es-ES_tradnl"/>
        </w:rPr>
        <w:t xml:space="preserve">. </w:t>
      </w:r>
      <w:r w:rsidRPr="00D97EDD">
        <w:rPr>
          <w:rFonts w:asciiTheme="majorHAnsi" w:hAnsiTheme="majorHAnsi"/>
          <w:lang w:val="es-ES"/>
        </w:rPr>
        <w:t>Buenos Aires: Paidós.</w:t>
      </w:r>
    </w:p>
    <w:p w14:paraId="00769D95" w14:textId="77777777" w:rsidR="00794C64" w:rsidRPr="00B06094" w:rsidRDefault="00794C64" w:rsidP="00794C64">
      <w:pPr>
        <w:rPr>
          <w:rFonts w:asciiTheme="majorHAnsi" w:hAnsiTheme="majorHAnsi"/>
          <w:lang w:val="it-IT"/>
        </w:rPr>
      </w:pPr>
      <w:r w:rsidRPr="00B06094">
        <w:rPr>
          <w:rFonts w:asciiTheme="majorHAnsi" w:hAnsiTheme="majorHAnsi"/>
          <w:lang w:val="it-IT"/>
        </w:rPr>
        <w:t xml:space="preserve">Beristain, Helena (1995). </w:t>
      </w:r>
      <w:r w:rsidRPr="00B06094">
        <w:rPr>
          <w:rFonts w:asciiTheme="majorHAnsi" w:hAnsiTheme="majorHAnsi"/>
          <w:i/>
          <w:lang w:val="it-IT"/>
        </w:rPr>
        <w:t>Diccionario de retórica y poética</w:t>
      </w:r>
      <w:r w:rsidRPr="00B06094">
        <w:rPr>
          <w:rFonts w:asciiTheme="majorHAnsi" w:hAnsiTheme="majorHAnsi"/>
          <w:lang w:val="it-IT"/>
        </w:rPr>
        <w:t>. México: Porrúa.</w:t>
      </w:r>
    </w:p>
    <w:p w14:paraId="61881B78" w14:textId="77777777" w:rsidR="00794C64" w:rsidRPr="00B06094" w:rsidRDefault="00794C64" w:rsidP="00794C64">
      <w:pPr>
        <w:rPr>
          <w:rFonts w:asciiTheme="majorHAnsi" w:hAnsiTheme="majorHAnsi"/>
          <w:lang w:val="es-ES"/>
        </w:rPr>
      </w:pPr>
      <w:r w:rsidRPr="00B06094">
        <w:rPr>
          <w:rFonts w:asciiTheme="majorHAnsi" w:hAnsiTheme="majorHAnsi"/>
          <w:lang w:val="es-ES"/>
        </w:rPr>
        <w:t xml:space="preserve">Payne, Michael. </w:t>
      </w:r>
      <w:r w:rsidRPr="00B06094">
        <w:rPr>
          <w:rFonts w:asciiTheme="majorHAnsi" w:hAnsiTheme="majorHAnsi"/>
          <w:i/>
          <w:iCs/>
          <w:lang w:val="es-ES"/>
        </w:rPr>
        <w:t>Diccionario de teoría crítica y estudios culturales</w:t>
      </w:r>
      <w:r w:rsidRPr="00B06094">
        <w:rPr>
          <w:rFonts w:asciiTheme="majorHAnsi" w:hAnsiTheme="majorHAnsi"/>
          <w:lang w:val="es-ES"/>
        </w:rPr>
        <w:t>, Buenos Aires, Paidós, 2002</w:t>
      </w:r>
    </w:p>
    <w:p w14:paraId="3D92A93B" w14:textId="77777777" w:rsidR="00794C64" w:rsidRDefault="00794C64" w:rsidP="00794C64">
      <w:pPr>
        <w:rPr>
          <w:rFonts w:asciiTheme="majorHAnsi" w:hAnsiTheme="majorHAnsi"/>
          <w:lang w:val="it-IT"/>
        </w:rPr>
      </w:pPr>
    </w:p>
    <w:p w14:paraId="3E730B2F" w14:textId="77777777" w:rsidR="00AC0790" w:rsidRPr="00B06094" w:rsidRDefault="00AC0790" w:rsidP="00794C64">
      <w:pPr>
        <w:rPr>
          <w:rFonts w:asciiTheme="majorHAnsi" w:hAnsiTheme="majorHAnsi"/>
          <w:lang w:val="it-IT"/>
        </w:rPr>
      </w:pPr>
    </w:p>
    <w:p w14:paraId="5E80E03D" w14:textId="77777777" w:rsidR="00436622" w:rsidRPr="00436622" w:rsidRDefault="00436622" w:rsidP="00436622">
      <w:pPr>
        <w:rPr>
          <w:rFonts w:asciiTheme="majorHAnsi" w:hAnsiTheme="majorHAnsi"/>
          <w:b/>
          <w:lang w:val="es-ES_tradnl"/>
        </w:rPr>
      </w:pPr>
      <w:r w:rsidRPr="00436622">
        <w:rPr>
          <w:rFonts w:asciiTheme="majorHAnsi" w:hAnsiTheme="majorHAnsi"/>
          <w:b/>
          <w:lang w:val="es-ES_tradnl"/>
        </w:rPr>
        <w:t>Unidad 5</w:t>
      </w:r>
    </w:p>
    <w:p w14:paraId="11278005" w14:textId="77777777" w:rsidR="00436622" w:rsidRPr="00B06094" w:rsidRDefault="00436622" w:rsidP="00436622">
      <w:pPr>
        <w:rPr>
          <w:rFonts w:asciiTheme="majorHAnsi" w:hAnsiTheme="majorHAnsi"/>
          <w:lang w:val="es-ES_tradnl"/>
        </w:rPr>
      </w:pPr>
      <w:r w:rsidRPr="00B06094">
        <w:rPr>
          <w:rFonts w:asciiTheme="majorHAnsi" w:hAnsiTheme="majorHAnsi"/>
          <w:lang w:val="es-ES_tradnl"/>
        </w:rPr>
        <w:t>Aproximación a algunas agendas de la crítica</w:t>
      </w:r>
      <w:r>
        <w:rPr>
          <w:rFonts w:asciiTheme="majorHAnsi" w:hAnsiTheme="majorHAnsi"/>
          <w:lang w:val="es-ES_tradnl"/>
        </w:rPr>
        <w:t>:</w:t>
      </w:r>
      <w:r w:rsidRPr="00B06094">
        <w:rPr>
          <w:rFonts w:asciiTheme="majorHAnsi" w:hAnsiTheme="majorHAnsi"/>
          <w:lang w:val="es-ES_tradnl"/>
        </w:rPr>
        <w:t xml:space="preserve"> </w:t>
      </w:r>
      <w:r>
        <w:rPr>
          <w:rFonts w:asciiTheme="majorHAnsi" w:hAnsiTheme="majorHAnsi"/>
          <w:lang w:val="es-ES_tradnl"/>
        </w:rPr>
        <w:t>e</w:t>
      </w:r>
      <w:r w:rsidRPr="00B06094">
        <w:rPr>
          <w:rFonts w:asciiTheme="majorHAnsi" w:hAnsiTheme="majorHAnsi"/>
          <w:lang w:val="es-ES_tradnl"/>
        </w:rPr>
        <w:t>studios culturales, postcoloniales, historia i</w:t>
      </w:r>
      <w:r>
        <w:rPr>
          <w:rFonts w:asciiTheme="majorHAnsi" w:hAnsiTheme="majorHAnsi"/>
          <w:lang w:val="es-ES_tradnl"/>
        </w:rPr>
        <w:t>ntelectual, estudios de género.</w:t>
      </w:r>
    </w:p>
    <w:p w14:paraId="3366FCF6" w14:textId="77777777" w:rsidR="00436622" w:rsidRPr="00436622" w:rsidRDefault="00436622" w:rsidP="00436622">
      <w:pPr>
        <w:rPr>
          <w:rFonts w:asciiTheme="majorHAnsi" w:hAnsiTheme="majorHAnsi"/>
          <w:lang w:val="es-ES_tradnl"/>
        </w:rPr>
      </w:pPr>
    </w:p>
    <w:p w14:paraId="1103253D" w14:textId="77777777" w:rsidR="00436622" w:rsidRDefault="00436622" w:rsidP="00436622">
      <w:pPr>
        <w:rPr>
          <w:rFonts w:asciiTheme="majorHAnsi" w:hAnsiTheme="majorHAnsi"/>
          <w:lang w:val="it-IT"/>
        </w:rPr>
      </w:pPr>
      <w:r>
        <w:rPr>
          <w:rFonts w:asciiTheme="majorHAnsi" w:hAnsiTheme="majorHAnsi"/>
          <w:lang w:val="it-IT"/>
        </w:rPr>
        <w:t xml:space="preserve">Lecturas: </w:t>
      </w:r>
    </w:p>
    <w:p w14:paraId="40B84DA8" w14:textId="77777777" w:rsidR="00AC0790" w:rsidRPr="00B06094" w:rsidRDefault="00AC0790" w:rsidP="00AC0790">
      <w:pPr>
        <w:rPr>
          <w:rFonts w:asciiTheme="majorHAnsi" w:hAnsiTheme="majorHAnsi"/>
          <w:lang w:val="it-IT"/>
        </w:rPr>
      </w:pPr>
      <w:r w:rsidRPr="00B06094">
        <w:rPr>
          <w:rFonts w:asciiTheme="majorHAnsi" w:hAnsiTheme="majorHAnsi"/>
          <w:lang w:val="en-US"/>
        </w:rPr>
        <w:t xml:space="preserve">Ashcroft, Bill; Griffiths, Gareth y Helen Tiffin (Eds.) (2013). </w:t>
      </w:r>
      <w:r w:rsidRPr="00B06094">
        <w:rPr>
          <w:rFonts w:asciiTheme="majorHAnsi" w:hAnsiTheme="majorHAnsi"/>
          <w:i/>
          <w:iCs/>
          <w:lang w:val="en-US"/>
        </w:rPr>
        <w:t xml:space="preserve">Postcolonial Studies. The Key Concepts. </w:t>
      </w:r>
      <w:r>
        <w:rPr>
          <w:rFonts w:asciiTheme="majorHAnsi" w:hAnsiTheme="majorHAnsi"/>
          <w:lang w:val="it-IT"/>
        </w:rPr>
        <w:t>London: Routledge (selección)</w:t>
      </w:r>
    </w:p>
    <w:p w14:paraId="7987FE38" w14:textId="77777777" w:rsidR="00436622" w:rsidRPr="00B06094" w:rsidRDefault="00436622" w:rsidP="00436622">
      <w:pPr>
        <w:rPr>
          <w:rFonts w:asciiTheme="majorHAnsi" w:hAnsiTheme="majorHAnsi"/>
          <w:lang w:val="es-ES_tradnl"/>
        </w:rPr>
      </w:pPr>
      <w:r w:rsidRPr="00B06094">
        <w:rPr>
          <w:rFonts w:asciiTheme="majorHAnsi" w:hAnsiTheme="majorHAnsi"/>
          <w:lang w:val="es-ES_tradnl"/>
        </w:rPr>
        <w:t xml:space="preserve">Hall, Stuart (2006). "Estudios Culturales: dos paradigmas", </w:t>
      </w:r>
      <w:r w:rsidRPr="00B06094">
        <w:rPr>
          <w:rFonts w:asciiTheme="majorHAnsi" w:hAnsiTheme="majorHAnsi"/>
          <w:i/>
          <w:iCs/>
          <w:lang w:val="es-ES_tradnl"/>
        </w:rPr>
        <w:t>Revista Colombiana de Sociología</w:t>
      </w:r>
      <w:r w:rsidRPr="00B06094">
        <w:rPr>
          <w:rFonts w:asciiTheme="majorHAnsi" w:hAnsiTheme="majorHAnsi"/>
          <w:lang w:val="es-ES_tradnl"/>
        </w:rPr>
        <w:t>, Nº 27, pp. 233-254.</w:t>
      </w:r>
    </w:p>
    <w:p w14:paraId="7130A287" w14:textId="77777777" w:rsidR="00803421" w:rsidRPr="00803421" w:rsidRDefault="00803421" w:rsidP="00436622">
      <w:pPr>
        <w:rPr>
          <w:rFonts w:asciiTheme="majorHAnsi" w:hAnsiTheme="majorHAnsi"/>
        </w:rPr>
      </w:pPr>
      <w:r w:rsidRPr="00803421">
        <w:rPr>
          <w:rFonts w:asciiTheme="majorHAnsi" w:hAnsiTheme="majorHAnsi"/>
        </w:rPr>
        <w:t>De Lauretis, Teresa (</w:t>
      </w:r>
      <w:r w:rsidRPr="00803421">
        <w:rPr>
          <w:rFonts w:asciiTheme="majorHAnsi" w:hAnsiTheme="majorHAnsi"/>
          <w:lang w:val="es-ES"/>
        </w:rPr>
        <w:t>1996).</w:t>
      </w:r>
      <w:r w:rsidRPr="00803421">
        <w:rPr>
          <w:rFonts w:asciiTheme="majorHAnsi" w:hAnsiTheme="majorHAnsi"/>
        </w:rPr>
        <w:t xml:space="preserve"> “La tecnología del género”. </w:t>
      </w:r>
      <w:r w:rsidRPr="00803421">
        <w:rPr>
          <w:rFonts w:asciiTheme="majorHAnsi" w:hAnsiTheme="majorHAnsi"/>
          <w:i/>
        </w:rPr>
        <w:t>Mora</w:t>
      </w:r>
      <w:r w:rsidRPr="00803421">
        <w:rPr>
          <w:rFonts w:asciiTheme="majorHAnsi" w:hAnsiTheme="majorHAnsi"/>
        </w:rPr>
        <w:t>, 2: 6-34.</w:t>
      </w:r>
    </w:p>
    <w:p w14:paraId="71D7FC5E" w14:textId="77777777" w:rsidR="00AC0790" w:rsidRPr="00B06094" w:rsidRDefault="00AC0790" w:rsidP="00AC0790">
      <w:pPr>
        <w:rPr>
          <w:rFonts w:asciiTheme="majorHAnsi" w:hAnsiTheme="majorHAnsi"/>
          <w:lang w:val="it-IT"/>
        </w:rPr>
      </w:pPr>
      <w:r w:rsidRPr="00B06094">
        <w:rPr>
          <w:rFonts w:asciiTheme="majorHAnsi" w:hAnsiTheme="majorHAnsi"/>
          <w:lang w:val="es-ES_tradnl"/>
        </w:rPr>
        <w:t xml:space="preserve">Moraña, Mabel y Carlos Jáuregui (2007). </w:t>
      </w:r>
      <w:r w:rsidRPr="00B06094">
        <w:rPr>
          <w:rFonts w:asciiTheme="majorHAnsi" w:hAnsiTheme="majorHAnsi"/>
          <w:i/>
          <w:iCs/>
          <w:lang w:val="es-ES_tradnl"/>
        </w:rPr>
        <w:t>Colonialidad y crítica en América Latina: bases para un debate</w:t>
      </w:r>
      <w:r w:rsidRPr="00B06094">
        <w:rPr>
          <w:rFonts w:asciiTheme="majorHAnsi" w:hAnsiTheme="majorHAnsi"/>
          <w:lang w:val="es-ES_tradnl"/>
        </w:rPr>
        <w:t>. Puebla: Universidad de las Américas Puebla.</w:t>
      </w:r>
    </w:p>
    <w:p w14:paraId="05F98E93" w14:textId="77777777" w:rsidR="00436622" w:rsidRDefault="00436622" w:rsidP="00436622">
      <w:pPr>
        <w:rPr>
          <w:rFonts w:asciiTheme="majorHAnsi" w:hAnsiTheme="majorHAnsi"/>
        </w:rPr>
      </w:pPr>
      <w:r w:rsidRPr="00B06094">
        <w:rPr>
          <w:rFonts w:asciiTheme="majorHAnsi" w:hAnsiTheme="majorHAnsi"/>
        </w:rPr>
        <w:t xml:space="preserve">Richard, Nelly (2001). "Globalización académica, estudios culturales y crítica latinoamericana." En: Daniel Mato (Ed.). </w:t>
      </w:r>
      <w:r w:rsidRPr="00B06094">
        <w:rPr>
          <w:rFonts w:asciiTheme="majorHAnsi" w:hAnsiTheme="majorHAnsi"/>
          <w:i/>
        </w:rPr>
        <w:t xml:space="preserve">Estudios Latinoamericanos sobre cultura y transformaciones sociales en tiempos de globalización </w:t>
      </w:r>
      <w:r w:rsidRPr="00B06094">
        <w:rPr>
          <w:rFonts w:asciiTheme="majorHAnsi" w:hAnsiTheme="majorHAnsi"/>
        </w:rPr>
        <w:t>(185-199). Buenos Aires: Clacso.</w:t>
      </w:r>
    </w:p>
    <w:p w14:paraId="51DF4A95" w14:textId="77777777" w:rsidR="002B3C96" w:rsidRPr="002B3C96" w:rsidRDefault="002B3C96" w:rsidP="002B3C96">
      <w:pPr>
        <w:rPr>
          <w:rFonts w:asciiTheme="majorHAnsi" w:hAnsiTheme="majorHAnsi"/>
          <w:lang w:val="es-ES"/>
        </w:rPr>
      </w:pPr>
      <w:r w:rsidRPr="002B3C96">
        <w:rPr>
          <w:rFonts w:asciiTheme="majorHAnsi" w:hAnsiTheme="majorHAnsi"/>
          <w:lang w:val="es-ES"/>
        </w:rPr>
        <w:t>Topuzian</w:t>
      </w:r>
      <w:r>
        <w:rPr>
          <w:rFonts w:asciiTheme="majorHAnsi" w:hAnsiTheme="majorHAnsi"/>
          <w:lang w:val="es-ES"/>
        </w:rPr>
        <w:t xml:space="preserve">, </w:t>
      </w:r>
      <w:r w:rsidRPr="002B3C96">
        <w:rPr>
          <w:rFonts w:asciiTheme="majorHAnsi" w:hAnsiTheme="majorHAnsi"/>
          <w:lang w:val="es-ES"/>
        </w:rPr>
        <w:t>Marcelo</w:t>
      </w:r>
      <w:r>
        <w:rPr>
          <w:rFonts w:asciiTheme="majorHAnsi" w:hAnsiTheme="majorHAnsi"/>
          <w:lang w:val="es-ES"/>
        </w:rPr>
        <w:t xml:space="preserve"> (2019). "</w:t>
      </w:r>
      <w:r w:rsidRPr="002B3C96">
        <w:rPr>
          <w:rFonts w:asciiTheme="majorHAnsi" w:hAnsiTheme="majorHAnsi"/>
          <w:lang w:val="es-ES"/>
        </w:rPr>
        <w:t>El problema del Estado</w:t>
      </w:r>
      <w:r>
        <w:rPr>
          <w:rFonts w:asciiTheme="majorHAnsi" w:hAnsiTheme="majorHAnsi"/>
          <w:lang w:val="es-ES"/>
        </w:rPr>
        <w:t xml:space="preserve"> </w:t>
      </w:r>
      <w:r w:rsidRPr="002B3C96">
        <w:rPr>
          <w:rFonts w:asciiTheme="majorHAnsi" w:hAnsiTheme="majorHAnsi"/>
          <w:lang w:val="es-ES"/>
        </w:rPr>
        <w:t>y la literatura</w:t>
      </w:r>
      <w:r>
        <w:rPr>
          <w:rFonts w:asciiTheme="majorHAnsi" w:hAnsiTheme="majorHAnsi"/>
          <w:lang w:val="es-ES"/>
        </w:rPr>
        <w:t xml:space="preserve">". </w:t>
      </w:r>
      <w:r w:rsidRPr="002B3C96">
        <w:rPr>
          <w:rFonts w:asciiTheme="majorHAnsi" w:hAnsiTheme="majorHAnsi"/>
          <w:lang w:val="es-ES"/>
        </w:rPr>
        <w:t>Cristina Martínez Tejero e Santiago Pérez Isasi</w:t>
      </w:r>
      <w:r>
        <w:rPr>
          <w:rFonts w:asciiTheme="majorHAnsi" w:hAnsiTheme="majorHAnsi"/>
          <w:lang w:val="es-ES"/>
        </w:rPr>
        <w:t xml:space="preserve"> (Eds.). </w:t>
      </w:r>
      <w:r w:rsidRPr="002B3C96">
        <w:rPr>
          <w:rFonts w:asciiTheme="majorHAnsi" w:hAnsiTheme="majorHAnsi"/>
          <w:i/>
          <w:lang w:val="es-ES"/>
        </w:rPr>
        <w:t>Perspetivas críticas sobre os estudos ibéricos</w:t>
      </w:r>
      <w:r w:rsidR="00A56E6F">
        <w:rPr>
          <w:rFonts w:asciiTheme="majorHAnsi" w:hAnsiTheme="majorHAnsi"/>
          <w:i/>
          <w:lang w:val="es-ES"/>
        </w:rPr>
        <w:t xml:space="preserve"> </w:t>
      </w:r>
      <w:r w:rsidR="00A56E6F" w:rsidRPr="00A56E6F">
        <w:rPr>
          <w:rFonts w:asciiTheme="majorHAnsi" w:hAnsiTheme="majorHAnsi"/>
          <w:lang w:val="es-ES"/>
        </w:rPr>
        <w:t>(</w:t>
      </w:r>
      <w:r w:rsidR="00A56E6F">
        <w:rPr>
          <w:rFonts w:asciiTheme="majorHAnsi" w:hAnsiTheme="majorHAnsi"/>
          <w:lang w:val="es-ES"/>
        </w:rPr>
        <w:t xml:space="preserve">pp. </w:t>
      </w:r>
      <w:r w:rsidR="00A56E6F" w:rsidRPr="00A56E6F">
        <w:rPr>
          <w:rFonts w:asciiTheme="majorHAnsi" w:hAnsiTheme="majorHAnsi"/>
          <w:lang w:val="es-ES"/>
        </w:rPr>
        <w:t>115-136)</w:t>
      </w:r>
      <w:r w:rsidR="00A56E6F">
        <w:rPr>
          <w:rFonts w:asciiTheme="majorHAnsi" w:hAnsiTheme="majorHAnsi"/>
          <w:i/>
          <w:lang w:val="es-ES"/>
        </w:rPr>
        <w:t xml:space="preserve">. </w:t>
      </w:r>
      <w:r w:rsidRPr="002B3C96">
        <w:rPr>
          <w:rFonts w:asciiTheme="majorHAnsi" w:hAnsiTheme="majorHAnsi"/>
          <w:lang w:val="es-ES"/>
        </w:rPr>
        <w:t>Venecia: Edizioni Ca’ Foscari</w:t>
      </w:r>
      <w:r>
        <w:rPr>
          <w:rFonts w:asciiTheme="majorHAnsi" w:hAnsiTheme="majorHAnsi"/>
          <w:lang w:val="es-ES"/>
        </w:rPr>
        <w:t>.</w:t>
      </w:r>
    </w:p>
    <w:p w14:paraId="7E3D2445" w14:textId="77777777" w:rsidR="00436622" w:rsidRPr="00B06094" w:rsidRDefault="00436622" w:rsidP="00436622">
      <w:pPr>
        <w:rPr>
          <w:rFonts w:asciiTheme="majorHAnsi" w:hAnsiTheme="majorHAnsi"/>
          <w:lang w:val="it-IT"/>
        </w:rPr>
      </w:pPr>
    </w:p>
    <w:p w14:paraId="0AA56BB9" w14:textId="77777777" w:rsidR="00436622" w:rsidRPr="00B06094" w:rsidRDefault="00436622" w:rsidP="00436622">
      <w:pPr>
        <w:rPr>
          <w:rFonts w:asciiTheme="majorHAnsi" w:hAnsiTheme="majorHAnsi"/>
          <w:lang w:val="es-ES_tradnl"/>
        </w:rPr>
      </w:pPr>
      <w:r w:rsidRPr="00B06094">
        <w:rPr>
          <w:rFonts w:asciiTheme="majorHAnsi" w:hAnsiTheme="majorHAnsi"/>
          <w:lang w:val="es-ES_tradnl"/>
        </w:rPr>
        <w:t>Bibliografía</w:t>
      </w:r>
      <w:r>
        <w:rPr>
          <w:rFonts w:asciiTheme="majorHAnsi" w:hAnsiTheme="majorHAnsi"/>
          <w:lang w:val="es-ES_tradnl"/>
        </w:rPr>
        <w:t xml:space="preserve"> complementaria:</w:t>
      </w:r>
    </w:p>
    <w:p w14:paraId="0722470A" w14:textId="77777777" w:rsidR="00436622" w:rsidRPr="00B06094" w:rsidRDefault="00436622" w:rsidP="00436622">
      <w:pPr>
        <w:rPr>
          <w:rFonts w:asciiTheme="majorHAnsi" w:hAnsiTheme="majorHAnsi"/>
          <w:lang w:val="it-IT"/>
        </w:rPr>
      </w:pPr>
      <w:r w:rsidRPr="00B06094">
        <w:rPr>
          <w:rFonts w:asciiTheme="majorHAnsi" w:hAnsiTheme="majorHAnsi"/>
          <w:lang w:val="es-ES_tradnl"/>
        </w:rPr>
        <w:t xml:space="preserve">Altamirano, Carlos (2013). </w:t>
      </w:r>
      <w:r w:rsidRPr="00B06094">
        <w:rPr>
          <w:rFonts w:asciiTheme="majorHAnsi" w:hAnsiTheme="majorHAnsi"/>
          <w:i/>
          <w:iCs/>
          <w:lang w:val="es-ES_tradnl"/>
        </w:rPr>
        <w:t>Intelectuales. Notas de investigación sobre una tribu inquieta</w:t>
      </w:r>
      <w:r w:rsidRPr="00B06094">
        <w:rPr>
          <w:rFonts w:asciiTheme="majorHAnsi" w:hAnsiTheme="majorHAnsi"/>
          <w:lang w:val="es-ES_tradnl"/>
        </w:rPr>
        <w:t xml:space="preserve">. </w:t>
      </w:r>
      <w:r w:rsidRPr="00B06094">
        <w:rPr>
          <w:rFonts w:asciiTheme="majorHAnsi" w:hAnsiTheme="majorHAnsi"/>
          <w:lang w:val="it-IT"/>
        </w:rPr>
        <w:t>Buenos Aires: Siglo XXI Editores.</w:t>
      </w:r>
    </w:p>
    <w:p w14:paraId="490C1244" w14:textId="77777777" w:rsidR="00436622" w:rsidRPr="00B06094" w:rsidRDefault="00436622" w:rsidP="00436622">
      <w:pPr>
        <w:rPr>
          <w:rFonts w:asciiTheme="majorHAnsi" w:hAnsiTheme="majorHAnsi"/>
          <w:lang w:val="it-IT"/>
        </w:rPr>
      </w:pPr>
      <w:r w:rsidRPr="00B06094">
        <w:rPr>
          <w:rFonts w:asciiTheme="majorHAnsi" w:hAnsiTheme="majorHAnsi"/>
        </w:rPr>
        <w:t xml:space="preserve">Mojica, Sarah de. (Ed.). (2001). </w:t>
      </w:r>
      <w:r w:rsidRPr="00B06094">
        <w:rPr>
          <w:rFonts w:asciiTheme="majorHAnsi" w:hAnsiTheme="majorHAnsi"/>
          <w:i/>
        </w:rPr>
        <w:t>Mapas culturales para América Latina: culturas híbridas, no simultaneidad, modernidad periférica.</w:t>
      </w:r>
      <w:r w:rsidRPr="00B06094">
        <w:rPr>
          <w:rFonts w:asciiTheme="majorHAnsi" w:hAnsiTheme="majorHAnsi"/>
        </w:rPr>
        <w:t xml:space="preserve"> Pontificia Universidad Javeriana, Bogotá.</w:t>
      </w:r>
    </w:p>
    <w:p w14:paraId="6F25870D" w14:textId="77777777" w:rsidR="00436622" w:rsidRPr="00B06094" w:rsidRDefault="00436622" w:rsidP="00436622">
      <w:pPr>
        <w:rPr>
          <w:rFonts w:asciiTheme="majorHAnsi" w:hAnsiTheme="majorHAnsi"/>
          <w:lang w:val="it-IT"/>
        </w:rPr>
      </w:pPr>
    </w:p>
    <w:p w14:paraId="0DBB0173" w14:textId="77777777" w:rsidR="00436622" w:rsidRDefault="00436622" w:rsidP="00B06094">
      <w:pPr>
        <w:rPr>
          <w:rFonts w:asciiTheme="majorHAnsi" w:hAnsiTheme="majorHAnsi" w:cstheme="minorHAnsi"/>
          <w:b/>
        </w:rPr>
      </w:pPr>
    </w:p>
    <w:p w14:paraId="5A3358D7" w14:textId="77777777" w:rsidR="00B06094" w:rsidRPr="00B06094" w:rsidRDefault="00B06094" w:rsidP="00B06094">
      <w:pPr>
        <w:rPr>
          <w:rFonts w:asciiTheme="majorHAnsi" w:hAnsiTheme="majorHAnsi" w:cstheme="minorHAnsi"/>
        </w:rPr>
      </w:pPr>
      <w:r w:rsidRPr="00B06094">
        <w:rPr>
          <w:rFonts w:asciiTheme="majorHAnsi" w:hAnsiTheme="majorHAnsi" w:cstheme="minorHAnsi"/>
          <w:b/>
        </w:rPr>
        <w:t>Modalidad docente</w:t>
      </w:r>
      <w:r w:rsidRPr="00B06094">
        <w:rPr>
          <w:rFonts w:asciiTheme="majorHAnsi" w:hAnsiTheme="majorHAnsi" w:cstheme="minorHAnsi"/>
        </w:rPr>
        <w:t xml:space="preserve"> (especifique aquí modo en que se desarrollarán las clases):</w:t>
      </w:r>
    </w:p>
    <w:p w14:paraId="7EE4158E" w14:textId="77777777" w:rsidR="00B06094" w:rsidRPr="0073745B" w:rsidRDefault="007E47C6" w:rsidP="00B06094">
      <w:pPr>
        <w:rPr>
          <w:rFonts w:asciiTheme="majorHAnsi" w:hAnsiTheme="majorHAnsi"/>
          <w:lang w:val="it-IT"/>
        </w:rPr>
      </w:pPr>
      <w:r w:rsidRPr="00B06094">
        <w:rPr>
          <w:rFonts w:asciiTheme="majorHAnsi" w:hAnsiTheme="majorHAnsi"/>
          <w:lang w:val="es-ES_tradnl"/>
        </w:rPr>
        <w:t xml:space="preserve">Las clases consistirán en exposiciones a cargo del profesor y de los alumnos. En cada encuentro se discutirán lecturas metodológicas </w:t>
      </w:r>
      <w:r>
        <w:rPr>
          <w:rFonts w:asciiTheme="majorHAnsi" w:hAnsiTheme="majorHAnsi"/>
          <w:lang w:val="es-ES_tradnl"/>
        </w:rPr>
        <w:t xml:space="preserve">y </w:t>
      </w:r>
      <w:r w:rsidRPr="00B06094">
        <w:rPr>
          <w:rFonts w:asciiTheme="majorHAnsi" w:hAnsiTheme="majorHAnsi"/>
          <w:lang w:val="es-ES_tradnl"/>
        </w:rPr>
        <w:t xml:space="preserve">se propondrán ejercitaciones de los distintos aspectos abordados. Se espera una participación activa por parte de los alumnos en el comentario de sus proyectos de investigación en curso y en los posibles temas de tesis, </w:t>
      </w:r>
      <w:r>
        <w:rPr>
          <w:rFonts w:asciiTheme="majorHAnsi" w:hAnsiTheme="majorHAnsi"/>
          <w:lang w:val="es-ES_tradnl"/>
        </w:rPr>
        <w:t xml:space="preserve">lo </w:t>
      </w:r>
      <w:r w:rsidRPr="00B06094">
        <w:rPr>
          <w:rFonts w:asciiTheme="majorHAnsi" w:hAnsiTheme="majorHAnsi"/>
          <w:lang w:val="es-ES_tradnl"/>
        </w:rPr>
        <w:t xml:space="preserve">que supondrá la elaboración de breves </w:t>
      </w:r>
      <w:r w:rsidR="00062B36">
        <w:rPr>
          <w:rFonts w:asciiTheme="majorHAnsi" w:hAnsiTheme="majorHAnsi"/>
          <w:lang w:val="es-ES_tradnl"/>
        </w:rPr>
        <w:lastRenderedPageBreak/>
        <w:t xml:space="preserve">informes </w:t>
      </w:r>
      <w:r w:rsidRPr="00B06094">
        <w:rPr>
          <w:rFonts w:asciiTheme="majorHAnsi" w:hAnsiTheme="majorHAnsi"/>
          <w:lang w:val="es-ES_tradnl"/>
        </w:rPr>
        <w:t>para su discusión en las reuniones. Se prevé la visita de un experto en bibliotecología, y de especialistas en literat</w:t>
      </w:r>
      <w:r w:rsidR="00062B36">
        <w:rPr>
          <w:rFonts w:asciiTheme="majorHAnsi" w:hAnsiTheme="majorHAnsi"/>
          <w:lang w:val="es-ES_tradnl"/>
        </w:rPr>
        <w:t>ura latinoamericana y española.</w:t>
      </w:r>
    </w:p>
    <w:p w14:paraId="0F1BE68B" w14:textId="77777777" w:rsidR="0073745B" w:rsidRDefault="0073745B" w:rsidP="00B06094">
      <w:pPr>
        <w:rPr>
          <w:rFonts w:asciiTheme="majorHAnsi" w:hAnsiTheme="majorHAnsi" w:cstheme="minorHAnsi"/>
          <w:b/>
        </w:rPr>
      </w:pPr>
    </w:p>
    <w:p w14:paraId="3C682303" w14:textId="77777777" w:rsidR="00AC0790" w:rsidRDefault="00AC0790" w:rsidP="00B06094">
      <w:pPr>
        <w:rPr>
          <w:rFonts w:asciiTheme="majorHAnsi" w:hAnsiTheme="majorHAnsi" w:cstheme="minorHAnsi"/>
          <w:b/>
        </w:rPr>
      </w:pPr>
    </w:p>
    <w:p w14:paraId="0213ECA1" w14:textId="77777777" w:rsidR="00B06094" w:rsidRPr="00B06094" w:rsidRDefault="00B06094" w:rsidP="00B06094">
      <w:pPr>
        <w:rPr>
          <w:rFonts w:asciiTheme="majorHAnsi" w:hAnsiTheme="majorHAnsi" w:cstheme="minorHAnsi"/>
          <w:b/>
        </w:rPr>
      </w:pPr>
      <w:r w:rsidRPr="00B06094">
        <w:rPr>
          <w:rFonts w:asciiTheme="majorHAnsi" w:hAnsiTheme="majorHAnsi" w:cstheme="minorHAnsi"/>
          <w:b/>
        </w:rPr>
        <w:t>Cronograma:</w:t>
      </w:r>
    </w:p>
    <w:p w14:paraId="51699B5A" w14:textId="77777777" w:rsidR="007E47C6" w:rsidRPr="00B06094" w:rsidRDefault="007E47C6" w:rsidP="007E47C6">
      <w:pPr>
        <w:rPr>
          <w:rFonts w:asciiTheme="majorHAnsi" w:hAnsiTheme="majorHAnsi"/>
          <w:lang w:val="it-IT"/>
        </w:rPr>
      </w:pPr>
      <w:r w:rsidRPr="00B06094">
        <w:rPr>
          <w:rFonts w:asciiTheme="majorHAnsi" w:hAnsiTheme="majorHAnsi"/>
          <w:lang w:val="es-ES_tradnl"/>
        </w:rPr>
        <w:t>Unidad 1: 1 clase</w:t>
      </w:r>
    </w:p>
    <w:p w14:paraId="5B79B4BF" w14:textId="77777777" w:rsidR="007E47C6" w:rsidRPr="00B06094" w:rsidRDefault="007E47C6" w:rsidP="007E47C6">
      <w:pPr>
        <w:rPr>
          <w:rFonts w:asciiTheme="majorHAnsi" w:hAnsiTheme="majorHAnsi"/>
          <w:lang w:val="it-IT"/>
        </w:rPr>
      </w:pPr>
      <w:r w:rsidRPr="00B06094">
        <w:rPr>
          <w:rFonts w:asciiTheme="majorHAnsi" w:hAnsiTheme="majorHAnsi"/>
          <w:lang w:val="es-ES_tradnl"/>
        </w:rPr>
        <w:t>Unidad 2: 2 clases</w:t>
      </w:r>
    </w:p>
    <w:p w14:paraId="6717E730" w14:textId="77777777" w:rsidR="007E47C6" w:rsidRPr="00B06094" w:rsidRDefault="007E47C6" w:rsidP="007E47C6">
      <w:pPr>
        <w:rPr>
          <w:rFonts w:asciiTheme="majorHAnsi" w:hAnsiTheme="majorHAnsi"/>
          <w:lang w:val="it-IT"/>
        </w:rPr>
      </w:pPr>
      <w:r w:rsidRPr="00B06094">
        <w:rPr>
          <w:rFonts w:asciiTheme="majorHAnsi" w:hAnsiTheme="majorHAnsi"/>
          <w:lang w:val="es-ES_tradnl"/>
        </w:rPr>
        <w:t>Unidad 3: 2 clases</w:t>
      </w:r>
    </w:p>
    <w:p w14:paraId="1B0D1A8B" w14:textId="77777777" w:rsidR="007E47C6" w:rsidRPr="00B06094" w:rsidRDefault="007E47C6" w:rsidP="007E47C6">
      <w:pPr>
        <w:rPr>
          <w:rFonts w:asciiTheme="majorHAnsi" w:hAnsiTheme="majorHAnsi"/>
          <w:lang w:val="it-IT"/>
        </w:rPr>
      </w:pPr>
      <w:r w:rsidRPr="00B06094">
        <w:rPr>
          <w:rFonts w:asciiTheme="majorHAnsi" w:hAnsiTheme="majorHAnsi"/>
          <w:lang w:val="es-ES_tradnl"/>
        </w:rPr>
        <w:t>Unidad 4: 1 clases</w:t>
      </w:r>
    </w:p>
    <w:p w14:paraId="60C014DF" w14:textId="77777777" w:rsidR="007E47C6" w:rsidRPr="00B06094" w:rsidRDefault="007E47C6" w:rsidP="007E47C6">
      <w:pPr>
        <w:rPr>
          <w:rFonts w:asciiTheme="majorHAnsi" w:hAnsiTheme="majorHAnsi"/>
          <w:lang w:val="es-ES"/>
        </w:rPr>
      </w:pPr>
      <w:r w:rsidRPr="00B06094">
        <w:rPr>
          <w:rFonts w:asciiTheme="majorHAnsi" w:hAnsiTheme="majorHAnsi"/>
          <w:lang w:val="es-ES"/>
        </w:rPr>
        <w:t>Unidad 5: 2 clases</w:t>
      </w:r>
    </w:p>
    <w:p w14:paraId="43ED88B3" w14:textId="77777777" w:rsidR="00B06094" w:rsidRDefault="00B06094" w:rsidP="00B06094">
      <w:pPr>
        <w:rPr>
          <w:rFonts w:asciiTheme="majorHAnsi" w:hAnsiTheme="majorHAnsi" w:cstheme="minorHAnsi"/>
          <w:b/>
          <w:lang w:val="es-ES"/>
        </w:rPr>
      </w:pPr>
    </w:p>
    <w:p w14:paraId="0AA22521" w14:textId="77777777" w:rsidR="00AC0790" w:rsidRPr="00B06094" w:rsidRDefault="00AC0790" w:rsidP="00B06094">
      <w:pPr>
        <w:rPr>
          <w:rFonts w:asciiTheme="majorHAnsi" w:hAnsiTheme="majorHAnsi" w:cstheme="minorHAnsi"/>
          <w:b/>
          <w:lang w:val="es-ES"/>
        </w:rPr>
      </w:pPr>
    </w:p>
    <w:p w14:paraId="09771E43" w14:textId="77777777" w:rsidR="00B06094" w:rsidRPr="00B06094" w:rsidRDefault="00B06094" w:rsidP="00B06094">
      <w:pPr>
        <w:rPr>
          <w:rFonts w:asciiTheme="majorHAnsi" w:hAnsiTheme="majorHAnsi" w:cstheme="minorHAnsi"/>
          <w:b/>
          <w:lang w:val="es-ES"/>
        </w:rPr>
      </w:pPr>
      <w:r w:rsidRPr="00B06094">
        <w:rPr>
          <w:rFonts w:asciiTheme="majorHAnsi" w:hAnsiTheme="majorHAnsi" w:cstheme="minorHAnsi"/>
          <w:b/>
          <w:lang w:val="es-ES"/>
        </w:rPr>
        <w:t>Formas de evaluación:</w:t>
      </w:r>
    </w:p>
    <w:p w14:paraId="39D09774" w14:textId="77777777" w:rsidR="007E47C6" w:rsidRPr="00B06094" w:rsidRDefault="007E47C6" w:rsidP="007E47C6">
      <w:pPr>
        <w:rPr>
          <w:rFonts w:asciiTheme="majorHAnsi" w:hAnsiTheme="majorHAnsi"/>
          <w:lang w:val="it-IT"/>
        </w:rPr>
      </w:pPr>
      <w:r w:rsidRPr="00B06094">
        <w:rPr>
          <w:rFonts w:asciiTheme="majorHAnsi" w:hAnsiTheme="majorHAnsi"/>
          <w:lang w:val="es-ES_tradnl"/>
        </w:rPr>
        <w:t xml:space="preserve">La evaluación consistirá en una exposición oral </w:t>
      </w:r>
      <w:r>
        <w:rPr>
          <w:rFonts w:asciiTheme="majorHAnsi" w:hAnsiTheme="majorHAnsi"/>
          <w:lang w:val="es-ES_tradnl"/>
        </w:rPr>
        <w:t xml:space="preserve">durante el seminario </w:t>
      </w:r>
      <w:r w:rsidRPr="00B06094">
        <w:rPr>
          <w:rFonts w:asciiTheme="majorHAnsi" w:hAnsiTheme="majorHAnsi"/>
          <w:lang w:val="es-ES_tradnl"/>
        </w:rPr>
        <w:t xml:space="preserve">y un trabajo </w:t>
      </w:r>
      <w:r>
        <w:rPr>
          <w:rFonts w:asciiTheme="majorHAnsi" w:hAnsiTheme="majorHAnsi"/>
          <w:lang w:val="es-ES_tradnl"/>
        </w:rPr>
        <w:t>escrito final.</w:t>
      </w:r>
    </w:p>
    <w:p w14:paraId="124F0FF1" w14:textId="77777777" w:rsidR="007E47C6" w:rsidRDefault="007E47C6" w:rsidP="007E47C6">
      <w:pPr>
        <w:rPr>
          <w:rFonts w:asciiTheme="majorHAnsi" w:hAnsiTheme="majorHAnsi"/>
          <w:lang w:val="it-IT"/>
        </w:rPr>
      </w:pPr>
    </w:p>
    <w:p w14:paraId="7E233902" w14:textId="77777777" w:rsidR="00AC0790" w:rsidRPr="00B06094" w:rsidRDefault="00AC0790" w:rsidP="007E47C6">
      <w:pPr>
        <w:rPr>
          <w:rFonts w:asciiTheme="majorHAnsi" w:hAnsiTheme="majorHAnsi"/>
          <w:lang w:val="it-IT"/>
        </w:rPr>
      </w:pPr>
    </w:p>
    <w:p w14:paraId="284F053A" w14:textId="77777777" w:rsidR="007E47C6" w:rsidRDefault="00B06094" w:rsidP="00B06094">
      <w:pPr>
        <w:rPr>
          <w:rFonts w:asciiTheme="majorHAnsi" w:hAnsiTheme="majorHAnsi" w:cstheme="minorHAnsi"/>
          <w:b/>
          <w:lang w:val="es-ES"/>
        </w:rPr>
      </w:pPr>
      <w:r w:rsidRPr="00B06094">
        <w:rPr>
          <w:rFonts w:asciiTheme="majorHAnsi" w:hAnsiTheme="majorHAnsi" w:cstheme="minorHAnsi"/>
          <w:b/>
          <w:lang w:val="es-ES"/>
        </w:rPr>
        <w:t>Condiciones de regularidad y régimen de aprobación:</w:t>
      </w:r>
    </w:p>
    <w:p w14:paraId="7A885384" w14:textId="77777777" w:rsidR="00B06094" w:rsidRPr="00B06094" w:rsidRDefault="00B06094" w:rsidP="00B06094">
      <w:pPr>
        <w:rPr>
          <w:rFonts w:asciiTheme="majorHAnsi" w:hAnsiTheme="majorHAnsi" w:cstheme="minorHAnsi"/>
        </w:rPr>
      </w:pPr>
      <w:r w:rsidRPr="00B06094">
        <w:rPr>
          <w:rFonts w:asciiTheme="majorHAnsi" w:hAnsiTheme="majorHAnsi" w:cstheme="minorHAnsi"/>
          <w:lang w:val="it-IT"/>
        </w:rPr>
        <w:t xml:space="preserve">Para aprobar el curso, </w:t>
      </w:r>
      <w:r w:rsidRPr="00B06094">
        <w:rPr>
          <w:rFonts w:asciiTheme="majorHAnsi" w:hAnsiTheme="majorHAnsi" w:cstheme="minorHAnsi"/>
        </w:rPr>
        <w:t xml:space="preserve">los maestrandos deberán asistir obligatoriamente al </w:t>
      </w:r>
      <w:r w:rsidRPr="00B06094">
        <w:rPr>
          <w:rFonts w:asciiTheme="majorHAnsi" w:hAnsiTheme="majorHAnsi" w:cstheme="minorHAnsi"/>
          <w:smallCaps/>
        </w:rPr>
        <w:t>setenta y cinco porciento</w:t>
      </w:r>
      <w:r w:rsidRPr="00B06094">
        <w:rPr>
          <w:rFonts w:asciiTheme="majorHAnsi" w:hAnsiTheme="majorHAnsi" w:cstheme="minorHAnsi"/>
        </w:rPr>
        <w:t xml:space="preserve"> (75%) de las clases programadas y cumplir con los requisitos e instancias de evaluación establecidos por los docentes a carg</w:t>
      </w:r>
      <w:r w:rsidR="00466B7A">
        <w:rPr>
          <w:rFonts w:asciiTheme="majorHAnsi" w:hAnsiTheme="majorHAnsi" w:cstheme="minorHAnsi"/>
        </w:rPr>
        <w:t>o.</w:t>
      </w:r>
    </w:p>
    <w:sectPr w:rsidR="00B06094" w:rsidRPr="00B06094" w:rsidSect="00AF24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06094"/>
    <w:rsid w:val="00062B36"/>
    <w:rsid w:val="000B40CD"/>
    <w:rsid w:val="001A23E8"/>
    <w:rsid w:val="001D4404"/>
    <w:rsid w:val="002A773B"/>
    <w:rsid w:val="002B3C96"/>
    <w:rsid w:val="0036022D"/>
    <w:rsid w:val="00367211"/>
    <w:rsid w:val="00436622"/>
    <w:rsid w:val="00466B7A"/>
    <w:rsid w:val="00526311"/>
    <w:rsid w:val="005D0778"/>
    <w:rsid w:val="0073745B"/>
    <w:rsid w:val="00774552"/>
    <w:rsid w:val="00794C64"/>
    <w:rsid w:val="007E47C6"/>
    <w:rsid w:val="00803421"/>
    <w:rsid w:val="0085196B"/>
    <w:rsid w:val="008F6A02"/>
    <w:rsid w:val="0097435B"/>
    <w:rsid w:val="009774DE"/>
    <w:rsid w:val="009F1746"/>
    <w:rsid w:val="00A56E6F"/>
    <w:rsid w:val="00AC0790"/>
    <w:rsid w:val="00B06094"/>
    <w:rsid w:val="00BC5FF3"/>
    <w:rsid w:val="00D97EDD"/>
    <w:rsid w:val="00DB3778"/>
    <w:rsid w:val="00ED0495"/>
    <w:rsid w:val="00F306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B160"/>
  <w15:docId w15:val="{5CF123C6-52D0-414C-BA66-1A931577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94"/>
    <w:pPr>
      <w:suppressAutoHyphens/>
      <w:spacing w:after="0" w:line="240" w:lineRule="auto"/>
      <w:jc w:val="both"/>
    </w:pPr>
    <w:rPr>
      <w:rFonts w:ascii="Calibri" w:eastAsia="Times New Roman" w:hAnsi="Calibri" w:cs="Times New Roman"/>
      <w:sz w:val="24"/>
      <w:szCs w:val="24"/>
      <w:lang w:val="es-A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2">
    <w:name w:val="Título2"/>
    <w:basedOn w:val="Normal"/>
    <w:next w:val="Normal"/>
    <w:rsid w:val="00B06094"/>
    <w:pPr>
      <w:spacing w:before="240" w:after="60"/>
      <w:jc w:val="center"/>
    </w:pPr>
    <w:rPr>
      <w:rFonts w:ascii="Cambria" w:hAnsi="Cambria" w:cs="Cambria"/>
      <w:b/>
      <w:bCs/>
      <w:kern w:val="2"/>
      <w:sz w:val="32"/>
      <w:szCs w:val="32"/>
    </w:rPr>
  </w:style>
  <w:style w:type="paragraph" w:styleId="Textodeglobo">
    <w:name w:val="Balloon Text"/>
    <w:basedOn w:val="Normal"/>
    <w:link w:val="TextodegloboCar"/>
    <w:uiPriority w:val="99"/>
    <w:semiHidden/>
    <w:unhideWhenUsed/>
    <w:rsid w:val="00B06094"/>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094"/>
    <w:rPr>
      <w:rFonts w:ascii="Tahoma" w:eastAsia="Times New Roman" w:hAnsi="Tahoma" w:cs="Tahoma"/>
      <w:sz w:val="16"/>
      <w:szCs w:val="16"/>
      <w:lang w:val="es-A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298855">
      <w:bodyDiv w:val="1"/>
      <w:marLeft w:val="0"/>
      <w:marRight w:val="0"/>
      <w:marTop w:val="0"/>
      <w:marBottom w:val="0"/>
      <w:divBdr>
        <w:top w:val="none" w:sz="0" w:space="0" w:color="auto"/>
        <w:left w:val="none" w:sz="0" w:space="0" w:color="auto"/>
        <w:bottom w:val="none" w:sz="0" w:space="0" w:color="auto"/>
        <w:right w:val="none" w:sz="0" w:space="0" w:color="auto"/>
      </w:divBdr>
      <w:divsChild>
        <w:div w:id="1517039822">
          <w:marLeft w:val="0"/>
          <w:marRight w:val="0"/>
          <w:marTop w:val="0"/>
          <w:marBottom w:val="0"/>
          <w:divBdr>
            <w:top w:val="none" w:sz="0" w:space="0" w:color="auto"/>
            <w:left w:val="none" w:sz="0" w:space="0" w:color="auto"/>
            <w:bottom w:val="none" w:sz="0" w:space="0" w:color="auto"/>
            <w:right w:val="none" w:sz="0" w:space="0" w:color="auto"/>
          </w:divBdr>
        </w:div>
        <w:div w:id="1971746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5A52EF0-A1E1-4BD4-B89E-1A6F3C9F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1510</Words>
  <Characters>8306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Noelia Vitali</cp:lastModifiedBy>
  <cp:revision>16</cp:revision>
  <dcterms:created xsi:type="dcterms:W3CDTF">2020-02-17T21:26:00Z</dcterms:created>
  <dcterms:modified xsi:type="dcterms:W3CDTF">2020-06-16T14:19:00Z</dcterms:modified>
</cp:coreProperties>
</file>