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C8" w:rsidRPr="008849C8" w:rsidRDefault="008849C8" w:rsidP="008849C8">
      <w:pPr>
        <w:pStyle w:val="Ttulo2"/>
        <w:jc w:val="center"/>
        <w:rPr>
          <w:rFonts w:ascii="Bookman Old Style" w:hAnsi="Bookman Old Style"/>
          <w:i w:val="0"/>
          <w:sz w:val="32"/>
          <w:szCs w:val="32"/>
        </w:rPr>
      </w:pPr>
      <w:r w:rsidRPr="008849C8">
        <w:rPr>
          <w:rFonts w:ascii="Bookman Old Style" w:hAnsi="Bookman Old Style"/>
          <w:i w:val="0"/>
          <w:sz w:val="32"/>
          <w:szCs w:val="32"/>
        </w:rPr>
        <w:t>Universidad de Buenos Aires</w:t>
      </w:r>
    </w:p>
    <w:p w:rsidR="008849C8" w:rsidRPr="008849C8" w:rsidRDefault="008849C8" w:rsidP="008849C8">
      <w:pPr>
        <w:jc w:val="center"/>
        <w:rPr>
          <w:rFonts w:ascii="Bookman Old Style" w:hAnsi="Bookman Old Style"/>
          <w:b/>
          <w:sz w:val="32"/>
          <w:szCs w:val="32"/>
        </w:rPr>
      </w:pPr>
      <w:r w:rsidRPr="008849C8">
        <w:rPr>
          <w:rFonts w:ascii="Bookman Old Style" w:hAnsi="Bookman Old Style"/>
          <w:b/>
          <w:sz w:val="32"/>
          <w:szCs w:val="32"/>
        </w:rPr>
        <w:t>Facultad de Filosofía y Letras</w:t>
      </w:r>
    </w:p>
    <w:p w:rsidR="008849C8" w:rsidRPr="008849C8" w:rsidRDefault="008849C8" w:rsidP="008849C8">
      <w:pPr>
        <w:pStyle w:val="Ttulo2"/>
        <w:jc w:val="center"/>
        <w:rPr>
          <w:rFonts w:ascii="Bookman Old Style" w:hAnsi="Bookman Old Style"/>
          <w:i w:val="0"/>
          <w:sz w:val="32"/>
          <w:szCs w:val="32"/>
        </w:rPr>
      </w:pPr>
      <w:r w:rsidRPr="008849C8">
        <w:rPr>
          <w:rFonts w:ascii="Bookman Old Style" w:hAnsi="Bookman Old Style"/>
          <w:i w:val="0"/>
          <w:sz w:val="32"/>
          <w:szCs w:val="32"/>
        </w:rPr>
        <w:t>MAESTRÍA EN ANTROPOLOGÍA SOCIAL</w:t>
      </w:r>
    </w:p>
    <w:p w:rsidR="008849C8" w:rsidRPr="008849C8" w:rsidRDefault="008849C8" w:rsidP="008849C8">
      <w:pPr>
        <w:jc w:val="center"/>
        <w:rPr>
          <w:rFonts w:ascii="Bookman Old Style" w:hAnsi="Bookman Old Style"/>
          <w:b/>
          <w:sz w:val="32"/>
          <w:szCs w:val="32"/>
        </w:rPr>
      </w:pPr>
    </w:p>
    <w:p w:rsidR="008849C8" w:rsidRDefault="008849C8" w:rsidP="008849C8">
      <w:pPr>
        <w:jc w:val="center"/>
        <w:rPr>
          <w:rFonts w:ascii="Bookman Old Style" w:hAnsi="Bookman Old Style"/>
          <w:b/>
          <w:sz w:val="32"/>
          <w:szCs w:val="32"/>
        </w:rPr>
      </w:pPr>
    </w:p>
    <w:p w:rsidR="008849C8" w:rsidRDefault="008849C8" w:rsidP="008849C8">
      <w:pPr>
        <w:jc w:val="center"/>
        <w:rPr>
          <w:rFonts w:ascii="Bookman Old Style" w:hAnsi="Bookman Old Style"/>
          <w:b/>
          <w:sz w:val="32"/>
          <w:szCs w:val="32"/>
        </w:rPr>
      </w:pPr>
    </w:p>
    <w:p w:rsidR="008849C8" w:rsidRDefault="008849C8" w:rsidP="008849C8">
      <w:pPr>
        <w:jc w:val="center"/>
        <w:rPr>
          <w:rFonts w:ascii="Bookman Old Style" w:hAnsi="Bookman Old Style"/>
          <w:b/>
          <w:sz w:val="32"/>
          <w:szCs w:val="32"/>
        </w:rPr>
      </w:pPr>
    </w:p>
    <w:p w:rsidR="008849C8" w:rsidRPr="008849C8" w:rsidRDefault="008849C8" w:rsidP="008849C8">
      <w:pPr>
        <w:jc w:val="center"/>
        <w:rPr>
          <w:rFonts w:ascii="Bookman Old Style" w:hAnsi="Bookman Old Style"/>
          <w:b/>
          <w:sz w:val="32"/>
          <w:szCs w:val="32"/>
        </w:rPr>
      </w:pPr>
    </w:p>
    <w:p w:rsidR="008849C8" w:rsidRPr="008849C8" w:rsidRDefault="008849C8" w:rsidP="008849C8">
      <w:pPr>
        <w:jc w:val="center"/>
        <w:rPr>
          <w:rFonts w:ascii="Bookman Old Style" w:hAnsi="Bookman Old Style"/>
          <w:b/>
          <w:sz w:val="32"/>
          <w:szCs w:val="32"/>
        </w:rPr>
      </w:pPr>
    </w:p>
    <w:p w:rsidR="008849C8" w:rsidRPr="008849C8" w:rsidRDefault="008849C8" w:rsidP="008849C8">
      <w:pPr>
        <w:jc w:val="center"/>
        <w:rPr>
          <w:rFonts w:ascii="Bookman Old Style" w:hAnsi="Bookman Old Style"/>
          <w:b/>
          <w:sz w:val="32"/>
          <w:szCs w:val="32"/>
        </w:rPr>
      </w:pPr>
    </w:p>
    <w:p w:rsidR="008849C8" w:rsidRPr="008849C8" w:rsidRDefault="008849C8" w:rsidP="008849C8">
      <w:pPr>
        <w:jc w:val="center"/>
        <w:rPr>
          <w:rFonts w:ascii="Bookman Old Style" w:hAnsi="Bookman Old Style"/>
          <w:b/>
          <w:sz w:val="52"/>
          <w:szCs w:val="52"/>
        </w:rPr>
      </w:pPr>
      <w:r w:rsidRPr="008849C8">
        <w:rPr>
          <w:rFonts w:ascii="Bookman Old Style" w:hAnsi="Bookman Old Style"/>
          <w:b/>
          <w:sz w:val="52"/>
          <w:szCs w:val="52"/>
        </w:rPr>
        <w:t>ANTROPOLOGÍA Y EDUCACIÓN</w:t>
      </w:r>
    </w:p>
    <w:p w:rsidR="008849C8" w:rsidRPr="008849C8" w:rsidRDefault="008849C8" w:rsidP="008849C8">
      <w:pPr>
        <w:jc w:val="center"/>
        <w:rPr>
          <w:rFonts w:ascii="Bookman Old Style" w:hAnsi="Bookman Old Style"/>
          <w:b/>
          <w:sz w:val="32"/>
          <w:szCs w:val="32"/>
        </w:rPr>
      </w:pPr>
    </w:p>
    <w:p w:rsidR="008849C8" w:rsidRPr="008849C8" w:rsidRDefault="008849C8" w:rsidP="008849C8">
      <w:pPr>
        <w:jc w:val="center"/>
        <w:rPr>
          <w:rFonts w:ascii="Bookman Old Style" w:hAnsi="Bookman Old Style"/>
          <w:b/>
          <w:sz w:val="40"/>
          <w:szCs w:val="40"/>
        </w:rPr>
      </w:pPr>
      <w:r w:rsidRPr="008849C8">
        <w:rPr>
          <w:rFonts w:ascii="Bookman Old Style" w:hAnsi="Bookman Old Style"/>
          <w:b/>
          <w:sz w:val="40"/>
          <w:szCs w:val="40"/>
        </w:rPr>
        <w:t>Carga horaria: 48 horas</w:t>
      </w:r>
    </w:p>
    <w:p w:rsidR="008849C8" w:rsidRPr="008849C8" w:rsidRDefault="008849C8" w:rsidP="008849C8">
      <w:pPr>
        <w:rPr>
          <w:rFonts w:ascii="Bookman Old Style" w:hAnsi="Bookman Old Style"/>
          <w:b/>
          <w:sz w:val="40"/>
          <w:szCs w:val="40"/>
        </w:rPr>
      </w:pPr>
    </w:p>
    <w:p w:rsidR="008849C8" w:rsidRDefault="008849C8" w:rsidP="008849C8">
      <w:pPr>
        <w:rPr>
          <w:rFonts w:ascii="Bookman Old Style" w:hAnsi="Bookman Old Style"/>
          <w:b/>
          <w:sz w:val="40"/>
          <w:szCs w:val="40"/>
        </w:rPr>
      </w:pPr>
    </w:p>
    <w:p w:rsidR="008849C8" w:rsidRDefault="008849C8" w:rsidP="008849C8">
      <w:pPr>
        <w:rPr>
          <w:rFonts w:ascii="Bookman Old Style" w:hAnsi="Bookman Old Style"/>
          <w:b/>
          <w:sz w:val="40"/>
          <w:szCs w:val="40"/>
        </w:rPr>
      </w:pPr>
    </w:p>
    <w:p w:rsidR="008849C8" w:rsidRPr="008849C8" w:rsidRDefault="008849C8" w:rsidP="008849C8">
      <w:pPr>
        <w:rPr>
          <w:rFonts w:ascii="Bookman Old Style" w:hAnsi="Bookman Old Style"/>
          <w:b/>
          <w:sz w:val="40"/>
          <w:szCs w:val="40"/>
        </w:rPr>
      </w:pPr>
    </w:p>
    <w:p w:rsidR="008849C8" w:rsidRPr="008849C8" w:rsidRDefault="008849C8" w:rsidP="008849C8">
      <w:pPr>
        <w:pStyle w:val="Ttulo3"/>
        <w:jc w:val="center"/>
        <w:rPr>
          <w:rFonts w:ascii="Bookman Old Style" w:hAnsi="Bookman Old Style"/>
          <w:b/>
          <w:color w:val="auto"/>
          <w:sz w:val="40"/>
          <w:szCs w:val="40"/>
        </w:rPr>
      </w:pPr>
      <w:r w:rsidRPr="008849C8">
        <w:rPr>
          <w:rFonts w:ascii="Bookman Old Style" w:hAnsi="Bookman Old Style"/>
          <w:b/>
          <w:color w:val="auto"/>
          <w:sz w:val="40"/>
          <w:szCs w:val="40"/>
        </w:rPr>
        <w:t>Profesoras:</w:t>
      </w:r>
    </w:p>
    <w:p w:rsidR="008849C8" w:rsidRPr="008849C8" w:rsidRDefault="008849C8" w:rsidP="008849C8">
      <w:pPr>
        <w:pStyle w:val="Ttulo3"/>
        <w:jc w:val="center"/>
        <w:rPr>
          <w:rFonts w:ascii="Bookman Old Style" w:hAnsi="Bookman Old Style"/>
          <w:b/>
          <w:color w:val="auto"/>
          <w:sz w:val="40"/>
          <w:szCs w:val="40"/>
        </w:rPr>
      </w:pPr>
      <w:r>
        <w:rPr>
          <w:rFonts w:ascii="Bookman Old Style" w:hAnsi="Bookman Old Style"/>
          <w:b/>
          <w:color w:val="auto"/>
          <w:sz w:val="40"/>
          <w:szCs w:val="40"/>
        </w:rPr>
        <w:t>G</w:t>
      </w:r>
      <w:r w:rsidRPr="008849C8">
        <w:rPr>
          <w:rFonts w:ascii="Bookman Old Style" w:hAnsi="Bookman Old Style"/>
          <w:b/>
          <w:color w:val="auto"/>
          <w:sz w:val="40"/>
          <w:szCs w:val="40"/>
        </w:rPr>
        <w:t>a</w:t>
      </w:r>
      <w:r w:rsidRPr="008849C8">
        <w:rPr>
          <w:rFonts w:ascii="Bookman Old Style" w:hAnsi="Bookman Old Style"/>
          <w:b/>
          <w:color w:val="auto"/>
          <w:sz w:val="40"/>
          <w:szCs w:val="40"/>
        </w:rPr>
        <w:t>br</w:t>
      </w:r>
      <w:r w:rsidRPr="008849C8">
        <w:rPr>
          <w:rFonts w:ascii="Bookman Old Style" w:hAnsi="Bookman Old Style"/>
          <w:b/>
          <w:color w:val="auto"/>
          <w:sz w:val="40"/>
          <w:szCs w:val="40"/>
        </w:rPr>
        <w:t xml:space="preserve">iela </w:t>
      </w:r>
      <w:r w:rsidRPr="008849C8">
        <w:rPr>
          <w:rFonts w:ascii="Bookman Old Style" w:hAnsi="Bookman Old Style"/>
          <w:b/>
          <w:color w:val="auto"/>
          <w:sz w:val="40"/>
          <w:szCs w:val="40"/>
        </w:rPr>
        <w:t>NOVARO</w:t>
      </w:r>
    </w:p>
    <w:p w:rsidR="008849C8" w:rsidRPr="008849C8" w:rsidRDefault="008849C8" w:rsidP="008849C8">
      <w:pPr>
        <w:pStyle w:val="Ttulo3"/>
        <w:jc w:val="center"/>
        <w:rPr>
          <w:rFonts w:ascii="Bookman Old Style" w:hAnsi="Bookman Old Style"/>
          <w:b/>
          <w:color w:val="auto"/>
          <w:sz w:val="40"/>
          <w:szCs w:val="40"/>
        </w:rPr>
      </w:pPr>
      <w:r w:rsidRPr="008849C8">
        <w:rPr>
          <w:rFonts w:ascii="Bookman Old Style" w:hAnsi="Bookman Old Style"/>
          <w:b/>
          <w:color w:val="auto"/>
          <w:sz w:val="40"/>
          <w:szCs w:val="40"/>
        </w:rPr>
        <w:t>Laura CERLETTI</w:t>
      </w:r>
    </w:p>
    <w:p w:rsidR="008849C8" w:rsidRPr="008849C8" w:rsidRDefault="008849C8" w:rsidP="008849C8">
      <w:pPr>
        <w:pStyle w:val="Ttulo3"/>
        <w:jc w:val="center"/>
        <w:rPr>
          <w:rFonts w:ascii="Bookman Old Style" w:hAnsi="Bookman Old Style"/>
          <w:b/>
          <w:color w:val="auto"/>
          <w:sz w:val="40"/>
          <w:szCs w:val="40"/>
        </w:rPr>
      </w:pPr>
      <w:r w:rsidRPr="008849C8">
        <w:rPr>
          <w:rFonts w:ascii="Bookman Old Style" w:hAnsi="Bookman Old Style"/>
          <w:b/>
          <w:color w:val="auto"/>
          <w:sz w:val="40"/>
          <w:szCs w:val="40"/>
        </w:rPr>
        <w:t>Victoria GESSAGHI</w:t>
      </w:r>
    </w:p>
    <w:p w:rsidR="008849C8" w:rsidRPr="008849C8" w:rsidRDefault="008849C8" w:rsidP="008849C8">
      <w:pPr>
        <w:pStyle w:val="Ttulo3"/>
        <w:jc w:val="center"/>
        <w:rPr>
          <w:rFonts w:ascii="Bookman Old Style" w:hAnsi="Bookman Old Style"/>
          <w:b/>
          <w:color w:val="auto"/>
          <w:sz w:val="40"/>
          <w:szCs w:val="40"/>
        </w:rPr>
      </w:pPr>
    </w:p>
    <w:p w:rsidR="008849C8" w:rsidRDefault="008849C8" w:rsidP="008849C8">
      <w:pPr>
        <w:rPr>
          <w:b/>
          <w:sz w:val="40"/>
          <w:szCs w:val="40"/>
        </w:rPr>
      </w:pPr>
    </w:p>
    <w:p w:rsidR="008849C8" w:rsidRDefault="008849C8" w:rsidP="008849C8">
      <w:pPr>
        <w:rPr>
          <w:b/>
          <w:sz w:val="40"/>
          <w:szCs w:val="40"/>
        </w:rPr>
      </w:pPr>
    </w:p>
    <w:p w:rsidR="008849C8" w:rsidRDefault="008849C8" w:rsidP="008849C8">
      <w:pPr>
        <w:rPr>
          <w:b/>
          <w:sz w:val="40"/>
          <w:szCs w:val="40"/>
        </w:rPr>
      </w:pPr>
    </w:p>
    <w:p w:rsidR="008849C8" w:rsidRDefault="008849C8" w:rsidP="008849C8">
      <w:pPr>
        <w:pStyle w:val="Ttulo3"/>
        <w:jc w:val="center"/>
        <w:rPr>
          <w:rFonts w:ascii="Bookman Old Style" w:hAnsi="Bookman Old Style"/>
          <w:b/>
          <w:color w:val="auto"/>
          <w:sz w:val="32"/>
          <w:szCs w:val="32"/>
        </w:rPr>
      </w:pPr>
      <w:r w:rsidRPr="008849C8">
        <w:rPr>
          <w:rFonts w:ascii="Bookman Old Style" w:hAnsi="Bookman Old Style"/>
          <w:b/>
          <w:color w:val="auto"/>
          <w:sz w:val="32"/>
          <w:szCs w:val="32"/>
        </w:rPr>
        <w:t>1° cuatrimestre 2017</w:t>
      </w:r>
    </w:p>
    <w:p w:rsidR="008849C8" w:rsidRDefault="008849C8" w:rsidP="008849C8"/>
    <w:p w:rsidR="008849C8" w:rsidRDefault="008849C8" w:rsidP="008849C8">
      <w:pPr>
        <w:pBdr>
          <w:bottom w:val="single" w:sz="4" w:space="1" w:color="auto"/>
        </w:pBdr>
      </w:pPr>
    </w:p>
    <w:p w:rsidR="008849C8" w:rsidRPr="008849C8" w:rsidRDefault="008849C8" w:rsidP="008849C8"/>
    <w:p w:rsidR="00231AFD" w:rsidRPr="008849C8" w:rsidRDefault="008849C8" w:rsidP="008849C8">
      <w:pPr>
        <w:spacing w:before="120"/>
        <w:rPr>
          <w:b/>
          <w:sz w:val="22"/>
          <w:szCs w:val="22"/>
          <w:lang w:val="es-MX"/>
        </w:rPr>
      </w:pPr>
      <w:r>
        <w:rPr>
          <w:b/>
          <w:sz w:val="22"/>
          <w:szCs w:val="22"/>
          <w:lang w:val="es-MX"/>
        </w:rPr>
        <w:lastRenderedPageBreak/>
        <w:t>FUNDAMENTACIÓN</w:t>
      </w:r>
    </w:p>
    <w:p w:rsidR="00231AFD" w:rsidRPr="008849C8" w:rsidRDefault="00231AFD"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rFonts w:eastAsia="DejaVu Sans;MS Mincho"/>
          <w:color w:val="00000A"/>
          <w:sz w:val="22"/>
          <w:szCs w:val="22"/>
          <w:lang w:val="es-AR" w:eastAsia="zh-CN" w:bidi="hi-IN"/>
        </w:rPr>
        <w:t>El área de antropología y educación se constituye hace ya varias décadas en nuestro país. Una multiplicidad de ejes y problemáticas abordados desde la antropología, han ido conformando un área de investigación en la cual hoy pueden reconocerse importantes avances:</w:t>
      </w:r>
      <w:r w:rsidR="008849C8" w:rsidRPr="008849C8">
        <w:rPr>
          <w:rFonts w:eastAsia="DejaVu Sans;MS Mincho"/>
          <w:color w:val="00000A"/>
          <w:sz w:val="22"/>
          <w:szCs w:val="22"/>
          <w:lang w:val="es-AR" w:eastAsia="zh-CN" w:bidi="hi-IN"/>
        </w:rPr>
        <w:t xml:space="preserve"> </w:t>
      </w:r>
      <w:r w:rsidRPr="008849C8">
        <w:rPr>
          <w:rFonts w:eastAsia="DejaVu Sans;MS Mincho"/>
          <w:color w:val="00000A"/>
          <w:sz w:val="22"/>
          <w:szCs w:val="22"/>
          <w:lang w:val="es-AR" w:eastAsia="zh-CN" w:bidi="hi-IN"/>
        </w:rPr>
        <w:t>desigualdad y diversidad sociocultural en educación, políticas educativas, cotidianidad escolar, familias de</w:t>
      </w:r>
      <w:r w:rsidR="002108F6" w:rsidRPr="008849C8">
        <w:rPr>
          <w:rFonts w:eastAsia="DejaVu Sans;MS Mincho"/>
          <w:color w:val="00000A"/>
          <w:sz w:val="22"/>
          <w:szCs w:val="22"/>
          <w:lang w:val="es-AR" w:eastAsia="zh-CN" w:bidi="hi-IN"/>
        </w:rPr>
        <w:t xml:space="preserve"> distintos sectores sociales</w:t>
      </w:r>
      <w:r w:rsidRPr="008849C8">
        <w:rPr>
          <w:rFonts w:eastAsia="DejaVu Sans;MS Mincho"/>
          <w:color w:val="00000A"/>
          <w:sz w:val="22"/>
          <w:szCs w:val="22"/>
          <w:lang w:val="es-AR" w:eastAsia="zh-CN" w:bidi="hi-IN"/>
        </w:rPr>
        <w:t xml:space="preserve"> y demandas educativas, niñez, crianza y socialización en distintos espacios formativos. </w:t>
      </w:r>
    </w:p>
    <w:p w:rsidR="00231AFD" w:rsidRPr="008849C8" w:rsidRDefault="00231AFD"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rFonts w:eastAsia="DejaVu Sans;MS Mincho"/>
          <w:color w:val="00000A"/>
          <w:sz w:val="22"/>
          <w:szCs w:val="22"/>
          <w:lang w:val="es-AR" w:eastAsia="zh-CN" w:bidi="hi-IN"/>
        </w:rPr>
        <w:t xml:space="preserve">La antropología aporta </w:t>
      </w:r>
      <w:r w:rsidRPr="008849C8">
        <w:rPr>
          <w:rFonts w:eastAsia="DejaVu Sans;MS Mincho"/>
          <w:sz w:val="22"/>
          <w:szCs w:val="22"/>
          <w:lang w:val="es-AR" w:eastAsia="zh-CN" w:bidi="hi-IN"/>
        </w:rPr>
        <w:t>centralmente a este campo de estudio la necesi</w:t>
      </w:r>
      <w:r w:rsidRPr="008849C8">
        <w:rPr>
          <w:rFonts w:eastAsia="DejaVu Sans;MS Mincho"/>
          <w:color w:val="00000A"/>
          <w:sz w:val="22"/>
          <w:szCs w:val="22"/>
          <w:lang w:val="es-AR" w:eastAsia="zh-CN" w:bidi="hi-IN"/>
        </w:rPr>
        <w:t>dad de pensar lo educativo en términos amplios y su vinculación con los procesos de producción, reproducción y transmisión sociocultural.</w:t>
      </w:r>
    </w:p>
    <w:p w:rsidR="00231AFD" w:rsidRPr="008849C8" w:rsidRDefault="00231AFD" w:rsidP="008849C8">
      <w:pPr>
        <w:spacing w:before="120"/>
        <w:jc w:val="both"/>
        <w:rPr>
          <w:sz w:val="22"/>
          <w:szCs w:val="22"/>
        </w:rPr>
      </w:pPr>
      <w:r w:rsidRPr="008849C8">
        <w:rPr>
          <w:sz w:val="22"/>
          <w:szCs w:val="22"/>
        </w:rPr>
        <w:t>Este seminario propone compartir con los</w:t>
      </w:r>
      <w:r w:rsidR="00820C4D" w:rsidRPr="008849C8">
        <w:rPr>
          <w:sz w:val="22"/>
          <w:szCs w:val="22"/>
        </w:rPr>
        <w:t>/as</w:t>
      </w:r>
      <w:r w:rsidRPr="008849C8">
        <w:rPr>
          <w:sz w:val="22"/>
          <w:szCs w:val="22"/>
        </w:rPr>
        <w:t xml:space="preserve"> cursantes algunos de los enfoques teórico-metodológicos con los que los</w:t>
      </w:r>
      <w:r w:rsidR="00820C4D" w:rsidRPr="008849C8">
        <w:rPr>
          <w:sz w:val="22"/>
          <w:szCs w:val="22"/>
        </w:rPr>
        <w:t>/as</w:t>
      </w:r>
      <w:r w:rsidRPr="008849C8">
        <w:rPr>
          <w:sz w:val="22"/>
          <w:szCs w:val="22"/>
        </w:rPr>
        <w:t xml:space="preserve"> antropólogos</w:t>
      </w:r>
      <w:r w:rsidR="00820C4D" w:rsidRPr="008849C8">
        <w:rPr>
          <w:sz w:val="22"/>
          <w:szCs w:val="22"/>
        </w:rPr>
        <w:t>/as</w:t>
      </w:r>
      <w:r w:rsidRPr="008849C8">
        <w:rPr>
          <w:sz w:val="22"/>
          <w:szCs w:val="22"/>
        </w:rPr>
        <w:t xml:space="preserve"> se han aproximado a las problemáticas de la educación y la escolaridad, así como profundizar en cie</w:t>
      </w:r>
      <w:r w:rsidR="008849C8" w:rsidRPr="008849C8">
        <w:rPr>
          <w:sz w:val="22"/>
          <w:szCs w:val="22"/>
        </w:rPr>
        <w:t xml:space="preserve">rtas problemáticas específicas </w:t>
      </w:r>
      <w:r w:rsidRPr="008849C8">
        <w:rPr>
          <w:sz w:val="22"/>
          <w:szCs w:val="22"/>
        </w:rPr>
        <w:t>sobre las que los equipos de investigación en los que trabajamos vienen profundizando.</w:t>
      </w:r>
    </w:p>
    <w:p w:rsidR="008849C8" w:rsidRPr="008849C8" w:rsidRDefault="008849C8" w:rsidP="008849C8">
      <w:pPr>
        <w:spacing w:before="120"/>
        <w:jc w:val="both"/>
        <w:rPr>
          <w:sz w:val="22"/>
          <w:szCs w:val="22"/>
        </w:rPr>
      </w:pPr>
      <w:r w:rsidRPr="008849C8">
        <w:rPr>
          <w:color w:val="000000"/>
          <w:sz w:val="22"/>
          <w:szCs w:val="22"/>
          <w:shd w:val="clear" w:color="auto" w:fill="FFFFFF"/>
        </w:rPr>
        <w:t xml:space="preserve">Pondremos a discusión con los estudiantes los avances en las investigaciones </w:t>
      </w:r>
      <w:r w:rsidRPr="008849C8">
        <w:rPr>
          <w:sz w:val="22"/>
          <w:szCs w:val="22"/>
          <w:shd w:val="clear" w:color="auto" w:fill="FFFFFF"/>
        </w:rPr>
        <w:t xml:space="preserve">desarrolladas </w:t>
      </w:r>
      <w:r w:rsidRPr="008849C8">
        <w:rPr>
          <w:color w:val="000000"/>
          <w:sz w:val="22"/>
          <w:szCs w:val="22"/>
          <w:shd w:val="clear" w:color="auto" w:fill="FFFFFF"/>
        </w:rPr>
        <w:t xml:space="preserve">en el marco de los equipos de investigación pertenecientes al Programa de Antropología y Educación (Sección de Antropología Social, Instituto de Ciencias Antropológicas, FFyL, UBA), en particular de los proyectos UBACYT  conjuntos: </w:t>
      </w:r>
      <w:r w:rsidRPr="008849C8">
        <w:rPr>
          <w:i/>
          <w:color w:val="000000"/>
          <w:sz w:val="22"/>
          <w:szCs w:val="22"/>
          <w:shd w:val="clear" w:color="auto" w:fill="FFFFFF"/>
        </w:rPr>
        <w:t>“</w:t>
      </w:r>
      <w:r w:rsidRPr="008849C8">
        <w:rPr>
          <w:i/>
          <w:sz w:val="22"/>
          <w:szCs w:val="22"/>
          <w:lang w:val="es-AR"/>
        </w:rPr>
        <w:t>Prácticas cotidianas y políticas socioeducativas: nuevas configuraciones y “usos” de la diversidad en contextos de desigualdad”</w:t>
      </w:r>
      <w:r w:rsidRPr="008849C8">
        <w:rPr>
          <w:sz w:val="22"/>
          <w:szCs w:val="22"/>
          <w:lang w:val="es-AR"/>
        </w:rPr>
        <w:t xml:space="preserve"> (dirigido por María Rosa Neufeld, programación 2014-2017),</w:t>
      </w:r>
      <w:r w:rsidRPr="008849C8">
        <w:rPr>
          <w:color w:val="000000"/>
          <w:sz w:val="22"/>
          <w:szCs w:val="22"/>
          <w:shd w:val="clear" w:color="auto" w:fill="FFFFFF"/>
        </w:rPr>
        <w:t xml:space="preserve"> “</w:t>
      </w:r>
      <w:r w:rsidRPr="008849C8">
        <w:rPr>
          <w:i/>
          <w:iCs/>
          <w:sz w:val="22"/>
          <w:szCs w:val="22"/>
          <w:shd w:val="clear" w:color="auto" w:fill="FFFFFF"/>
        </w:rPr>
        <w:t>Transmisión intergeneracional de saberes y procesos de identificación en poblaciones indígenas y migrantes de la Argentina”</w:t>
      </w:r>
      <w:r w:rsidRPr="008849C8">
        <w:rPr>
          <w:i/>
          <w:sz w:val="22"/>
          <w:szCs w:val="22"/>
          <w:shd w:val="clear" w:color="auto" w:fill="FFFFFF"/>
        </w:rPr>
        <w:t xml:space="preserve"> </w:t>
      </w:r>
      <w:r w:rsidRPr="008849C8">
        <w:rPr>
          <w:sz w:val="22"/>
          <w:szCs w:val="22"/>
          <w:shd w:val="clear" w:color="auto" w:fill="FFFFFF"/>
        </w:rPr>
        <w:t>(dirigido por Gabriela Novaro y co-dirigido por Ana Padawer, programación 2013-2016)</w:t>
      </w:r>
      <w:r w:rsidRPr="008849C8">
        <w:rPr>
          <w:color w:val="000000"/>
          <w:sz w:val="22"/>
          <w:szCs w:val="22"/>
          <w:shd w:val="clear" w:color="auto" w:fill="FFFFFF"/>
        </w:rPr>
        <w:t xml:space="preserve">” y </w:t>
      </w:r>
      <w:r w:rsidRPr="008849C8">
        <w:rPr>
          <w:i/>
          <w:color w:val="000000"/>
          <w:sz w:val="22"/>
          <w:szCs w:val="22"/>
          <w:shd w:val="clear" w:color="auto" w:fill="FFFFFF"/>
        </w:rPr>
        <w:t>“</w:t>
      </w:r>
      <w:r w:rsidRPr="008849C8">
        <w:rPr>
          <w:bCs/>
          <w:i/>
          <w:sz w:val="22"/>
          <w:szCs w:val="22"/>
        </w:rPr>
        <w:t>La producción social de la educación y atención de la infancia y la distribución de las obligaciones y responsabilidades adultas: reconfiguraciones estatales, sociales y cotidianas</w:t>
      </w:r>
      <w:r w:rsidRPr="008849C8">
        <w:rPr>
          <w:i/>
          <w:sz w:val="22"/>
          <w:szCs w:val="22"/>
        </w:rPr>
        <w:t>”</w:t>
      </w:r>
      <w:r w:rsidRPr="008849C8">
        <w:rPr>
          <w:sz w:val="22"/>
          <w:szCs w:val="22"/>
        </w:rPr>
        <w:t xml:space="preserve"> (dirigido por Laura Santillán y co-dirigido por Laura Cerletti, programación 2014-2017).</w:t>
      </w:r>
      <w:r w:rsidRPr="008849C8">
        <w:rPr>
          <w:color w:val="000000"/>
          <w:sz w:val="22"/>
          <w:szCs w:val="22"/>
          <w:shd w:val="clear" w:color="auto" w:fill="FFFFFF"/>
        </w:rPr>
        <w:t xml:space="preserve"> Asimismo, se propiciará el debate en torno a producciones de autores que trabajan en otras universidades del país (en particular Rosario y Córdoba) y en centros de investigación de México, Bolivia, Brasil y España.</w:t>
      </w:r>
    </w:p>
    <w:p w:rsidR="008849C8" w:rsidRDefault="008849C8" w:rsidP="008849C8">
      <w:pPr>
        <w:spacing w:before="120"/>
        <w:jc w:val="both"/>
        <w:rPr>
          <w:b/>
          <w:sz w:val="22"/>
          <w:szCs w:val="22"/>
          <w:lang w:val="es-ES_tradnl"/>
        </w:rPr>
      </w:pPr>
    </w:p>
    <w:p w:rsidR="00231AFD" w:rsidRDefault="008849C8" w:rsidP="008849C8">
      <w:pPr>
        <w:spacing w:before="120"/>
        <w:jc w:val="both"/>
        <w:rPr>
          <w:b/>
          <w:sz w:val="22"/>
          <w:szCs w:val="22"/>
          <w:lang w:val="es-ES_tradnl"/>
        </w:rPr>
      </w:pPr>
      <w:r>
        <w:rPr>
          <w:b/>
          <w:sz w:val="22"/>
          <w:szCs w:val="22"/>
          <w:lang w:val="es-ES_tradnl"/>
        </w:rPr>
        <w:t>OBJETIVOS</w:t>
      </w:r>
    </w:p>
    <w:p w:rsidR="00231AFD" w:rsidRPr="008849C8" w:rsidRDefault="00231AFD" w:rsidP="008849C8">
      <w:pPr>
        <w:spacing w:before="120"/>
        <w:jc w:val="both"/>
        <w:rPr>
          <w:sz w:val="22"/>
          <w:szCs w:val="22"/>
          <w:lang w:val="es-ES_tradnl"/>
        </w:rPr>
      </w:pPr>
      <w:r w:rsidRPr="008849C8">
        <w:rPr>
          <w:sz w:val="22"/>
          <w:szCs w:val="22"/>
          <w:lang w:val="es-ES_tradnl"/>
        </w:rPr>
        <w:t>Son objetivos principales que los cursantes</w:t>
      </w:r>
      <w:r w:rsidR="008849C8" w:rsidRPr="008849C8">
        <w:rPr>
          <w:sz w:val="22"/>
          <w:szCs w:val="22"/>
          <w:lang w:val="es-ES_tradnl"/>
        </w:rPr>
        <w:t>:</w:t>
      </w:r>
    </w:p>
    <w:p w:rsidR="00231AFD" w:rsidRPr="008849C8" w:rsidRDefault="00231AFD" w:rsidP="008849C8">
      <w:pPr>
        <w:numPr>
          <w:ilvl w:val="0"/>
          <w:numId w:val="8"/>
        </w:numPr>
        <w:spacing w:before="120"/>
        <w:ind w:left="0" w:hanging="357"/>
        <w:jc w:val="both"/>
        <w:rPr>
          <w:sz w:val="22"/>
          <w:szCs w:val="22"/>
          <w:lang w:val="es-ES_tradnl"/>
        </w:rPr>
      </w:pPr>
      <w:r w:rsidRPr="008849C8">
        <w:rPr>
          <w:sz w:val="22"/>
          <w:szCs w:val="22"/>
          <w:lang w:val="es-ES_tradnl"/>
        </w:rPr>
        <w:t>Profundicen en algunos de los desarrollos teórico-metodológicos del campo de la Antropología y Educación, se aproximen a la producción de los investigadores del Programa de Antropología y Educación y de especialistas de Latinoamérica.</w:t>
      </w:r>
    </w:p>
    <w:p w:rsidR="00231AFD" w:rsidRPr="008849C8" w:rsidRDefault="00231AFD" w:rsidP="008849C8">
      <w:pPr>
        <w:numPr>
          <w:ilvl w:val="0"/>
          <w:numId w:val="8"/>
        </w:numPr>
        <w:spacing w:before="120"/>
        <w:ind w:left="0" w:hanging="357"/>
        <w:jc w:val="both"/>
        <w:rPr>
          <w:sz w:val="22"/>
          <w:szCs w:val="22"/>
          <w:lang w:val="es-ES_tradnl"/>
        </w:rPr>
      </w:pPr>
      <w:r w:rsidRPr="008849C8">
        <w:rPr>
          <w:sz w:val="22"/>
          <w:szCs w:val="22"/>
          <w:lang w:val="es-ES_tradnl"/>
        </w:rPr>
        <w:t>Analicen los aportes del enfoque socio-antropológico para el estudio y desnaturalización de las problemáticas educativas, para c</w:t>
      </w:r>
      <w:r w:rsidRPr="008849C8">
        <w:rPr>
          <w:sz w:val="22"/>
          <w:szCs w:val="22"/>
          <w:lang w:val="es-MX"/>
        </w:rPr>
        <w:t>omprender lo educativo en sus manifestaciones cotidianas, su carácter histórico y sus articulaciones con el contexto social y las políticas de Estado</w:t>
      </w:r>
      <w:r w:rsidR="002108F6" w:rsidRPr="008849C8">
        <w:rPr>
          <w:sz w:val="22"/>
          <w:szCs w:val="22"/>
          <w:lang w:val="es-MX"/>
        </w:rPr>
        <w:t>.</w:t>
      </w:r>
    </w:p>
    <w:p w:rsidR="00820C4D" w:rsidRPr="008849C8" w:rsidRDefault="00231AFD" w:rsidP="008849C8">
      <w:pPr>
        <w:numPr>
          <w:ilvl w:val="0"/>
          <w:numId w:val="8"/>
        </w:numPr>
        <w:spacing w:before="120"/>
        <w:ind w:left="0" w:hanging="357"/>
        <w:jc w:val="both"/>
        <w:rPr>
          <w:sz w:val="22"/>
          <w:szCs w:val="22"/>
          <w:lang w:val="es-ES_tradnl"/>
        </w:rPr>
      </w:pPr>
      <w:r w:rsidRPr="008849C8">
        <w:rPr>
          <w:sz w:val="22"/>
          <w:szCs w:val="22"/>
          <w:lang w:val="es-ES_tradnl"/>
        </w:rPr>
        <w:t>Debatan en torno a las categorías tradicionales del campo: producción y reproducción cultural; educación y escolarización; apropiación, transmisión generacional.</w:t>
      </w:r>
    </w:p>
    <w:p w:rsidR="00231AFD" w:rsidRPr="008849C8" w:rsidRDefault="00231AFD" w:rsidP="008849C8">
      <w:pPr>
        <w:numPr>
          <w:ilvl w:val="0"/>
          <w:numId w:val="8"/>
        </w:numPr>
        <w:spacing w:before="120"/>
        <w:ind w:left="0" w:hanging="357"/>
        <w:jc w:val="both"/>
        <w:rPr>
          <w:sz w:val="22"/>
          <w:szCs w:val="22"/>
          <w:lang w:val="es-ES_tradnl"/>
        </w:rPr>
      </w:pPr>
      <w:r w:rsidRPr="008849C8">
        <w:rPr>
          <w:sz w:val="22"/>
          <w:szCs w:val="22"/>
        </w:rPr>
        <w:t>Discutan sobre los sentidos y el “uso” de categorías reiteradas en los ámbitos escolares y académicos, tales como: cultura, diversidad, diferencia, interculturalidad, integración, equidad atendiendo a las apropiaciones y resignificaciones en ámbitos académicos</w:t>
      </w:r>
      <w:r w:rsidR="00A5643E" w:rsidRPr="008849C8">
        <w:rPr>
          <w:sz w:val="22"/>
          <w:szCs w:val="22"/>
        </w:rPr>
        <w:t>, en espacios de</w:t>
      </w:r>
      <w:r w:rsidRPr="008849C8">
        <w:rPr>
          <w:sz w:val="22"/>
          <w:szCs w:val="22"/>
        </w:rPr>
        <w:t xml:space="preserve"> definición de políticas y en </w:t>
      </w:r>
      <w:r w:rsidR="00A5643E" w:rsidRPr="008849C8">
        <w:rPr>
          <w:sz w:val="22"/>
          <w:szCs w:val="22"/>
        </w:rPr>
        <w:t>situaciones</w:t>
      </w:r>
      <w:r w:rsidRPr="008849C8">
        <w:rPr>
          <w:sz w:val="22"/>
          <w:szCs w:val="22"/>
        </w:rPr>
        <w:t xml:space="preserve"> escolares cotidian</w:t>
      </w:r>
      <w:r w:rsidR="00A5643E" w:rsidRPr="008849C8">
        <w:rPr>
          <w:sz w:val="22"/>
          <w:szCs w:val="22"/>
        </w:rPr>
        <w:t>a</w:t>
      </w:r>
      <w:r w:rsidRPr="008849C8">
        <w:rPr>
          <w:sz w:val="22"/>
          <w:szCs w:val="22"/>
        </w:rPr>
        <w:t>s</w:t>
      </w:r>
      <w:r w:rsidR="00820C4D" w:rsidRPr="008849C8">
        <w:rPr>
          <w:sz w:val="22"/>
          <w:szCs w:val="22"/>
        </w:rPr>
        <w:t>.</w:t>
      </w:r>
    </w:p>
    <w:p w:rsidR="00231AFD" w:rsidRPr="008849C8" w:rsidRDefault="00820C4D" w:rsidP="008849C8">
      <w:pPr>
        <w:widowControl w:val="0"/>
        <w:numPr>
          <w:ilvl w:val="0"/>
          <w:numId w:val="8"/>
        </w:numPr>
        <w:suppressAutoHyphens/>
        <w:spacing w:before="120"/>
        <w:ind w:left="0" w:hanging="357"/>
        <w:jc w:val="both"/>
        <w:textAlignment w:val="baseline"/>
        <w:rPr>
          <w:rFonts w:eastAsia="DejaVu Sans;MS Mincho"/>
          <w:color w:val="00000A"/>
          <w:sz w:val="22"/>
          <w:szCs w:val="22"/>
          <w:lang w:val="es-AR" w:eastAsia="zh-CN" w:bidi="hi-IN"/>
        </w:rPr>
      </w:pPr>
      <w:r w:rsidRPr="008849C8">
        <w:rPr>
          <w:rFonts w:eastAsia="DejaVu Sans;MS Mincho"/>
          <w:sz w:val="22"/>
          <w:szCs w:val="22"/>
          <w:lang w:val="es-AR" w:eastAsia="zh-CN" w:bidi="hi-IN"/>
        </w:rPr>
        <w:t>Profundicen</w:t>
      </w:r>
      <w:r w:rsidR="00231AFD" w:rsidRPr="008849C8">
        <w:rPr>
          <w:rFonts w:eastAsia="DejaVu Sans;MS Mincho"/>
          <w:sz w:val="22"/>
          <w:szCs w:val="22"/>
          <w:lang w:val="es-AR" w:eastAsia="zh-CN" w:bidi="hi-IN"/>
        </w:rPr>
        <w:t xml:space="preserve"> en torno </w:t>
      </w:r>
      <w:r w:rsidR="00231AFD" w:rsidRPr="008849C8">
        <w:rPr>
          <w:rFonts w:eastAsia="DejaVu Sans;MS Mincho"/>
          <w:color w:val="00000A"/>
          <w:sz w:val="22"/>
          <w:szCs w:val="22"/>
          <w:lang w:val="es-AR" w:eastAsia="zh-CN" w:bidi="hi-IN"/>
        </w:rPr>
        <w:t>a los desafíos que las diferencias étnicas, nacionales y de clase plantean a la educación.</w:t>
      </w:r>
    </w:p>
    <w:p w:rsidR="00231AFD" w:rsidRPr="008849C8" w:rsidRDefault="00231AFD" w:rsidP="008849C8">
      <w:pPr>
        <w:numPr>
          <w:ilvl w:val="0"/>
          <w:numId w:val="8"/>
        </w:numPr>
        <w:spacing w:before="120"/>
        <w:ind w:left="0" w:hanging="357"/>
        <w:jc w:val="both"/>
        <w:rPr>
          <w:sz w:val="22"/>
          <w:szCs w:val="22"/>
          <w:lang w:val="es-ES_tradnl"/>
        </w:rPr>
      </w:pPr>
      <w:r w:rsidRPr="008849C8">
        <w:rPr>
          <w:sz w:val="22"/>
          <w:szCs w:val="22"/>
          <w:lang w:val="es-ES_tradnl"/>
        </w:rPr>
        <w:lastRenderedPageBreak/>
        <w:t xml:space="preserve">Reflexionen sobre la aplicabilidad de las problemáticas y las categorías abordadas con relación a sus trayectorias profesionales y a las temáticas particulares de interés. </w:t>
      </w:r>
    </w:p>
    <w:p w:rsidR="00231AFD" w:rsidRPr="008849C8" w:rsidRDefault="00231AFD" w:rsidP="008849C8">
      <w:pPr>
        <w:spacing w:before="120"/>
        <w:jc w:val="both"/>
        <w:rPr>
          <w:b/>
          <w:sz w:val="22"/>
          <w:szCs w:val="22"/>
        </w:rPr>
      </w:pPr>
    </w:p>
    <w:p w:rsidR="00231AFD" w:rsidRPr="008849C8" w:rsidRDefault="008849C8" w:rsidP="008849C8">
      <w:pPr>
        <w:spacing w:before="120"/>
        <w:jc w:val="both"/>
        <w:rPr>
          <w:b/>
          <w:sz w:val="22"/>
          <w:szCs w:val="22"/>
        </w:rPr>
      </w:pPr>
      <w:r>
        <w:rPr>
          <w:b/>
          <w:sz w:val="22"/>
          <w:szCs w:val="22"/>
        </w:rPr>
        <w:t>PROPUESTA DE TRABAJO</w:t>
      </w:r>
    </w:p>
    <w:p w:rsidR="00231AFD" w:rsidRPr="008849C8" w:rsidRDefault="00231AFD" w:rsidP="008849C8">
      <w:pPr>
        <w:widowControl w:val="0"/>
        <w:tabs>
          <w:tab w:val="left" w:pos="0"/>
        </w:tabs>
        <w:suppressAutoHyphens/>
        <w:spacing w:before="120"/>
        <w:jc w:val="both"/>
        <w:textAlignment w:val="baseline"/>
        <w:rPr>
          <w:rFonts w:eastAsia="DejaVu Sans;MS Mincho"/>
          <w:color w:val="00000A"/>
          <w:sz w:val="22"/>
          <w:szCs w:val="22"/>
          <w:lang w:eastAsia="zh-CN" w:bidi="hi-IN"/>
        </w:rPr>
      </w:pPr>
      <w:r w:rsidRPr="008849C8">
        <w:rPr>
          <w:sz w:val="22"/>
          <w:szCs w:val="22"/>
        </w:rPr>
        <w:t>En cada clase se combinarán distintas actividades: s</w:t>
      </w:r>
      <w:r w:rsidRPr="008849C8">
        <w:rPr>
          <w:sz w:val="22"/>
          <w:szCs w:val="22"/>
          <w:shd w:val="clear" w:color="auto" w:fill="FFFFFF"/>
        </w:rPr>
        <w:t xml:space="preserve">e prevé además de la exposición y debate de bibliografía teórica y etnográfica, </w:t>
      </w:r>
      <w:r w:rsidR="00A5643E" w:rsidRPr="008849C8">
        <w:rPr>
          <w:sz w:val="22"/>
          <w:szCs w:val="22"/>
          <w:shd w:val="clear" w:color="auto" w:fill="FFFFFF"/>
        </w:rPr>
        <w:t xml:space="preserve">el análisis de </w:t>
      </w:r>
      <w:r w:rsidRPr="008849C8">
        <w:rPr>
          <w:sz w:val="22"/>
          <w:szCs w:val="22"/>
          <w:shd w:val="clear" w:color="auto" w:fill="FFFFFF"/>
        </w:rPr>
        <w:t>diversas fuentes tales como documentos, materiales curriculares, entrevistas, textos escolares, registros de clase y de situaciones educativas en contextos familiares y comunitarios, etc.</w:t>
      </w:r>
      <w:r w:rsidR="008849C8" w:rsidRPr="008849C8">
        <w:rPr>
          <w:sz w:val="22"/>
          <w:szCs w:val="22"/>
          <w:shd w:val="clear" w:color="auto" w:fill="FFFFFF"/>
        </w:rPr>
        <w:t xml:space="preserve"> </w:t>
      </w:r>
      <w:r w:rsidRPr="008849C8">
        <w:rPr>
          <w:sz w:val="22"/>
          <w:szCs w:val="22"/>
          <w:shd w:val="clear" w:color="auto" w:fill="FFFFFF"/>
        </w:rPr>
        <w:t>S</w:t>
      </w:r>
      <w:r w:rsidR="008849C8" w:rsidRPr="008849C8">
        <w:rPr>
          <w:rFonts w:eastAsia="DejaVu Sans;MS Mincho"/>
          <w:color w:val="00000A"/>
          <w:sz w:val="22"/>
          <w:szCs w:val="22"/>
          <w:lang w:val="es-AR" w:eastAsia="zh-CN" w:bidi="hi-IN"/>
        </w:rPr>
        <w:t xml:space="preserve">e </w:t>
      </w:r>
      <w:r w:rsidRPr="008849C8">
        <w:rPr>
          <w:rFonts w:eastAsia="DejaVu Sans;MS Mincho"/>
          <w:color w:val="00000A"/>
          <w:sz w:val="22"/>
          <w:szCs w:val="22"/>
          <w:lang w:val="es-AR" w:eastAsia="zh-CN" w:bidi="hi-IN"/>
        </w:rPr>
        <w:t>proyectarán y analizarán extractos de películas que aborden temáticas afines (por ejemplo, de ciclos de Canal Encuentro y extractos de películas de ficción pertinentes al tema).</w:t>
      </w:r>
    </w:p>
    <w:p w:rsidR="00231AFD" w:rsidRPr="008849C8" w:rsidRDefault="00231AFD" w:rsidP="008849C8">
      <w:pPr>
        <w:spacing w:before="120"/>
        <w:jc w:val="both"/>
        <w:rPr>
          <w:sz w:val="22"/>
          <w:szCs w:val="22"/>
          <w:lang w:val="es-MX"/>
        </w:rPr>
      </w:pPr>
      <w:r w:rsidRPr="008849C8">
        <w:rPr>
          <w:sz w:val="22"/>
          <w:szCs w:val="22"/>
        </w:rPr>
        <w:t xml:space="preserve">Se alternarán momentos de exposición y debate teórico y momentos de trabajo grupal para favorecer la participación en torno a las problemáticas propuestas. Privilegiaremos </w:t>
      </w:r>
      <w:r w:rsidRPr="008849C8">
        <w:rPr>
          <w:sz w:val="22"/>
          <w:szCs w:val="22"/>
          <w:lang w:val="es-MX"/>
        </w:rPr>
        <w:t>la lectura de resultados de investigaciones etnográficas en los formatos clásicos (artículos en revistas académicas, libros</w:t>
      </w:r>
      <w:r w:rsidR="00820C4D" w:rsidRPr="008849C8">
        <w:rPr>
          <w:sz w:val="22"/>
          <w:szCs w:val="22"/>
          <w:lang w:val="es-MX"/>
        </w:rPr>
        <w:t>)</w:t>
      </w:r>
      <w:r w:rsidRPr="008849C8">
        <w:rPr>
          <w:sz w:val="22"/>
          <w:szCs w:val="22"/>
          <w:lang w:val="es-MX"/>
        </w:rPr>
        <w:t xml:space="preserve"> que signifiquen un acercamiento al quehacer investigativo para avanzar simultáneamente en las formas de apropiación, reelaboración y uso de las categorías teóricas</w:t>
      </w:r>
      <w:r w:rsidRPr="008849C8">
        <w:rPr>
          <w:color w:val="FF0000"/>
          <w:sz w:val="22"/>
          <w:szCs w:val="22"/>
          <w:lang w:val="es-MX"/>
        </w:rPr>
        <w:t>.</w:t>
      </w:r>
    </w:p>
    <w:p w:rsidR="00231AFD" w:rsidRDefault="008849C8" w:rsidP="008849C8">
      <w:pPr>
        <w:tabs>
          <w:tab w:val="left" w:pos="0"/>
        </w:tabs>
        <w:spacing w:before="120"/>
        <w:jc w:val="both"/>
        <w:rPr>
          <w:sz w:val="22"/>
          <w:szCs w:val="22"/>
          <w:lang w:val="es-ES_tradnl"/>
        </w:rPr>
      </w:pPr>
      <w:r w:rsidRPr="008849C8">
        <w:rPr>
          <w:sz w:val="22"/>
          <w:szCs w:val="22"/>
          <w:lang w:val="es-ES_tradnl"/>
        </w:rPr>
        <w:t>S</w:t>
      </w:r>
      <w:r w:rsidR="00231AFD" w:rsidRPr="008849C8">
        <w:rPr>
          <w:sz w:val="22"/>
          <w:szCs w:val="22"/>
          <w:lang w:val="es-ES_tradnl"/>
        </w:rPr>
        <w:t xml:space="preserve">e apoyará el avance en las temáticas específicas de sus tesis en el caso de que éstas se encuentren </w:t>
      </w:r>
      <w:r w:rsidR="00231AFD" w:rsidRPr="008849C8">
        <w:rPr>
          <w:sz w:val="22"/>
          <w:szCs w:val="22"/>
          <w:lang w:val="es-MX"/>
        </w:rPr>
        <w:t>vinculadas a la problemática que se expone</w:t>
      </w:r>
      <w:r w:rsidR="00231AFD" w:rsidRPr="008849C8">
        <w:rPr>
          <w:sz w:val="22"/>
          <w:szCs w:val="22"/>
          <w:lang w:val="es-ES_tradnl"/>
        </w:rPr>
        <w:t xml:space="preserve">. Con aquellos cursantes que tengan definidas otras </w:t>
      </w:r>
      <w:r w:rsidR="00F53C8E" w:rsidRPr="008849C8">
        <w:rPr>
          <w:sz w:val="22"/>
          <w:szCs w:val="22"/>
          <w:lang w:val="es-ES_tradnl"/>
        </w:rPr>
        <w:t>áreas</w:t>
      </w:r>
      <w:r w:rsidR="00BE7FB7" w:rsidRPr="008849C8">
        <w:rPr>
          <w:sz w:val="22"/>
          <w:szCs w:val="22"/>
          <w:lang w:val="es-ES_tradnl"/>
        </w:rPr>
        <w:t xml:space="preserve"> </w:t>
      </w:r>
      <w:r w:rsidR="00231AFD" w:rsidRPr="008849C8">
        <w:rPr>
          <w:sz w:val="22"/>
          <w:szCs w:val="22"/>
          <w:lang w:val="es-ES_tradnl"/>
        </w:rPr>
        <w:t>temáticas, se propiciará el análisis sobre los aportes de las categorías y enfoq</w:t>
      </w:r>
      <w:r w:rsidR="00E34AE3" w:rsidRPr="008849C8">
        <w:rPr>
          <w:sz w:val="22"/>
          <w:szCs w:val="22"/>
          <w:lang w:val="es-ES_tradnl"/>
        </w:rPr>
        <w:t>ues trabajados con relación a lo</w:t>
      </w:r>
      <w:r w:rsidR="00231AFD" w:rsidRPr="008849C8">
        <w:rPr>
          <w:sz w:val="22"/>
          <w:szCs w:val="22"/>
          <w:lang w:val="es-ES_tradnl"/>
        </w:rPr>
        <w:t xml:space="preserve">s distintas </w:t>
      </w:r>
      <w:r w:rsidR="00A5643E" w:rsidRPr="008849C8">
        <w:rPr>
          <w:sz w:val="22"/>
          <w:szCs w:val="22"/>
          <w:lang w:val="es-ES_tradnl"/>
        </w:rPr>
        <w:t>campos</w:t>
      </w:r>
      <w:r w:rsidR="00231AFD" w:rsidRPr="008849C8">
        <w:rPr>
          <w:sz w:val="22"/>
          <w:szCs w:val="22"/>
          <w:lang w:val="es-ES_tradnl"/>
        </w:rPr>
        <w:t xml:space="preserve"> de interés. </w:t>
      </w:r>
    </w:p>
    <w:p w:rsidR="008849C8" w:rsidRPr="008849C8" w:rsidRDefault="008849C8" w:rsidP="008849C8">
      <w:pPr>
        <w:tabs>
          <w:tab w:val="left" w:pos="0"/>
        </w:tabs>
        <w:spacing w:before="120"/>
        <w:jc w:val="both"/>
        <w:rPr>
          <w:sz w:val="22"/>
          <w:szCs w:val="22"/>
          <w:lang w:val="es-ES_tradnl"/>
        </w:rPr>
      </w:pPr>
    </w:p>
    <w:p w:rsidR="00F53C8E" w:rsidRDefault="00F53C8E" w:rsidP="008849C8">
      <w:pPr>
        <w:tabs>
          <w:tab w:val="left" w:pos="0"/>
        </w:tabs>
        <w:spacing w:before="120"/>
        <w:jc w:val="both"/>
        <w:rPr>
          <w:sz w:val="22"/>
          <w:szCs w:val="22"/>
          <w:lang w:val="es-ES_tradnl"/>
        </w:rPr>
      </w:pPr>
    </w:p>
    <w:p w:rsidR="008849C8" w:rsidRPr="008849C8" w:rsidRDefault="008849C8" w:rsidP="008849C8">
      <w:pPr>
        <w:tabs>
          <w:tab w:val="left" w:pos="0"/>
        </w:tabs>
        <w:spacing w:before="120"/>
        <w:jc w:val="center"/>
        <w:rPr>
          <w:b/>
          <w:sz w:val="22"/>
          <w:szCs w:val="22"/>
          <w:lang w:val="es-ES_tradnl"/>
        </w:rPr>
      </w:pPr>
      <w:r w:rsidRPr="008849C8">
        <w:rPr>
          <w:b/>
          <w:sz w:val="22"/>
          <w:szCs w:val="22"/>
          <w:lang w:val="es-ES_tradnl"/>
        </w:rPr>
        <w:t>PROGRAMA</w:t>
      </w:r>
    </w:p>
    <w:p w:rsidR="008849C8" w:rsidRPr="008849C8" w:rsidRDefault="008849C8" w:rsidP="008849C8">
      <w:pPr>
        <w:tabs>
          <w:tab w:val="left" w:pos="0"/>
        </w:tabs>
        <w:spacing w:before="120"/>
        <w:jc w:val="both"/>
        <w:rPr>
          <w:sz w:val="22"/>
          <w:szCs w:val="22"/>
          <w:lang w:val="es-ES_tradnl"/>
        </w:rPr>
      </w:pPr>
    </w:p>
    <w:p w:rsidR="004C53F0" w:rsidRPr="008849C8" w:rsidRDefault="004C53F0" w:rsidP="008849C8">
      <w:pPr>
        <w:pBdr>
          <w:bottom w:val="single" w:sz="4" w:space="1" w:color="auto"/>
        </w:pBdr>
        <w:spacing w:before="120"/>
        <w:jc w:val="both"/>
        <w:rPr>
          <w:b/>
          <w:sz w:val="22"/>
          <w:szCs w:val="22"/>
          <w:lang w:val="es-MX"/>
        </w:rPr>
      </w:pPr>
      <w:r w:rsidRPr="008849C8">
        <w:rPr>
          <w:b/>
          <w:sz w:val="22"/>
          <w:szCs w:val="22"/>
          <w:lang w:val="es-MX"/>
        </w:rPr>
        <w:t xml:space="preserve">MÓDULO </w:t>
      </w:r>
      <w:r w:rsidR="00A5643E" w:rsidRPr="008849C8">
        <w:rPr>
          <w:b/>
          <w:sz w:val="22"/>
          <w:szCs w:val="22"/>
          <w:lang w:val="es-MX"/>
        </w:rPr>
        <w:t>1</w:t>
      </w:r>
      <w:r w:rsidRPr="008849C8">
        <w:rPr>
          <w:b/>
          <w:sz w:val="22"/>
          <w:szCs w:val="22"/>
          <w:lang w:val="es-MX"/>
        </w:rPr>
        <w:t>: El campo de la Antropología y la Educación. Debates teórico</w:t>
      </w:r>
      <w:r w:rsidR="003B2D08" w:rsidRPr="008849C8">
        <w:rPr>
          <w:b/>
          <w:sz w:val="22"/>
          <w:szCs w:val="22"/>
          <w:lang w:val="es-MX"/>
        </w:rPr>
        <w:t>-metodológico</w:t>
      </w:r>
      <w:r w:rsidRPr="008849C8">
        <w:rPr>
          <w:b/>
          <w:sz w:val="22"/>
          <w:szCs w:val="22"/>
          <w:lang w:val="es-MX"/>
        </w:rPr>
        <w:t>s</w:t>
      </w:r>
    </w:p>
    <w:p w:rsidR="00936F5F" w:rsidRDefault="00936F5F" w:rsidP="00936F5F">
      <w:pPr>
        <w:pStyle w:val="Prrafodelista"/>
        <w:spacing w:before="120"/>
        <w:ind w:left="363"/>
        <w:jc w:val="both"/>
        <w:rPr>
          <w:sz w:val="22"/>
          <w:szCs w:val="22"/>
          <w:lang w:val="es-MX"/>
        </w:rPr>
      </w:pPr>
    </w:p>
    <w:p w:rsidR="004C53F0" w:rsidRPr="008849C8" w:rsidRDefault="004C53F0" w:rsidP="008849C8">
      <w:pPr>
        <w:pStyle w:val="Prrafodelista"/>
        <w:numPr>
          <w:ilvl w:val="0"/>
          <w:numId w:val="10"/>
        </w:numPr>
        <w:spacing w:before="120"/>
        <w:jc w:val="both"/>
        <w:rPr>
          <w:sz w:val="22"/>
          <w:szCs w:val="22"/>
          <w:lang w:val="es-MX"/>
        </w:rPr>
      </w:pPr>
      <w:r w:rsidRPr="008849C8">
        <w:rPr>
          <w:sz w:val="22"/>
          <w:szCs w:val="22"/>
          <w:lang w:val="es-MX"/>
        </w:rPr>
        <w:t>Aportes de la Antropología a la reflexión sobre los procesos educacionales: desnaturalización e historización de las concepciones tradicionales sobre la escuela y la formación de las jóvenes generaciones.</w:t>
      </w:r>
    </w:p>
    <w:p w:rsidR="004C53F0" w:rsidRPr="008849C8" w:rsidRDefault="004C53F0" w:rsidP="008849C8">
      <w:pPr>
        <w:pStyle w:val="Prrafodelista"/>
        <w:numPr>
          <w:ilvl w:val="0"/>
          <w:numId w:val="10"/>
        </w:numPr>
        <w:spacing w:before="120"/>
        <w:jc w:val="both"/>
        <w:rPr>
          <w:sz w:val="22"/>
          <w:szCs w:val="22"/>
          <w:lang w:val="es-MX"/>
        </w:rPr>
      </w:pPr>
      <w:r w:rsidRPr="008849C8">
        <w:rPr>
          <w:sz w:val="22"/>
          <w:szCs w:val="22"/>
          <w:lang w:val="es-AR"/>
        </w:rPr>
        <w:t>Cultura y educación. Del “déficit cultural” a la “diferencia cultural” a las perspectivas de la reproducción en educación. Educación, producción, reproducción y transmisión cultural</w:t>
      </w:r>
      <w:r w:rsidR="00781009" w:rsidRPr="008849C8">
        <w:rPr>
          <w:sz w:val="22"/>
          <w:szCs w:val="22"/>
          <w:lang w:val="es-AR"/>
        </w:rPr>
        <w:t>.</w:t>
      </w:r>
    </w:p>
    <w:p w:rsidR="004C53F0" w:rsidRPr="008849C8" w:rsidRDefault="004C53F0" w:rsidP="008849C8">
      <w:pPr>
        <w:pStyle w:val="Prrafodelista"/>
        <w:numPr>
          <w:ilvl w:val="0"/>
          <w:numId w:val="10"/>
        </w:numPr>
        <w:spacing w:before="120"/>
        <w:jc w:val="both"/>
        <w:rPr>
          <w:sz w:val="22"/>
          <w:szCs w:val="22"/>
        </w:rPr>
      </w:pPr>
      <w:r w:rsidRPr="008849C8">
        <w:rPr>
          <w:sz w:val="22"/>
          <w:szCs w:val="22"/>
          <w:lang w:val="es-ES_tradnl" w:eastAsia="zh-CN"/>
        </w:rPr>
        <w:t xml:space="preserve">La producción cultural de la </w:t>
      </w:r>
      <w:r w:rsidRPr="008849C8">
        <w:rPr>
          <w:i/>
          <w:sz w:val="22"/>
          <w:szCs w:val="22"/>
          <w:lang w:val="es-ES_tradnl" w:eastAsia="zh-CN"/>
        </w:rPr>
        <w:t>persona educada.</w:t>
      </w:r>
      <w:r w:rsidRPr="008849C8">
        <w:rPr>
          <w:sz w:val="22"/>
          <w:szCs w:val="22"/>
          <w:lang w:val="es-ES_tradnl" w:eastAsia="zh-CN"/>
        </w:rPr>
        <w:t xml:space="preserve"> Los aportes del enfoque de la etnografía educativa</w:t>
      </w:r>
      <w:r w:rsidRPr="008849C8">
        <w:rPr>
          <w:b/>
          <w:sz w:val="22"/>
          <w:szCs w:val="22"/>
          <w:lang w:val="es-AR" w:eastAsia="zh-CN"/>
        </w:rPr>
        <w:t>.</w:t>
      </w:r>
      <w:r w:rsidRPr="008849C8">
        <w:rPr>
          <w:sz w:val="22"/>
          <w:szCs w:val="22"/>
          <w:lang w:val="es-ES_tradnl"/>
        </w:rPr>
        <w:t xml:space="preserve"> Las</w:t>
      </w:r>
      <w:r w:rsidRPr="008849C8">
        <w:rPr>
          <w:sz w:val="22"/>
          <w:szCs w:val="22"/>
        </w:rPr>
        <w:t xml:space="preserve"> teorías críticas y las reconsideraciones desde las investigaciones etnográficas de la educación y la escuela</w:t>
      </w:r>
      <w:r w:rsidR="00781009" w:rsidRPr="008849C8">
        <w:rPr>
          <w:sz w:val="22"/>
          <w:szCs w:val="22"/>
        </w:rPr>
        <w:t>.</w:t>
      </w:r>
      <w:r w:rsidR="00A5643E" w:rsidRPr="008849C8">
        <w:rPr>
          <w:sz w:val="22"/>
          <w:szCs w:val="22"/>
        </w:rPr>
        <w:t xml:space="preserve"> La escuela como espacio de lucha, reproducción y producción cultural.</w:t>
      </w:r>
    </w:p>
    <w:p w:rsidR="008849C8" w:rsidRPr="008849C8" w:rsidRDefault="008849C8" w:rsidP="008849C8">
      <w:pPr>
        <w:spacing w:before="120"/>
        <w:jc w:val="both"/>
        <w:rPr>
          <w:b/>
          <w:sz w:val="22"/>
          <w:szCs w:val="22"/>
          <w:lang w:val="es-AR" w:eastAsia="zh-CN"/>
        </w:rPr>
      </w:pPr>
    </w:p>
    <w:p w:rsidR="004C53F0" w:rsidRPr="008849C8" w:rsidRDefault="004C53F0" w:rsidP="008849C8">
      <w:pPr>
        <w:spacing w:before="120"/>
        <w:jc w:val="both"/>
        <w:rPr>
          <w:b/>
          <w:sz w:val="22"/>
          <w:szCs w:val="22"/>
          <w:lang w:val="es-AR" w:eastAsia="zh-CN"/>
        </w:rPr>
      </w:pPr>
      <w:r w:rsidRPr="008849C8">
        <w:rPr>
          <w:b/>
          <w:sz w:val="22"/>
          <w:szCs w:val="22"/>
          <w:lang w:val="es-AR" w:eastAsia="zh-CN"/>
        </w:rPr>
        <w:t>Bibliografía obligatoria</w:t>
      </w:r>
    </w:p>
    <w:p w:rsidR="004C53F0" w:rsidRPr="008849C8" w:rsidRDefault="004C53F0" w:rsidP="008849C8">
      <w:pPr>
        <w:spacing w:before="120"/>
        <w:jc w:val="both"/>
        <w:rPr>
          <w:sz w:val="22"/>
          <w:szCs w:val="22"/>
          <w:lang w:val="es-AR" w:eastAsia="zh-CN"/>
        </w:rPr>
      </w:pPr>
      <w:r w:rsidRPr="008849C8">
        <w:rPr>
          <w:sz w:val="22"/>
          <w:szCs w:val="22"/>
          <w:lang w:val="es-AR" w:eastAsia="zh-CN"/>
        </w:rPr>
        <w:t>1.1.</w:t>
      </w:r>
    </w:p>
    <w:p w:rsidR="006D0E83" w:rsidRPr="008849C8" w:rsidRDefault="006D0E83" w:rsidP="008849C8">
      <w:pPr>
        <w:spacing w:before="120"/>
        <w:jc w:val="both"/>
        <w:rPr>
          <w:sz w:val="22"/>
          <w:szCs w:val="22"/>
          <w:lang w:val="es-AR"/>
        </w:rPr>
      </w:pPr>
      <w:r w:rsidRPr="008849C8">
        <w:rPr>
          <w:sz w:val="22"/>
          <w:szCs w:val="22"/>
          <w:lang w:val="es-AR"/>
        </w:rPr>
        <w:t>ACHILLI, E. “Un enfoque antropológico relacional. Algunos núcleos identificatorios” y “El campo de la investigación sociocultural”. En Investigar en Antropología Social. Los desafíos de transmitir un oficio”. Laborde Editor, Rosario, 2005.</w:t>
      </w:r>
    </w:p>
    <w:p w:rsidR="004C53F0" w:rsidRPr="008849C8" w:rsidRDefault="004C53F0" w:rsidP="008849C8">
      <w:pPr>
        <w:spacing w:before="120"/>
        <w:jc w:val="both"/>
        <w:rPr>
          <w:sz w:val="22"/>
          <w:szCs w:val="22"/>
          <w:lang w:val="pt-BR"/>
        </w:rPr>
      </w:pPr>
      <w:r w:rsidRPr="008849C8">
        <w:rPr>
          <w:sz w:val="22"/>
          <w:szCs w:val="22"/>
          <w:lang w:val="es-AR"/>
        </w:rPr>
        <w:t xml:space="preserve">NEUFELD M. R.: </w:t>
      </w:r>
      <w:r w:rsidRPr="008849C8">
        <w:rPr>
          <w:sz w:val="22"/>
          <w:szCs w:val="22"/>
          <w:lang w:val="es-ES_tradnl"/>
        </w:rPr>
        <w:t xml:space="preserve">“El campo de la antropología y la educación en la Argentina: problemáticas y contextos”. </w:t>
      </w:r>
      <w:r w:rsidRPr="008849C8">
        <w:rPr>
          <w:sz w:val="22"/>
          <w:szCs w:val="22"/>
          <w:lang w:val="pt-BR"/>
        </w:rPr>
        <w:t xml:space="preserve">En: </w:t>
      </w:r>
      <w:r w:rsidRPr="008849C8">
        <w:rPr>
          <w:i/>
          <w:sz w:val="22"/>
          <w:szCs w:val="22"/>
          <w:lang w:val="pt-BR"/>
        </w:rPr>
        <w:t>Diálogos sem fronteira: história, etnografía e educaçao em culturas iberoamericanas</w:t>
      </w:r>
      <w:r w:rsidRPr="008849C8">
        <w:rPr>
          <w:sz w:val="22"/>
          <w:szCs w:val="22"/>
          <w:lang w:val="pt-BR"/>
        </w:rPr>
        <w:t xml:space="preserve">. Organizadores: Sandra Pereira Tosta, Gilmar Rocha. 1ª ed. Belo Horizonte, auténtica Editora, 2014. pp.51 a 72. </w:t>
      </w:r>
    </w:p>
    <w:p w:rsidR="004C53F0" w:rsidRPr="008849C8" w:rsidRDefault="004C53F0" w:rsidP="008849C8">
      <w:pPr>
        <w:spacing w:before="120"/>
        <w:jc w:val="both"/>
        <w:rPr>
          <w:sz w:val="22"/>
          <w:szCs w:val="22"/>
          <w:lang w:val="es-MX"/>
        </w:rPr>
      </w:pPr>
      <w:r w:rsidRPr="008849C8">
        <w:rPr>
          <w:sz w:val="22"/>
          <w:szCs w:val="22"/>
          <w:lang w:val="es-MX"/>
        </w:rPr>
        <w:lastRenderedPageBreak/>
        <w:t>ROCKWELL, E.: “</w:t>
      </w:r>
      <w:r w:rsidR="00781009" w:rsidRPr="008849C8">
        <w:rPr>
          <w:sz w:val="22"/>
          <w:szCs w:val="22"/>
          <w:lang w:val="es-MX"/>
        </w:rPr>
        <w:t>La relevancia de la etnografía”</w:t>
      </w:r>
      <w:r w:rsidRPr="008849C8">
        <w:rPr>
          <w:sz w:val="22"/>
          <w:szCs w:val="22"/>
          <w:lang w:val="es-MX"/>
        </w:rPr>
        <w:t xml:space="preserve"> </w:t>
      </w:r>
      <w:r w:rsidR="00781009" w:rsidRPr="008849C8">
        <w:rPr>
          <w:sz w:val="22"/>
          <w:szCs w:val="22"/>
          <w:lang w:val="es-MX"/>
        </w:rPr>
        <w:t>(</w:t>
      </w:r>
      <w:r w:rsidRPr="008849C8">
        <w:rPr>
          <w:sz w:val="22"/>
          <w:szCs w:val="22"/>
          <w:lang w:val="es-MX"/>
        </w:rPr>
        <w:t>cap. I</w:t>
      </w:r>
      <w:r w:rsidR="00781009" w:rsidRPr="008849C8">
        <w:rPr>
          <w:sz w:val="22"/>
          <w:szCs w:val="22"/>
          <w:lang w:val="es-MX"/>
        </w:rPr>
        <w:t>). En</w:t>
      </w:r>
      <w:r w:rsidRPr="008849C8">
        <w:rPr>
          <w:sz w:val="22"/>
          <w:szCs w:val="22"/>
          <w:lang w:val="es-MX"/>
        </w:rPr>
        <w:t xml:space="preserve"> </w:t>
      </w:r>
      <w:r w:rsidRPr="008849C8">
        <w:rPr>
          <w:i/>
          <w:sz w:val="22"/>
          <w:szCs w:val="22"/>
          <w:lang w:val="es-MX"/>
        </w:rPr>
        <w:t>La experiencia etnográfica, Historia y cultura de los procesos educativos</w:t>
      </w:r>
      <w:r w:rsidRPr="008849C8">
        <w:rPr>
          <w:sz w:val="22"/>
          <w:szCs w:val="22"/>
          <w:lang w:val="es-MX"/>
        </w:rPr>
        <w:t>,</w:t>
      </w:r>
      <w:r w:rsidR="00781009" w:rsidRPr="008849C8">
        <w:rPr>
          <w:sz w:val="22"/>
          <w:szCs w:val="22"/>
          <w:lang w:val="es-MX"/>
        </w:rPr>
        <w:t xml:space="preserve"> Editorial Paidós, Buenos Aires</w:t>
      </w:r>
      <w:r w:rsidRPr="008849C8">
        <w:rPr>
          <w:sz w:val="22"/>
          <w:szCs w:val="22"/>
          <w:lang w:val="es-MX"/>
        </w:rPr>
        <w:t>, 2009.</w:t>
      </w:r>
    </w:p>
    <w:p w:rsidR="004C53F0" w:rsidRPr="008849C8" w:rsidRDefault="004C53F0" w:rsidP="008849C8">
      <w:pPr>
        <w:tabs>
          <w:tab w:val="left" w:pos="720"/>
        </w:tabs>
        <w:suppressAutoHyphens/>
        <w:spacing w:before="120"/>
        <w:jc w:val="both"/>
        <w:rPr>
          <w:sz w:val="22"/>
          <w:szCs w:val="22"/>
          <w:lang w:val="es-AR" w:eastAsia="zh-CN"/>
        </w:rPr>
      </w:pPr>
      <w:r w:rsidRPr="008849C8">
        <w:rPr>
          <w:sz w:val="22"/>
          <w:szCs w:val="22"/>
          <w:lang w:val="es-AR" w:eastAsia="zh-CN"/>
        </w:rPr>
        <w:t xml:space="preserve">1.2. </w:t>
      </w:r>
    </w:p>
    <w:p w:rsidR="004C53F0" w:rsidRPr="008849C8" w:rsidRDefault="004C53F0" w:rsidP="008849C8">
      <w:pPr>
        <w:tabs>
          <w:tab w:val="left" w:pos="720"/>
        </w:tabs>
        <w:suppressAutoHyphens/>
        <w:spacing w:before="120"/>
        <w:jc w:val="both"/>
        <w:rPr>
          <w:sz w:val="22"/>
          <w:szCs w:val="22"/>
          <w:lang w:val="es-AR" w:eastAsia="zh-CN"/>
        </w:rPr>
      </w:pPr>
      <w:r w:rsidRPr="008849C8">
        <w:rPr>
          <w:sz w:val="22"/>
          <w:szCs w:val="22"/>
          <w:lang w:val="es-AR" w:eastAsia="zh-CN"/>
        </w:rPr>
        <w:t>BOURDIEU, P y PASSERON, J.C. “Tradición ilus</w:t>
      </w:r>
      <w:r w:rsidR="00781009" w:rsidRPr="008849C8">
        <w:rPr>
          <w:sz w:val="22"/>
          <w:szCs w:val="22"/>
          <w:lang w:val="es-AR" w:eastAsia="zh-CN"/>
        </w:rPr>
        <w:t>trada y conservación social”.</w:t>
      </w:r>
      <w:r w:rsidRPr="008849C8">
        <w:rPr>
          <w:sz w:val="22"/>
          <w:szCs w:val="22"/>
          <w:lang w:val="es-AR" w:eastAsia="zh-CN"/>
        </w:rPr>
        <w:t xml:space="preserve"> En </w:t>
      </w:r>
      <w:r w:rsidRPr="008849C8">
        <w:rPr>
          <w:i/>
          <w:sz w:val="22"/>
          <w:szCs w:val="22"/>
          <w:lang w:val="es-AR" w:eastAsia="zh-CN"/>
        </w:rPr>
        <w:t>La reproducción. Elementos de una teoría del sistema de enseñanza</w:t>
      </w:r>
      <w:r w:rsidRPr="008849C8">
        <w:rPr>
          <w:sz w:val="22"/>
          <w:szCs w:val="22"/>
          <w:lang w:val="es-AR" w:eastAsia="zh-CN"/>
        </w:rPr>
        <w:t>. Barcelona: Editorial, 1977.</w:t>
      </w:r>
    </w:p>
    <w:p w:rsidR="004C53F0" w:rsidRPr="008849C8" w:rsidRDefault="004C53F0" w:rsidP="008849C8">
      <w:pPr>
        <w:pStyle w:val="BodyText21"/>
        <w:spacing w:before="120"/>
        <w:rPr>
          <w:rFonts w:ascii="Times New Roman" w:hAnsi="Times New Roman"/>
          <w:color w:val="FF0000"/>
          <w:sz w:val="22"/>
          <w:szCs w:val="22"/>
        </w:rPr>
      </w:pPr>
      <w:r w:rsidRPr="008849C8">
        <w:rPr>
          <w:rFonts w:ascii="Times New Roman" w:hAnsi="Times New Roman"/>
          <w:sz w:val="22"/>
          <w:szCs w:val="22"/>
        </w:rPr>
        <w:t xml:space="preserve">LEVINSON, B. y HOLLAND, D.: “La producción cultural de la persona educada: una introducción”, en LEVINSON, FOLEY y HOLLAND. </w:t>
      </w:r>
      <w:r w:rsidRPr="008849C8">
        <w:rPr>
          <w:rFonts w:ascii="Times New Roman" w:hAnsi="Times New Roman"/>
          <w:sz w:val="22"/>
          <w:szCs w:val="22"/>
          <w:lang w:val="en-US"/>
        </w:rPr>
        <w:t xml:space="preserve">The cultural production of the educated person, State University of New York Press, 1996. </w:t>
      </w:r>
      <w:r w:rsidRPr="008849C8">
        <w:rPr>
          <w:rFonts w:ascii="Times New Roman" w:hAnsi="Times New Roman"/>
          <w:sz w:val="22"/>
          <w:szCs w:val="22"/>
        </w:rPr>
        <w:t xml:space="preserve">(Traducción). </w:t>
      </w:r>
    </w:p>
    <w:p w:rsidR="004C53F0" w:rsidRPr="008849C8" w:rsidRDefault="004C53F0" w:rsidP="008849C8">
      <w:pPr>
        <w:spacing w:before="120"/>
        <w:jc w:val="both"/>
        <w:rPr>
          <w:sz w:val="22"/>
          <w:szCs w:val="22"/>
          <w:lang w:val="es-MX"/>
        </w:rPr>
      </w:pPr>
      <w:r w:rsidRPr="008849C8">
        <w:rPr>
          <w:sz w:val="22"/>
          <w:szCs w:val="22"/>
          <w:lang w:val="es-MX"/>
        </w:rPr>
        <w:t>MEAD, M.: “Educación y cultura en la sociedad Manus”, en Educación y cultura; Paidós 1962, Buenos Aires. Págs. 9 a 131</w:t>
      </w:r>
    </w:p>
    <w:p w:rsidR="004C53F0" w:rsidRPr="008849C8" w:rsidRDefault="004C53F0" w:rsidP="008849C8">
      <w:pPr>
        <w:spacing w:before="120"/>
        <w:jc w:val="both"/>
        <w:rPr>
          <w:sz w:val="22"/>
          <w:szCs w:val="22"/>
          <w:lang w:val="es-AR"/>
        </w:rPr>
      </w:pPr>
      <w:r w:rsidRPr="008849C8">
        <w:rPr>
          <w:sz w:val="22"/>
          <w:szCs w:val="22"/>
        </w:rPr>
        <w:t xml:space="preserve">WILLIS, P.: </w:t>
      </w:r>
      <w:r w:rsidRPr="008849C8">
        <w:rPr>
          <w:i/>
          <w:sz w:val="22"/>
          <w:szCs w:val="22"/>
        </w:rPr>
        <w:t>Aprendiendo a trabajar</w:t>
      </w:r>
      <w:r w:rsidRPr="008849C8">
        <w:rPr>
          <w:sz w:val="22"/>
          <w:szCs w:val="22"/>
        </w:rPr>
        <w:t xml:space="preserve">. </w:t>
      </w:r>
      <w:r w:rsidRPr="008849C8">
        <w:rPr>
          <w:sz w:val="22"/>
          <w:szCs w:val="22"/>
          <w:lang w:val="es-AR"/>
        </w:rPr>
        <w:t xml:space="preserve">Akal, 1979. Caps I, II, VIII y IX. </w:t>
      </w:r>
    </w:p>
    <w:p w:rsidR="004C53F0" w:rsidRPr="008849C8" w:rsidRDefault="00DD6560" w:rsidP="008849C8">
      <w:pPr>
        <w:pStyle w:val="Ttulo2"/>
        <w:spacing w:before="120" w:after="0"/>
        <w:rPr>
          <w:rFonts w:ascii="Times New Roman" w:hAnsi="Times New Roman" w:cs="Times New Roman"/>
          <w:b w:val="0"/>
          <w:i w:val="0"/>
          <w:sz w:val="22"/>
          <w:szCs w:val="22"/>
          <w:lang w:val="es-AR"/>
        </w:rPr>
      </w:pPr>
      <w:r w:rsidRPr="008849C8">
        <w:rPr>
          <w:rFonts w:ascii="Times New Roman" w:hAnsi="Times New Roman" w:cs="Times New Roman"/>
          <w:b w:val="0"/>
          <w:i w:val="0"/>
          <w:sz w:val="22"/>
          <w:szCs w:val="22"/>
          <w:lang w:val="es-AR"/>
        </w:rPr>
        <w:t>1.3</w:t>
      </w:r>
    </w:p>
    <w:p w:rsidR="006D0E83" w:rsidRPr="008849C8" w:rsidRDefault="006D0E83" w:rsidP="008849C8">
      <w:pPr>
        <w:pStyle w:val="BodyText21"/>
        <w:spacing w:before="120"/>
        <w:rPr>
          <w:rFonts w:ascii="Times New Roman" w:hAnsi="Times New Roman"/>
          <w:color w:val="FF0000"/>
          <w:sz w:val="22"/>
          <w:szCs w:val="22"/>
        </w:rPr>
      </w:pPr>
      <w:r w:rsidRPr="008849C8">
        <w:rPr>
          <w:rFonts w:ascii="Times New Roman" w:hAnsi="Times New Roman"/>
          <w:sz w:val="22"/>
          <w:szCs w:val="22"/>
        </w:rPr>
        <w:t xml:space="preserve">LEVINSON, B. y HOLLAND, D.: “La producción cultural de la persona educada: una introducción”, en LEVINSON, FOLEY y HOLLAND. </w:t>
      </w:r>
      <w:r w:rsidRPr="008849C8">
        <w:rPr>
          <w:rFonts w:ascii="Times New Roman" w:hAnsi="Times New Roman"/>
          <w:sz w:val="22"/>
          <w:szCs w:val="22"/>
          <w:lang w:val="en-US"/>
        </w:rPr>
        <w:t xml:space="preserve">The cultural production of the educated person, State University of New York Press, 1996. </w:t>
      </w:r>
      <w:r w:rsidRPr="008849C8">
        <w:rPr>
          <w:rFonts w:ascii="Times New Roman" w:hAnsi="Times New Roman"/>
          <w:sz w:val="22"/>
          <w:szCs w:val="22"/>
        </w:rPr>
        <w:t xml:space="preserve">(Traducción). </w:t>
      </w:r>
    </w:p>
    <w:p w:rsidR="004C53F0" w:rsidRPr="008849C8" w:rsidRDefault="004C53F0" w:rsidP="008849C8">
      <w:pPr>
        <w:pStyle w:val="Ttulo2"/>
        <w:spacing w:before="120" w:after="0"/>
        <w:jc w:val="both"/>
        <w:rPr>
          <w:rFonts w:ascii="Times New Roman" w:hAnsi="Times New Roman" w:cs="Times New Roman"/>
          <w:b w:val="0"/>
          <w:i w:val="0"/>
          <w:sz w:val="22"/>
          <w:szCs w:val="22"/>
          <w:lang w:val="es-AR"/>
        </w:rPr>
      </w:pPr>
      <w:r w:rsidRPr="008849C8">
        <w:rPr>
          <w:rFonts w:ascii="Times New Roman" w:hAnsi="Times New Roman" w:cs="Times New Roman"/>
          <w:b w:val="0"/>
          <w:i w:val="0"/>
          <w:sz w:val="22"/>
          <w:szCs w:val="22"/>
          <w:lang w:val="es-AR"/>
        </w:rPr>
        <w:t xml:space="preserve">ROCKWELL, E.: </w:t>
      </w:r>
      <w:r w:rsidRPr="008849C8">
        <w:rPr>
          <w:rFonts w:ascii="Times New Roman" w:hAnsi="Times New Roman" w:cs="Times New Roman"/>
          <w:b w:val="0"/>
          <w:sz w:val="22"/>
          <w:szCs w:val="22"/>
          <w:lang w:val="es-AR"/>
        </w:rPr>
        <w:t>La experiencia etnográfica. Historia y cultura en los procesos educativos</w:t>
      </w:r>
      <w:r w:rsidRPr="008849C8">
        <w:rPr>
          <w:rFonts w:ascii="Times New Roman" w:hAnsi="Times New Roman" w:cs="Times New Roman"/>
          <w:b w:val="0"/>
          <w:i w:val="0"/>
          <w:sz w:val="22"/>
          <w:szCs w:val="22"/>
          <w:lang w:val="es-AR"/>
        </w:rPr>
        <w:t xml:space="preserve">. Cap.3: “Etnografía y teoría”. Paidós Buenos Aires, 2009. </w:t>
      </w:r>
    </w:p>
    <w:p w:rsidR="006D0E83" w:rsidRPr="008849C8" w:rsidRDefault="006D0E83" w:rsidP="008849C8">
      <w:pPr>
        <w:spacing w:before="120"/>
        <w:jc w:val="both"/>
        <w:rPr>
          <w:b/>
          <w:sz w:val="22"/>
          <w:szCs w:val="22"/>
        </w:rPr>
      </w:pPr>
      <w:r w:rsidRPr="008849C8">
        <w:rPr>
          <w:sz w:val="22"/>
          <w:szCs w:val="22"/>
        </w:rPr>
        <w:t xml:space="preserve">ROCKWELL, E.: Los niños en los intersticios de la cotidianeidad escolar. ¿Resistencia, apropiación o subversión? En Batallán y Neufeld, coords. </w:t>
      </w:r>
      <w:r w:rsidRPr="008849C8">
        <w:rPr>
          <w:i/>
          <w:sz w:val="22"/>
          <w:szCs w:val="22"/>
        </w:rPr>
        <w:t>Discusiones sobre infancia y adolescencia. Niños y jóvenes dentro y fuera de la escuela</w:t>
      </w:r>
      <w:r w:rsidRPr="008849C8">
        <w:rPr>
          <w:sz w:val="22"/>
          <w:szCs w:val="22"/>
        </w:rPr>
        <w:t>. Biblos, Buenos Aires</w:t>
      </w:r>
      <w:r w:rsidR="00781009" w:rsidRPr="008849C8">
        <w:rPr>
          <w:sz w:val="22"/>
          <w:szCs w:val="22"/>
        </w:rPr>
        <w:t>,</w:t>
      </w:r>
      <w:r w:rsidRPr="008849C8">
        <w:rPr>
          <w:sz w:val="22"/>
          <w:szCs w:val="22"/>
        </w:rPr>
        <w:t xml:space="preserve"> 2011.</w:t>
      </w:r>
    </w:p>
    <w:p w:rsidR="004C53F0" w:rsidRPr="008849C8" w:rsidRDefault="004C53F0" w:rsidP="008849C8">
      <w:pPr>
        <w:spacing w:before="120"/>
        <w:jc w:val="both"/>
        <w:rPr>
          <w:sz w:val="22"/>
          <w:szCs w:val="22"/>
          <w:lang w:val="es-AR"/>
        </w:rPr>
      </w:pPr>
      <w:r w:rsidRPr="008849C8">
        <w:rPr>
          <w:sz w:val="22"/>
          <w:szCs w:val="22"/>
          <w:lang w:val="es-AR"/>
        </w:rPr>
        <w:t xml:space="preserve">SINISI, L. “Contribuciones de la etnografía para el estudio de redes y tramas psicoeducativas”. En </w:t>
      </w:r>
      <w:r w:rsidRPr="008849C8">
        <w:rPr>
          <w:i/>
          <w:sz w:val="22"/>
          <w:szCs w:val="22"/>
          <w:lang w:val="es-AR"/>
        </w:rPr>
        <w:t>Historia y vida cotidiana en educación. Perspectivas interdisciplinarias</w:t>
      </w:r>
      <w:r w:rsidRPr="008849C8">
        <w:rPr>
          <w:sz w:val="22"/>
          <w:szCs w:val="22"/>
          <w:lang w:val="es-AR"/>
        </w:rPr>
        <w:t>, Elichiry, N. (comp.). Manantial, Buenos Aires, 2013.</w:t>
      </w:r>
    </w:p>
    <w:p w:rsidR="009A4356" w:rsidRPr="008849C8" w:rsidRDefault="009A4356" w:rsidP="008849C8">
      <w:pPr>
        <w:spacing w:before="120"/>
        <w:jc w:val="both"/>
        <w:rPr>
          <w:b/>
          <w:sz w:val="22"/>
          <w:szCs w:val="22"/>
          <w:lang w:val="es-AR" w:eastAsia="zh-CN"/>
        </w:rPr>
      </w:pPr>
    </w:p>
    <w:p w:rsidR="00484DFF" w:rsidRPr="008849C8" w:rsidRDefault="004F54B7" w:rsidP="008849C8">
      <w:pPr>
        <w:pBdr>
          <w:bottom w:val="single" w:sz="4" w:space="1" w:color="auto"/>
        </w:pBdr>
        <w:spacing w:before="120"/>
        <w:jc w:val="both"/>
        <w:rPr>
          <w:b/>
          <w:sz w:val="22"/>
          <w:szCs w:val="22"/>
          <w:lang w:val="es-MX"/>
        </w:rPr>
      </w:pPr>
      <w:r w:rsidRPr="008849C8">
        <w:rPr>
          <w:b/>
          <w:sz w:val="22"/>
          <w:szCs w:val="22"/>
          <w:lang w:val="es-MX"/>
        </w:rPr>
        <w:t xml:space="preserve">MÓDULO </w:t>
      </w:r>
      <w:r w:rsidR="00A5643E" w:rsidRPr="008849C8">
        <w:rPr>
          <w:b/>
          <w:sz w:val="22"/>
          <w:szCs w:val="22"/>
          <w:lang w:val="es-MX"/>
        </w:rPr>
        <w:t>2</w:t>
      </w:r>
      <w:r w:rsidRPr="008849C8">
        <w:rPr>
          <w:b/>
          <w:sz w:val="22"/>
          <w:szCs w:val="22"/>
          <w:lang w:val="es-MX"/>
        </w:rPr>
        <w:t xml:space="preserve">: </w:t>
      </w:r>
      <w:r w:rsidR="00484DFF" w:rsidRPr="008849C8">
        <w:rPr>
          <w:b/>
          <w:sz w:val="22"/>
          <w:szCs w:val="22"/>
          <w:lang w:val="es-MX"/>
        </w:rPr>
        <w:t>Experiencias formativas y procesos de desigualdad social.</w:t>
      </w:r>
      <w:r w:rsidR="00096569" w:rsidRPr="008849C8">
        <w:rPr>
          <w:b/>
          <w:sz w:val="22"/>
          <w:szCs w:val="22"/>
        </w:rPr>
        <w:t xml:space="preserve"> Sujetos, instituciones y políticas</w:t>
      </w:r>
      <w:r w:rsidR="008849C8">
        <w:rPr>
          <w:b/>
          <w:sz w:val="22"/>
          <w:szCs w:val="22"/>
        </w:rPr>
        <w:t xml:space="preserve"> en la Argentina contemporánea</w:t>
      </w:r>
    </w:p>
    <w:p w:rsidR="00936F5F" w:rsidRDefault="00936F5F" w:rsidP="00936F5F">
      <w:pPr>
        <w:pStyle w:val="Prrafodelista"/>
        <w:spacing w:before="120"/>
        <w:ind w:left="360"/>
        <w:contextualSpacing w:val="0"/>
        <w:jc w:val="both"/>
        <w:rPr>
          <w:sz w:val="22"/>
          <w:szCs w:val="22"/>
        </w:rPr>
      </w:pPr>
    </w:p>
    <w:p w:rsidR="001B539A" w:rsidRPr="008849C8" w:rsidRDefault="00D612EB" w:rsidP="008849C8">
      <w:pPr>
        <w:pStyle w:val="Prrafodelista"/>
        <w:numPr>
          <w:ilvl w:val="0"/>
          <w:numId w:val="5"/>
        </w:numPr>
        <w:spacing w:before="120"/>
        <w:contextualSpacing w:val="0"/>
        <w:jc w:val="both"/>
        <w:rPr>
          <w:sz w:val="22"/>
          <w:szCs w:val="22"/>
        </w:rPr>
      </w:pPr>
      <w:r w:rsidRPr="008849C8">
        <w:rPr>
          <w:sz w:val="22"/>
          <w:szCs w:val="22"/>
        </w:rPr>
        <w:t>Sistema educativo</w:t>
      </w:r>
      <w:r w:rsidR="00096569" w:rsidRPr="008849C8">
        <w:rPr>
          <w:sz w:val="22"/>
          <w:szCs w:val="22"/>
        </w:rPr>
        <w:t xml:space="preserve"> en la Argentina</w:t>
      </w:r>
      <w:r w:rsidR="00787638" w:rsidRPr="008849C8">
        <w:rPr>
          <w:sz w:val="22"/>
          <w:szCs w:val="22"/>
        </w:rPr>
        <w:t>,</w:t>
      </w:r>
      <w:r w:rsidRPr="008849C8">
        <w:rPr>
          <w:sz w:val="22"/>
          <w:szCs w:val="22"/>
        </w:rPr>
        <w:t xml:space="preserve"> demandas sociales en torno a </w:t>
      </w:r>
      <w:r w:rsidR="00787638" w:rsidRPr="008849C8">
        <w:rPr>
          <w:sz w:val="22"/>
          <w:szCs w:val="22"/>
        </w:rPr>
        <w:t xml:space="preserve">la </w:t>
      </w:r>
      <w:r w:rsidRPr="008849C8">
        <w:rPr>
          <w:sz w:val="22"/>
          <w:szCs w:val="22"/>
        </w:rPr>
        <w:t>educación</w:t>
      </w:r>
      <w:r w:rsidR="00787638" w:rsidRPr="008849C8">
        <w:rPr>
          <w:sz w:val="22"/>
          <w:szCs w:val="22"/>
        </w:rPr>
        <w:t xml:space="preserve"> y abordajes desde la etnografía educativa</w:t>
      </w:r>
      <w:r w:rsidRPr="008849C8">
        <w:rPr>
          <w:sz w:val="22"/>
          <w:szCs w:val="22"/>
        </w:rPr>
        <w:t>.</w:t>
      </w:r>
      <w:r w:rsidR="00260D3A" w:rsidRPr="008849C8">
        <w:rPr>
          <w:sz w:val="22"/>
          <w:szCs w:val="22"/>
        </w:rPr>
        <w:t xml:space="preserve"> Experiencias formativas y</w:t>
      </w:r>
      <w:r w:rsidR="00A5643E" w:rsidRPr="008849C8">
        <w:rPr>
          <w:sz w:val="22"/>
          <w:szCs w:val="22"/>
        </w:rPr>
        <w:t xml:space="preserve"> </w:t>
      </w:r>
      <w:r w:rsidR="00260D3A" w:rsidRPr="008849C8">
        <w:rPr>
          <w:sz w:val="22"/>
          <w:szCs w:val="22"/>
          <w:lang w:val="es-ES_tradnl"/>
        </w:rPr>
        <w:t>desigualdad</w:t>
      </w:r>
      <w:r w:rsidR="00787638" w:rsidRPr="008849C8">
        <w:rPr>
          <w:sz w:val="22"/>
          <w:szCs w:val="22"/>
          <w:lang w:val="es-ES_tradnl"/>
        </w:rPr>
        <w:t xml:space="preserve"> social</w:t>
      </w:r>
      <w:r w:rsidR="001B539A" w:rsidRPr="008849C8">
        <w:rPr>
          <w:sz w:val="22"/>
          <w:szCs w:val="22"/>
        </w:rPr>
        <w:t>; la problemática de las clases sociales en educación</w:t>
      </w:r>
      <w:r w:rsidR="00A5643E" w:rsidRPr="008849C8">
        <w:rPr>
          <w:sz w:val="22"/>
          <w:szCs w:val="22"/>
        </w:rPr>
        <w:t xml:space="preserve"> en la Argentina</w:t>
      </w:r>
      <w:r w:rsidR="00084D5D" w:rsidRPr="008849C8">
        <w:rPr>
          <w:sz w:val="22"/>
          <w:szCs w:val="22"/>
        </w:rPr>
        <w:t xml:space="preserve"> actual.</w:t>
      </w:r>
      <w:r w:rsidR="001B539A" w:rsidRPr="008849C8">
        <w:rPr>
          <w:sz w:val="22"/>
          <w:szCs w:val="22"/>
        </w:rPr>
        <w:t xml:space="preserve"> </w:t>
      </w:r>
    </w:p>
    <w:p w:rsidR="001B539A" w:rsidRPr="008849C8" w:rsidRDefault="001B539A" w:rsidP="008849C8">
      <w:pPr>
        <w:pStyle w:val="Prrafodelista"/>
        <w:numPr>
          <w:ilvl w:val="0"/>
          <w:numId w:val="5"/>
        </w:numPr>
        <w:spacing w:before="120"/>
        <w:contextualSpacing w:val="0"/>
        <w:jc w:val="both"/>
        <w:rPr>
          <w:sz w:val="22"/>
          <w:szCs w:val="22"/>
        </w:rPr>
      </w:pPr>
      <w:r w:rsidRPr="008849C8">
        <w:rPr>
          <w:sz w:val="22"/>
          <w:szCs w:val="22"/>
        </w:rPr>
        <w:t>Diversidad y desigualdad en las políticas de Estado. El aporte del enfoque etnográfico para el análisis de las políticas y programas socioeducativos. Sujetos e instituciones en la cotidianeidad escolar y educativa.</w:t>
      </w:r>
    </w:p>
    <w:p w:rsidR="00D612EB" w:rsidRPr="008849C8" w:rsidRDefault="00787638" w:rsidP="008849C8">
      <w:pPr>
        <w:pStyle w:val="Prrafodelista"/>
        <w:numPr>
          <w:ilvl w:val="0"/>
          <w:numId w:val="5"/>
        </w:numPr>
        <w:spacing w:before="120"/>
        <w:contextualSpacing w:val="0"/>
        <w:jc w:val="both"/>
        <w:rPr>
          <w:sz w:val="22"/>
          <w:szCs w:val="22"/>
        </w:rPr>
      </w:pPr>
      <w:r w:rsidRPr="008849C8">
        <w:rPr>
          <w:sz w:val="22"/>
          <w:szCs w:val="22"/>
        </w:rPr>
        <w:t xml:space="preserve">Los usos </w:t>
      </w:r>
      <w:r w:rsidR="00A5643E" w:rsidRPr="008849C8">
        <w:rPr>
          <w:sz w:val="22"/>
          <w:szCs w:val="22"/>
        </w:rPr>
        <w:t xml:space="preserve">y sentidos de la diversidad en educación: </w:t>
      </w:r>
      <w:r w:rsidR="00E34AE3" w:rsidRPr="008849C8">
        <w:rPr>
          <w:sz w:val="22"/>
          <w:szCs w:val="22"/>
        </w:rPr>
        <w:t>políticas interculturales y</w:t>
      </w:r>
      <w:r w:rsidR="00A5643E" w:rsidRPr="008849C8">
        <w:rPr>
          <w:sz w:val="22"/>
          <w:szCs w:val="22"/>
        </w:rPr>
        <w:t xml:space="preserve"> retóricas multiculturales en el Estado; demandas colectivas de igualdad y distinción. </w:t>
      </w:r>
    </w:p>
    <w:p w:rsidR="008674F5" w:rsidRDefault="008674F5" w:rsidP="008849C8">
      <w:pPr>
        <w:spacing w:before="120"/>
        <w:jc w:val="both"/>
        <w:rPr>
          <w:b/>
          <w:sz w:val="22"/>
          <w:szCs w:val="22"/>
          <w:lang w:val="es-AR" w:eastAsia="zh-CN"/>
        </w:rPr>
      </w:pPr>
    </w:p>
    <w:p w:rsidR="00936F5F" w:rsidRDefault="00936F5F" w:rsidP="008849C8">
      <w:pPr>
        <w:spacing w:before="120"/>
        <w:jc w:val="both"/>
        <w:rPr>
          <w:b/>
          <w:sz w:val="22"/>
          <w:szCs w:val="22"/>
          <w:lang w:val="es-AR" w:eastAsia="zh-CN"/>
        </w:rPr>
      </w:pPr>
      <w:r>
        <w:rPr>
          <w:b/>
          <w:sz w:val="22"/>
          <w:szCs w:val="22"/>
          <w:lang w:val="es-AR" w:eastAsia="zh-CN"/>
        </w:rPr>
        <w:t>Bibliografía obligatoria</w:t>
      </w:r>
    </w:p>
    <w:p w:rsidR="00936F5F" w:rsidRPr="008849C8" w:rsidRDefault="00936F5F" w:rsidP="00936F5F">
      <w:pPr>
        <w:pStyle w:val="Textoindependiente"/>
        <w:tabs>
          <w:tab w:val="left" w:pos="0"/>
        </w:tabs>
        <w:spacing w:before="120"/>
        <w:rPr>
          <w:b w:val="0"/>
          <w:sz w:val="22"/>
          <w:szCs w:val="22"/>
        </w:rPr>
      </w:pPr>
      <w:r w:rsidRPr="008849C8">
        <w:rPr>
          <w:b w:val="0"/>
          <w:sz w:val="22"/>
          <w:szCs w:val="22"/>
        </w:rPr>
        <w:t xml:space="preserve">2.1 </w:t>
      </w:r>
    </w:p>
    <w:p w:rsidR="00936F5F" w:rsidRPr="008849C8" w:rsidRDefault="00936F5F" w:rsidP="00936F5F">
      <w:pPr>
        <w:spacing w:before="120"/>
        <w:jc w:val="both"/>
        <w:rPr>
          <w:sz w:val="22"/>
          <w:szCs w:val="22"/>
        </w:rPr>
      </w:pPr>
      <w:r w:rsidRPr="008849C8">
        <w:rPr>
          <w:sz w:val="22"/>
          <w:szCs w:val="22"/>
        </w:rPr>
        <w:t xml:space="preserve">CERLETTI, L Y GESSAGHI, V. “Clases sociales, trabajo de campo y desigualdad. Discusiones a partir del enfoque etnográfico”. Revista </w:t>
      </w:r>
      <w:r w:rsidRPr="008849C8">
        <w:rPr>
          <w:i/>
          <w:sz w:val="22"/>
          <w:szCs w:val="22"/>
        </w:rPr>
        <w:t>PUBLICAR</w:t>
      </w:r>
      <w:r w:rsidRPr="008849C8">
        <w:rPr>
          <w:sz w:val="22"/>
          <w:szCs w:val="22"/>
        </w:rPr>
        <w:t xml:space="preserve">. N°13, 2012, Colegio de Graduados en Antropología Social. </w:t>
      </w:r>
    </w:p>
    <w:p w:rsidR="00D5653E" w:rsidRPr="008849C8" w:rsidRDefault="00D5653E" w:rsidP="008849C8">
      <w:pPr>
        <w:spacing w:before="120"/>
        <w:jc w:val="both"/>
        <w:rPr>
          <w:sz w:val="22"/>
          <w:szCs w:val="22"/>
          <w:lang w:val="es-MX"/>
        </w:rPr>
      </w:pPr>
      <w:r w:rsidRPr="008849C8">
        <w:rPr>
          <w:sz w:val="22"/>
          <w:szCs w:val="22"/>
          <w:lang w:val="es-MX"/>
        </w:rPr>
        <w:lastRenderedPageBreak/>
        <w:t xml:space="preserve">CERLETTI, L. </w:t>
      </w:r>
      <w:r w:rsidR="00A5643E" w:rsidRPr="008849C8">
        <w:rPr>
          <w:sz w:val="22"/>
          <w:szCs w:val="22"/>
          <w:lang w:val="es-MX"/>
        </w:rPr>
        <w:t xml:space="preserve">“Introducción” y </w:t>
      </w:r>
      <w:r w:rsidRPr="008849C8">
        <w:rPr>
          <w:sz w:val="22"/>
          <w:szCs w:val="22"/>
          <w:lang w:val="es-MX"/>
        </w:rPr>
        <w:t>“En la trama cotidiana: prácticas, sentidos e interacciones en torno a la educación y la escolarización infantil”</w:t>
      </w:r>
      <w:r w:rsidR="00A5643E" w:rsidRPr="008849C8">
        <w:rPr>
          <w:sz w:val="22"/>
          <w:szCs w:val="22"/>
          <w:lang w:val="es-MX"/>
        </w:rPr>
        <w:t xml:space="preserve"> (Capítulo 3)</w:t>
      </w:r>
      <w:r w:rsidRPr="008849C8">
        <w:rPr>
          <w:sz w:val="22"/>
          <w:szCs w:val="22"/>
          <w:lang w:val="es-MX"/>
        </w:rPr>
        <w:t>. En</w:t>
      </w:r>
      <w:r w:rsidR="00021A9D" w:rsidRPr="008849C8">
        <w:rPr>
          <w:sz w:val="22"/>
          <w:szCs w:val="22"/>
          <w:lang w:val="es-MX"/>
        </w:rPr>
        <w:t xml:space="preserve"> </w:t>
      </w:r>
      <w:r w:rsidRPr="008849C8">
        <w:rPr>
          <w:i/>
          <w:sz w:val="22"/>
          <w:szCs w:val="22"/>
          <w:lang w:val="es-MX"/>
        </w:rPr>
        <w:t>Familias y escuelas. Tramas de una relación compleja</w:t>
      </w:r>
      <w:r w:rsidR="00EE7EA6" w:rsidRPr="008849C8">
        <w:rPr>
          <w:i/>
          <w:sz w:val="22"/>
          <w:szCs w:val="22"/>
          <w:lang w:val="es-MX"/>
        </w:rPr>
        <w:t>.</w:t>
      </w:r>
      <w:r w:rsidRPr="008849C8">
        <w:rPr>
          <w:sz w:val="22"/>
          <w:szCs w:val="22"/>
          <w:lang w:val="es-MX"/>
        </w:rPr>
        <w:t xml:space="preserve"> Ed Biblos, 2014. </w:t>
      </w:r>
    </w:p>
    <w:p w:rsidR="008D44C4" w:rsidRPr="008849C8" w:rsidRDefault="008D44C4" w:rsidP="008849C8">
      <w:pPr>
        <w:spacing w:before="120"/>
        <w:jc w:val="both"/>
        <w:rPr>
          <w:sz w:val="22"/>
          <w:szCs w:val="22"/>
          <w:lang w:val="es-ES_tradnl"/>
        </w:rPr>
      </w:pPr>
      <w:r w:rsidRPr="008849C8">
        <w:rPr>
          <w:sz w:val="22"/>
          <w:szCs w:val="22"/>
          <w:lang w:val="es-ES_tradnl"/>
        </w:rPr>
        <w:t xml:space="preserve">GESSAGHI, V. </w:t>
      </w:r>
      <w:r w:rsidRPr="008849C8">
        <w:rPr>
          <w:i/>
          <w:sz w:val="22"/>
          <w:szCs w:val="22"/>
          <w:lang w:val="es-ES_tradnl"/>
        </w:rPr>
        <w:t>La educación de la clase alta argentina. Entre la herencia y el mérito</w:t>
      </w:r>
      <w:r w:rsidRPr="008849C8">
        <w:rPr>
          <w:sz w:val="22"/>
          <w:szCs w:val="22"/>
          <w:lang w:val="es-ES_tradnl"/>
        </w:rPr>
        <w:t xml:space="preserve">. Siglo XXI, Buenos Aires. 2016. Capítulos 2, 3 y 4. </w:t>
      </w:r>
    </w:p>
    <w:p w:rsidR="00D04319" w:rsidRPr="008849C8" w:rsidRDefault="00D04319" w:rsidP="008849C8">
      <w:pPr>
        <w:spacing w:before="120"/>
        <w:jc w:val="both"/>
        <w:rPr>
          <w:sz w:val="22"/>
          <w:szCs w:val="22"/>
          <w:lang w:val="es-MX"/>
        </w:rPr>
      </w:pPr>
      <w:r w:rsidRPr="008849C8">
        <w:rPr>
          <w:sz w:val="22"/>
          <w:szCs w:val="22"/>
        </w:rPr>
        <w:t xml:space="preserve">NEUFELD M.R. y THISTED, J.A. (comps): </w:t>
      </w:r>
      <w:r w:rsidRPr="008849C8">
        <w:rPr>
          <w:sz w:val="22"/>
          <w:szCs w:val="22"/>
          <w:lang w:val="es-AR"/>
        </w:rPr>
        <w:t xml:space="preserve">El “crisol de razas” hecho trizas” </w:t>
      </w:r>
      <w:r w:rsidR="00021A9D" w:rsidRPr="008849C8">
        <w:rPr>
          <w:sz w:val="22"/>
          <w:szCs w:val="22"/>
          <w:lang w:val="es-AR"/>
        </w:rPr>
        <w:t>(</w:t>
      </w:r>
      <w:r w:rsidRPr="008849C8">
        <w:rPr>
          <w:sz w:val="22"/>
          <w:szCs w:val="22"/>
          <w:lang w:val="es-AR"/>
        </w:rPr>
        <w:t>Cap. I</w:t>
      </w:r>
      <w:r w:rsidR="00021A9D" w:rsidRPr="008849C8">
        <w:rPr>
          <w:sz w:val="22"/>
          <w:szCs w:val="22"/>
          <w:lang w:val="es-AR"/>
        </w:rPr>
        <w:t>). En</w:t>
      </w:r>
      <w:r w:rsidRPr="008849C8">
        <w:rPr>
          <w:sz w:val="22"/>
          <w:szCs w:val="22"/>
          <w:lang w:val="es-AR"/>
        </w:rPr>
        <w:t xml:space="preserve"> </w:t>
      </w:r>
      <w:r w:rsidR="00021A9D" w:rsidRPr="008849C8">
        <w:rPr>
          <w:i/>
          <w:sz w:val="22"/>
          <w:szCs w:val="22"/>
        </w:rPr>
        <w:t>De eso no se habla...” los usos</w:t>
      </w:r>
      <w:r w:rsidRPr="008849C8">
        <w:rPr>
          <w:i/>
          <w:sz w:val="22"/>
          <w:szCs w:val="22"/>
        </w:rPr>
        <w:t xml:space="preserve"> de la diversidad sociocultural en la escuela</w:t>
      </w:r>
      <w:r w:rsidRPr="008849C8">
        <w:rPr>
          <w:sz w:val="22"/>
          <w:szCs w:val="22"/>
        </w:rPr>
        <w:t>. Eudeba, 1999</w:t>
      </w:r>
      <w:r w:rsidR="00021A9D" w:rsidRPr="008849C8">
        <w:rPr>
          <w:sz w:val="22"/>
          <w:szCs w:val="22"/>
        </w:rPr>
        <w:t>.</w:t>
      </w:r>
    </w:p>
    <w:p w:rsidR="004C53F0" w:rsidRPr="008849C8" w:rsidRDefault="004C53F0" w:rsidP="008849C8">
      <w:pPr>
        <w:pStyle w:val="Textoindependiente"/>
        <w:tabs>
          <w:tab w:val="left" w:pos="0"/>
        </w:tabs>
        <w:spacing w:before="120"/>
        <w:rPr>
          <w:b w:val="0"/>
          <w:sz w:val="22"/>
          <w:szCs w:val="22"/>
        </w:rPr>
      </w:pPr>
      <w:r w:rsidRPr="008849C8">
        <w:rPr>
          <w:b w:val="0"/>
          <w:sz w:val="22"/>
          <w:szCs w:val="22"/>
        </w:rPr>
        <w:t>2.2</w:t>
      </w:r>
    </w:p>
    <w:p w:rsidR="00231AFD" w:rsidRPr="008849C8" w:rsidRDefault="00231AFD" w:rsidP="008849C8">
      <w:pPr>
        <w:spacing w:before="120"/>
        <w:jc w:val="both"/>
        <w:rPr>
          <w:sz w:val="22"/>
          <w:szCs w:val="22"/>
        </w:rPr>
      </w:pPr>
      <w:r w:rsidRPr="008849C8">
        <w:rPr>
          <w:sz w:val="22"/>
          <w:szCs w:val="22"/>
          <w:lang w:val="es-AR"/>
        </w:rPr>
        <w:t xml:space="preserve">CERLETTI, L. “Políticas educativas y prácticas cotidianas en la escuela. Notas sobre algunos cambios y continuidades en los inicios del siglo XXI”. En: Neufeld, MR., Sinisi, L. y Thisted, J.A. (eds.), </w:t>
      </w:r>
      <w:r w:rsidRPr="008849C8">
        <w:rPr>
          <w:i/>
          <w:sz w:val="22"/>
          <w:szCs w:val="22"/>
          <w:lang w:val="es-AR"/>
        </w:rPr>
        <w:t>Políticas Sociales y Educativas, entre dos épocas: Abordajes etnográfico-históricos de la relación entre sujetos y Estado</w:t>
      </w:r>
      <w:r w:rsidRPr="008849C8">
        <w:rPr>
          <w:sz w:val="22"/>
          <w:szCs w:val="22"/>
          <w:lang w:val="es-AR"/>
        </w:rPr>
        <w:t>.</w:t>
      </w:r>
      <w:r w:rsidR="007528EB" w:rsidRPr="008849C8">
        <w:rPr>
          <w:sz w:val="22"/>
          <w:szCs w:val="22"/>
          <w:lang w:val="es-AR"/>
        </w:rPr>
        <w:t xml:space="preserve"> </w:t>
      </w:r>
      <w:r w:rsidRPr="008849C8">
        <w:rPr>
          <w:sz w:val="22"/>
          <w:szCs w:val="22"/>
          <w:lang w:val="es-AR"/>
        </w:rPr>
        <w:t>Buenos Aires: Faculta</w:t>
      </w:r>
      <w:r w:rsidR="007528EB" w:rsidRPr="008849C8">
        <w:rPr>
          <w:sz w:val="22"/>
          <w:szCs w:val="22"/>
          <w:lang w:val="es-AR"/>
        </w:rPr>
        <w:t>d</w:t>
      </w:r>
      <w:r w:rsidR="00021A9D" w:rsidRPr="008849C8">
        <w:rPr>
          <w:sz w:val="22"/>
          <w:szCs w:val="22"/>
          <w:lang w:val="es-AR"/>
        </w:rPr>
        <w:t xml:space="preserve"> de Filosofía y Letras, 2014</w:t>
      </w:r>
      <w:r w:rsidRPr="008849C8">
        <w:rPr>
          <w:sz w:val="22"/>
          <w:szCs w:val="22"/>
          <w:lang w:val="es-AR"/>
        </w:rPr>
        <w:t xml:space="preserve"> (en prensa)</w:t>
      </w:r>
      <w:r w:rsidR="00021A9D" w:rsidRPr="008849C8">
        <w:rPr>
          <w:sz w:val="22"/>
          <w:szCs w:val="22"/>
          <w:lang w:val="es-AR"/>
        </w:rPr>
        <w:t>.</w:t>
      </w:r>
    </w:p>
    <w:p w:rsidR="004C53F0" w:rsidRPr="008849C8" w:rsidRDefault="004C53F0" w:rsidP="008849C8">
      <w:pPr>
        <w:spacing w:before="120"/>
        <w:jc w:val="both"/>
        <w:rPr>
          <w:color w:val="FF0000"/>
          <w:sz w:val="22"/>
          <w:szCs w:val="22"/>
        </w:rPr>
      </w:pPr>
      <w:r w:rsidRPr="008849C8">
        <w:rPr>
          <w:sz w:val="22"/>
          <w:szCs w:val="22"/>
        </w:rPr>
        <w:t xml:space="preserve">EZPELETA, J.: “Las escuelas rurales en zonas de pobreza y sus maestros: tramas preexistentes y políticas innovadoras” en </w:t>
      </w:r>
      <w:r w:rsidRPr="008849C8">
        <w:rPr>
          <w:i/>
          <w:sz w:val="22"/>
          <w:szCs w:val="22"/>
        </w:rPr>
        <w:t>Revista Mexicana de Investigación Educativa</w:t>
      </w:r>
      <w:r w:rsidRPr="008849C8">
        <w:rPr>
          <w:sz w:val="22"/>
          <w:szCs w:val="22"/>
        </w:rPr>
        <w:t xml:space="preserve">, enero-junio 1996, vol 1, núm 1. </w:t>
      </w:r>
    </w:p>
    <w:p w:rsidR="004C53F0" w:rsidRPr="008849C8" w:rsidRDefault="004C53F0" w:rsidP="008849C8">
      <w:pPr>
        <w:spacing w:before="120"/>
        <w:jc w:val="both"/>
        <w:rPr>
          <w:sz w:val="22"/>
          <w:szCs w:val="22"/>
        </w:rPr>
      </w:pPr>
      <w:r w:rsidRPr="008849C8">
        <w:rPr>
          <w:sz w:val="22"/>
          <w:szCs w:val="22"/>
        </w:rPr>
        <w:t>MONTESINOS, M.P. y SINISI, L</w:t>
      </w:r>
      <w:r w:rsidRPr="008849C8">
        <w:rPr>
          <w:rFonts w:eastAsia="Batang"/>
          <w:iCs/>
          <w:spacing w:val="-3"/>
          <w:sz w:val="22"/>
          <w:szCs w:val="22"/>
        </w:rPr>
        <w:t xml:space="preserve">. “Entre la exclusión y el rescate. Un estudio antropológico en torno a la implementación de programas socioeducativos”. En </w:t>
      </w:r>
      <w:r w:rsidRPr="008849C8">
        <w:rPr>
          <w:rFonts w:eastAsia="Batang"/>
          <w:i/>
          <w:iCs/>
          <w:spacing w:val="-3"/>
          <w:sz w:val="22"/>
          <w:szCs w:val="22"/>
        </w:rPr>
        <w:t xml:space="preserve">Cuadernos de Antropología Social </w:t>
      </w:r>
      <w:r w:rsidRPr="008849C8">
        <w:rPr>
          <w:rFonts w:eastAsia="Batang"/>
          <w:iCs/>
          <w:spacing w:val="-3"/>
          <w:sz w:val="22"/>
          <w:szCs w:val="22"/>
        </w:rPr>
        <w:t>Nº 29, Julio 2009.</w:t>
      </w:r>
    </w:p>
    <w:p w:rsidR="00D612EB" w:rsidRPr="008849C8" w:rsidRDefault="00D612EB" w:rsidP="008849C8">
      <w:pPr>
        <w:pStyle w:val="Textoindependiente"/>
        <w:tabs>
          <w:tab w:val="left" w:pos="0"/>
        </w:tabs>
        <w:spacing w:before="120"/>
        <w:jc w:val="both"/>
        <w:rPr>
          <w:b w:val="0"/>
          <w:i/>
          <w:sz w:val="22"/>
          <w:szCs w:val="22"/>
        </w:rPr>
      </w:pPr>
      <w:r w:rsidRPr="008849C8">
        <w:rPr>
          <w:b w:val="0"/>
          <w:sz w:val="22"/>
          <w:szCs w:val="22"/>
        </w:rPr>
        <w:t xml:space="preserve">SINISI, L.: El aporte de la investigación antropológica en educación y su incidencia en la evaluación de políticas educativas y programas “innovadores”. En: Neufeld, M. R., Sinisi, L. y Thisted, J. A. (eds.), </w:t>
      </w:r>
      <w:r w:rsidRPr="008849C8">
        <w:rPr>
          <w:b w:val="0"/>
          <w:i/>
          <w:sz w:val="22"/>
          <w:szCs w:val="22"/>
        </w:rPr>
        <w:t>Políticas Sociales y Educativas, entre dos épocas: Abordajes etnográfico-históricos de la relación entre sujetos y Estado</w:t>
      </w:r>
      <w:r w:rsidRPr="008849C8">
        <w:rPr>
          <w:b w:val="0"/>
          <w:sz w:val="22"/>
          <w:szCs w:val="22"/>
        </w:rPr>
        <w:t>. Buenos Aires: Faculta</w:t>
      </w:r>
      <w:r w:rsidR="00021A9D" w:rsidRPr="008849C8">
        <w:rPr>
          <w:b w:val="0"/>
          <w:sz w:val="22"/>
          <w:szCs w:val="22"/>
        </w:rPr>
        <w:t>d</w:t>
      </w:r>
      <w:r w:rsidRPr="008849C8">
        <w:rPr>
          <w:b w:val="0"/>
          <w:sz w:val="22"/>
          <w:szCs w:val="22"/>
        </w:rPr>
        <w:t xml:space="preserve"> de Filosofía y Letras, 2014 (en prensa).</w:t>
      </w:r>
    </w:p>
    <w:p w:rsidR="003267DA" w:rsidRPr="008849C8" w:rsidRDefault="003267DA" w:rsidP="008849C8">
      <w:pPr>
        <w:spacing w:before="120"/>
        <w:jc w:val="both"/>
        <w:rPr>
          <w:sz w:val="22"/>
          <w:szCs w:val="22"/>
          <w:lang w:val="es-AR" w:eastAsia="zh-CN"/>
        </w:rPr>
      </w:pPr>
      <w:r w:rsidRPr="008849C8">
        <w:rPr>
          <w:sz w:val="22"/>
          <w:szCs w:val="22"/>
          <w:lang w:val="es-AR" w:eastAsia="zh-CN"/>
        </w:rPr>
        <w:t>2.3</w:t>
      </w:r>
    </w:p>
    <w:p w:rsidR="008D44C4" w:rsidRPr="008849C8" w:rsidRDefault="00EE7EA6" w:rsidP="008849C8">
      <w:pPr>
        <w:spacing w:before="120"/>
        <w:jc w:val="both"/>
        <w:rPr>
          <w:sz w:val="22"/>
          <w:szCs w:val="22"/>
          <w:lang w:val="es-AR" w:eastAsia="zh-CN"/>
        </w:rPr>
      </w:pPr>
      <w:r w:rsidRPr="008849C8">
        <w:rPr>
          <w:sz w:val="22"/>
          <w:szCs w:val="22"/>
          <w:lang w:val="es-AR" w:eastAsia="zh-CN"/>
        </w:rPr>
        <w:t>BATALLÁN</w:t>
      </w:r>
      <w:r w:rsidR="00231AFD" w:rsidRPr="008849C8">
        <w:rPr>
          <w:sz w:val="22"/>
          <w:szCs w:val="22"/>
          <w:lang w:val="es-AR" w:eastAsia="zh-CN"/>
        </w:rPr>
        <w:t xml:space="preserve">, G. y </w:t>
      </w:r>
      <w:r w:rsidRPr="008849C8">
        <w:rPr>
          <w:sz w:val="22"/>
          <w:szCs w:val="22"/>
          <w:lang w:val="es-AR" w:eastAsia="zh-CN"/>
        </w:rPr>
        <w:t>CAMPANINI</w:t>
      </w:r>
      <w:r w:rsidR="00231AFD" w:rsidRPr="008849C8">
        <w:rPr>
          <w:sz w:val="22"/>
          <w:szCs w:val="22"/>
          <w:lang w:val="es-AR" w:eastAsia="zh-CN"/>
        </w:rPr>
        <w:t xml:space="preserve">, S. “El “respeto a la diversidad” en la escuela: atolladeros del relativismo cultural como principio moral”. En </w:t>
      </w:r>
      <w:r w:rsidR="00231AFD" w:rsidRPr="008849C8">
        <w:rPr>
          <w:i/>
          <w:sz w:val="22"/>
          <w:szCs w:val="22"/>
          <w:lang w:val="es-AR" w:eastAsia="zh-CN"/>
        </w:rPr>
        <w:t>Revista de Antropología Social</w:t>
      </w:r>
      <w:r w:rsidR="00231AFD" w:rsidRPr="008849C8">
        <w:rPr>
          <w:sz w:val="22"/>
          <w:szCs w:val="22"/>
          <w:lang w:val="es-AR" w:eastAsia="zh-CN"/>
        </w:rPr>
        <w:t xml:space="preserve"> N° 16, 2007, pp. 159-174, Universidad Complutense de Madrid. </w:t>
      </w:r>
    </w:p>
    <w:p w:rsidR="00231AFD" w:rsidRPr="008849C8" w:rsidRDefault="006865B6" w:rsidP="008849C8">
      <w:pPr>
        <w:spacing w:before="120"/>
        <w:jc w:val="both"/>
        <w:rPr>
          <w:sz w:val="22"/>
          <w:szCs w:val="22"/>
          <w:lang w:val="es-AR" w:eastAsia="zh-CN"/>
        </w:rPr>
      </w:pPr>
      <w:r w:rsidRPr="008849C8">
        <w:rPr>
          <w:sz w:val="22"/>
          <w:szCs w:val="22"/>
          <w:lang w:val="es-AR" w:eastAsia="zh-CN"/>
        </w:rPr>
        <w:t>H</w:t>
      </w:r>
      <w:r w:rsidR="00EE7EA6" w:rsidRPr="008849C8">
        <w:rPr>
          <w:sz w:val="22"/>
          <w:szCs w:val="22"/>
          <w:lang w:val="es-AR" w:eastAsia="zh-CN"/>
        </w:rPr>
        <w:t>ECHT</w:t>
      </w:r>
      <w:r w:rsidRPr="008849C8">
        <w:rPr>
          <w:sz w:val="22"/>
          <w:szCs w:val="22"/>
          <w:lang w:val="es-AR" w:eastAsia="zh-CN"/>
        </w:rPr>
        <w:t xml:space="preserve"> y otros, </w:t>
      </w:r>
      <w:r w:rsidR="00AD02D1" w:rsidRPr="008849C8">
        <w:rPr>
          <w:sz w:val="22"/>
          <w:szCs w:val="22"/>
          <w:lang w:val="es-AR" w:eastAsia="zh-CN"/>
        </w:rPr>
        <w:t xml:space="preserve">“Interculturalidad y educación en la Argentina. Discusiones en torno a un concepto polisémico”. </w:t>
      </w:r>
      <w:r w:rsidR="00AD02D1" w:rsidRPr="008849C8">
        <w:rPr>
          <w:rFonts w:eastAsia="DejaVu Sans;MS Mincho"/>
          <w:sz w:val="22"/>
          <w:szCs w:val="22"/>
          <w:lang w:val="es-AR" w:eastAsia="ar-SA" w:bidi="hi-IN"/>
        </w:rPr>
        <w:t xml:space="preserve">En </w:t>
      </w:r>
      <w:r w:rsidR="00AD02D1" w:rsidRPr="008849C8">
        <w:rPr>
          <w:sz w:val="22"/>
          <w:szCs w:val="22"/>
          <w:lang w:bidi="hi-IN"/>
        </w:rPr>
        <w:t xml:space="preserve">Novaro, G – Padawer A – Hecht, C (coord.)  </w:t>
      </w:r>
      <w:r w:rsidR="00AD02D1" w:rsidRPr="008849C8">
        <w:rPr>
          <w:i/>
          <w:sz w:val="22"/>
          <w:szCs w:val="22"/>
          <w:lang w:bidi="hi-IN"/>
        </w:rPr>
        <w:t>Educación, pueblos indígenas y migrantes. Reflexiones desde México, Brasil, Bolivia, Argentina y España.</w:t>
      </w:r>
      <w:r w:rsidR="00AD02D1" w:rsidRPr="008849C8">
        <w:rPr>
          <w:sz w:val="22"/>
          <w:szCs w:val="22"/>
          <w:lang w:bidi="hi-IN"/>
        </w:rPr>
        <w:t xml:space="preserve"> Buenos Aires: Editorial Biblos.</w:t>
      </w:r>
    </w:p>
    <w:p w:rsidR="0056408B" w:rsidRPr="008849C8" w:rsidRDefault="0056408B" w:rsidP="008849C8">
      <w:pPr>
        <w:spacing w:before="120"/>
        <w:rPr>
          <w:sz w:val="22"/>
          <w:szCs w:val="22"/>
          <w:lang w:val="es-AR"/>
        </w:rPr>
      </w:pPr>
      <w:r w:rsidRPr="008849C8">
        <w:rPr>
          <w:bCs/>
          <w:sz w:val="22"/>
          <w:szCs w:val="22"/>
        </w:rPr>
        <w:t>N</w:t>
      </w:r>
      <w:r w:rsidR="00EE7EA6" w:rsidRPr="008849C8">
        <w:rPr>
          <w:bCs/>
          <w:sz w:val="22"/>
          <w:szCs w:val="22"/>
        </w:rPr>
        <w:t>OVARO</w:t>
      </w:r>
      <w:r w:rsidRPr="008849C8">
        <w:rPr>
          <w:bCs/>
          <w:sz w:val="22"/>
          <w:szCs w:val="22"/>
        </w:rPr>
        <w:t xml:space="preserve">, G (2010) “Intersecciones entre la investigación y la gestión. Avances en el campo de la antropología y la educación” Revista </w:t>
      </w:r>
      <w:r w:rsidRPr="008849C8">
        <w:rPr>
          <w:bCs/>
          <w:i/>
          <w:sz w:val="22"/>
          <w:szCs w:val="22"/>
        </w:rPr>
        <w:t>Publicar en Antropología y Ciencias Sociales</w:t>
      </w:r>
      <w:r w:rsidRPr="008849C8">
        <w:rPr>
          <w:bCs/>
          <w:sz w:val="22"/>
          <w:szCs w:val="22"/>
        </w:rPr>
        <w:t xml:space="preserve">. Ed. Colegio de Graduados de Antropología.  </w:t>
      </w:r>
      <w:r w:rsidRPr="008849C8">
        <w:rPr>
          <w:sz w:val="22"/>
          <w:szCs w:val="22"/>
          <w:lang w:val="es-AR"/>
        </w:rPr>
        <w:t>Año VIII N° IX., ISSN 0327-6627. Buenos Aires, Junio de 2010 pág. 49-72</w:t>
      </w:r>
    </w:p>
    <w:p w:rsidR="0095192B" w:rsidRPr="008849C8" w:rsidRDefault="0095192B" w:rsidP="008849C8">
      <w:pPr>
        <w:spacing w:before="120"/>
        <w:jc w:val="both"/>
        <w:rPr>
          <w:b/>
          <w:sz w:val="22"/>
          <w:szCs w:val="22"/>
          <w:lang w:val="es-AR" w:eastAsia="zh-CN"/>
        </w:rPr>
      </w:pPr>
    </w:p>
    <w:p w:rsidR="004F54B7" w:rsidRPr="008849C8" w:rsidRDefault="004F54B7" w:rsidP="00936F5F">
      <w:pPr>
        <w:pBdr>
          <w:bottom w:val="single" w:sz="4" w:space="1" w:color="auto"/>
        </w:pBdr>
        <w:spacing w:before="120"/>
        <w:jc w:val="both"/>
        <w:rPr>
          <w:b/>
          <w:sz w:val="22"/>
          <w:szCs w:val="22"/>
        </w:rPr>
      </w:pPr>
      <w:r w:rsidRPr="008849C8">
        <w:rPr>
          <w:b/>
          <w:sz w:val="22"/>
          <w:szCs w:val="22"/>
          <w:lang w:val="es-MX"/>
        </w:rPr>
        <w:t xml:space="preserve">MÓDULO </w:t>
      </w:r>
      <w:r w:rsidR="003267DA" w:rsidRPr="008849C8">
        <w:rPr>
          <w:b/>
          <w:sz w:val="22"/>
          <w:szCs w:val="22"/>
          <w:lang w:val="es-MX"/>
        </w:rPr>
        <w:t>3:</w:t>
      </w:r>
      <w:r w:rsidR="0048079F" w:rsidRPr="008849C8">
        <w:rPr>
          <w:b/>
          <w:sz w:val="22"/>
          <w:szCs w:val="22"/>
          <w:lang w:val="es-MX"/>
        </w:rPr>
        <w:t xml:space="preserve"> </w:t>
      </w:r>
      <w:r w:rsidRPr="008849C8">
        <w:rPr>
          <w:b/>
          <w:sz w:val="22"/>
          <w:szCs w:val="22"/>
          <w:lang w:val="es-MX"/>
        </w:rPr>
        <w:t>D</w:t>
      </w:r>
      <w:r w:rsidRPr="008849C8">
        <w:rPr>
          <w:b/>
          <w:sz w:val="22"/>
          <w:szCs w:val="22"/>
        </w:rPr>
        <w:t>iver</w:t>
      </w:r>
      <w:r w:rsidR="00114918" w:rsidRPr="008849C8">
        <w:rPr>
          <w:b/>
          <w:sz w:val="22"/>
          <w:szCs w:val="22"/>
        </w:rPr>
        <w:t>s</w:t>
      </w:r>
      <w:r w:rsidRPr="008849C8">
        <w:rPr>
          <w:b/>
          <w:sz w:val="22"/>
          <w:szCs w:val="22"/>
        </w:rPr>
        <w:t>idad sociocultural y educación desde una reflexión contemporánea. Experiencias formativas y procesos de identificación en población indígena y migrante</w:t>
      </w:r>
    </w:p>
    <w:p w:rsidR="00936F5F" w:rsidRDefault="00936F5F" w:rsidP="00936F5F">
      <w:pPr>
        <w:spacing w:before="120"/>
        <w:jc w:val="both"/>
        <w:rPr>
          <w:sz w:val="22"/>
          <w:szCs w:val="22"/>
          <w:lang w:val="es-ES_tradnl"/>
        </w:rPr>
      </w:pPr>
    </w:p>
    <w:p w:rsidR="004F54B7" w:rsidRPr="00936F5F" w:rsidRDefault="004F54B7" w:rsidP="00936F5F">
      <w:pPr>
        <w:pStyle w:val="Prrafodelista"/>
        <w:numPr>
          <w:ilvl w:val="0"/>
          <w:numId w:val="11"/>
        </w:numPr>
        <w:spacing w:before="120"/>
        <w:jc w:val="both"/>
        <w:rPr>
          <w:sz w:val="22"/>
          <w:szCs w:val="22"/>
          <w:lang w:val="es-ES_tradnl"/>
        </w:rPr>
      </w:pPr>
      <w:r w:rsidRPr="00936F5F">
        <w:rPr>
          <w:sz w:val="22"/>
          <w:szCs w:val="22"/>
          <w:lang w:val="es-ES_tradnl"/>
        </w:rPr>
        <w:t>D</w:t>
      </w:r>
      <w:r w:rsidRPr="00936F5F">
        <w:rPr>
          <w:sz w:val="22"/>
          <w:szCs w:val="22"/>
          <w:lang w:val="es-MX"/>
        </w:rPr>
        <w:t xml:space="preserve">iversidad en situaciones de desigualdad social. </w:t>
      </w:r>
      <w:r w:rsidRPr="00936F5F">
        <w:rPr>
          <w:sz w:val="22"/>
          <w:szCs w:val="22"/>
        </w:rPr>
        <w:t xml:space="preserve">Los “usos” y sentidos de la diversidad en espacios formativos comunitarios, familiares y escolares. </w:t>
      </w:r>
      <w:r w:rsidRPr="00936F5F">
        <w:rPr>
          <w:rFonts w:eastAsia="Calibri"/>
          <w:sz w:val="22"/>
          <w:szCs w:val="22"/>
          <w:lang w:eastAsia="en-US"/>
        </w:rPr>
        <w:t>La situación educativa de los niños indígenas y migrantes latinoamericanos.</w:t>
      </w:r>
    </w:p>
    <w:p w:rsidR="00EE7EA6" w:rsidRPr="00936F5F" w:rsidRDefault="004F54B7" w:rsidP="00936F5F">
      <w:pPr>
        <w:pStyle w:val="Prrafodelista"/>
        <w:widowControl w:val="0"/>
        <w:numPr>
          <w:ilvl w:val="0"/>
          <w:numId w:val="11"/>
        </w:numPr>
        <w:suppressAutoHyphens/>
        <w:spacing w:before="120"/>
        <w:jc w:val="both"/>
        <w:textAlignment w:val="baseline"/>
        <w:rPr>
          <w:rFonts w:eastAsia="DejaVu Sans;MS Mincho"/>
          <w:sz w:val="22"/>
          <w:szCs w:val="22"/>
          <w:lang w:val="es-AR" w:eastAsia="zh-CN" w:bidi="hi-IN"/>
        </w:rPr>
      </w:pPr>
      <w:r w:rsidRPr="00936F5F">
        <w:rPr>
          <w:sz w:val="22"/>
          <w:szCs w:val="22"/>
          <w:lang w:val="es-ES_tradnl"/>
        </w:rPr>
        <w:t>Nuevas ret</w:t>
      </w:r>
      <w:r w:rsidR="00EE7EA6" w:rsidRPr="00936F5F">
        <w:rPr>
          <w:sz w:val="22"/>
          <w:szCs w:val="22"/>
          <w:lang w:val="es-ES_tradnl"/>
        </w:rPr>
        <w:t>ó</w:t>
      </w:r>
      <w:r w:rsidRPr="00936F5F">
        <w:rPr>
          <w:sz w:val="22"/>
          <w:szCs w:val="22"/>
          <w:lang w:val="es-ES_tradnl"/>
        </w:rPr>
        <w:t xml:space="preserve">ricas de inclusión e </w:t>
      </w:r>
      <w:r w:rsidR="006865B6" w:rsidRPr="00936F5F">
        <w:rPr>
          <w:sz w:val="22"/>
          <w:szCs w:val="22"/>
          <w:lang w:val="es-ES_tradnl"/>
        </w:rPr>
        <w:t>interculturalidad</w:t>
      </w:r>
      <w:r w:rsidRPr="00936F5F">
        <w:rPr>
          <w:sz w:val="22"/>
          <w:szCs w:val="22"/>
          <w:lang w:val="es-ES_tradnl"/>
        </w:rPr>
        <w:t xml:space="preserve"> y viejos enfoques: quiebres y continuidades. </w:t>
      </w:r>
      <w:r w:rsidRPr="00936F5F">
        <w:rPr>
          <w:sz w:val="22"/>
          <w:szCs w:val="22"/>
          <w:lang w:eastAsia="ar-SA"/>
        </w:rPr>
        <w:t>La construcción de “otros” externos e internos: distintas formas del nacionalismo.</w:t>
      </w:r>
      <w:r w:rsidR="00EE7EA6" w:rsidRPr="00936F5F">
        <w:rPr>
          <w:sz w:val="22"/>
          <w:szCs w:val="22"/>
          <w:lang w:eastAsia="ar-SA"/>
        </w:rPr>
        <w:t xml:space="preserve"> </w:t>
      </w:r>
      <w:r w:rsidRPr="00936F5F">
        <w:rPr>
          <w:rFonts w:eastAsia="DejaVu Sans;MS Mincho"/>
          <w:color w:val="00000A"/>
          <w:sz w:val="22"/>
          <w:szCs w:val="22"/>
          <w:lang w:val="es-AR" w:eastAsia="zh-CN" w:bidi="hi-IN"/>
        </w:rPr>
        <w:t xml:space="preserve">Las políticas educativas: entre los derechos universales, los mandatos </w:t>
      </w:r>
      <w:r w:rsidR="00EE7EA6" w:rsidRPr="00936F5F">
        <w:rPr>
          <w:rFonts w:eastAsia="DejaVu Sans;MS Mincho"/>
          <w:sz w:val="22"/>
          <w:szCs w:val="22"/>
          <w:lang w:val="es-AR" w:eastAsia="zh-CN" w:bidi="hi-IN"/>
        </w:rPr>
        <w:t>uniformizadores</w:t>
      </w:r>
      <w:r w:rsidRPr="00936F5F">
        <w:rPr>
          <w:rFonts w:eastAsia="DejaVu Sans;MS Mincho"/>
          <w:sz w:val="22"/>
          <w:szCs w:val="22"/>
          <w:lang w:val="es-AR" w:eastAsia="zh-CN" w:bidi="hi-IN"/>
        </w:rPr>
        <w:t xml:space="preserve"> y la expresión de </w:t>
      </w:r>
      <w:r w:rsidRPr="00936F5F">
        <w:rPr>
          <w:rFonts w:eastAsia="DejaVu Sans;MS Mincho"/>
          <w:sz w:val="22"/>
          <w:szCs w:val="22"/>
          <w:lang w:val="es-AR" w:eastAsia="zh-CN" w:bidi="hi-IN"/>
        </w:rPr>
        <w:lastRenderedPageBreak/>
        <w:t xml:space="preserve">particularismos en la escuela común. </w:t>
      </w:r>
    </w:p>
    <w:p w:rsidR="004F54B7" w:rsidRPr="00936F5F" w:rsidRDefault="004F54B7" w:rsidP="00936F5F">
      <w:pPr>
        <w:pStyle w:val="Prrafodelista"/>
        <w:widowControl w:val="0"/>
        <w:numPr>
          <w:ilvl w:val="0"/>
          <w:numId w:val="11"/>
        </w:numPr>
        <w:suppressAutoHyphens/>
        <w:spacing w:before="120"/>
        <w:jc w:val="both"/>
        <w:textAlignment w:val="baseline"/>
        <w:rPr>
          <w:rFonts w:eastAsia="DejaVu Sans;MS Mincho"/>
          <w:sz w:val="22"/>
          <w:szCs w:val="22"/>
          <w:lang w:val="es-AR" w:eastAsia="zh-CN" w:bidi="hi-IN"/>
        </w:rPr>
      </w:pPr>
      <w:r w:rsidRPr="00936F5F">
        <w:rPr>
          <w:sz w:val="22"/>
          <w:szCs w:val="22"/>
          <w:lang w:val="es-ES_tradnl"/>
        </w:rPr>
        <w:t>Interculturalidad y edu</w:t>
      </w:r>
      <w:r w:rsidR="00114918" w:rsidRPr="00936F5F">
        <w:rPr>
          <w:sz w:val="22"/>
          <w:szCs w:val="22"/>
          <w:lang w:val="es-ES_tradnl"/>
        </w:rPr>
        <w:t>cación en perspectiva comparada</w:t>
      </w:r>
      <w:r w:rsidRPr="00936F5F">
        <w:rPr>
          <w:sz w:val="22"/>
          <w:szCs w:val="22"/>
          <w:lang w:val="es-ES_tradnl"/>
        </w:rPr>
        <w:t xml:space="preserve">: avances desde la etnografía y la educación en distintos contextos nacionales: la escuela en las comunidades, los indígenas en la ciudad. Migraciones internas e internacionales y procesos de escolarización en el contexto latinoamericano. </w:t>
      </w:r>
    </w:p>
    <w:p w:rsidR="004F54B7" w:rsidRPr="00936F5F" w:rsidRDefault="004F54B7" w:rsidP="00936F5F">
      <w:pPr>
        <w:pStyle w:val="Prrafodelista"/>
        <w:widowControl w:val="0"/>
        <w:numPr>
          <w:ilvl w:val="0"/>
          <w:numId w:val="11"/>
        </w:numPr>
        <w:suppressAutoHyphens/>
        <w:spacing w:before="120"/>
        <w:jc w:val="both"/>
        <w:textAlignment w:val="baseline"/>
        <w:rPr>
          <w:sz w:val="22"/>
          <w:szCs w:val="22"/>
          <w:lang w:val="es-AR"/>
        </w:rPr>
      </w:pPr>
      <w:r w:rsidRPr="00936F5F">
        <w:rPr>
          <w:color w:val="00000A"/>
          <w:sz w:val="22"/>
          <w:szCs w:val="22"/>
          <w:lang w:bidi="hi-IN"/>
        </w:rPr>
        <w:t xml:space="preserve">Niños y jóvenes indígenas y migrantes frente a los paradigmas hegemónicos de infancia: identidades confrontadas. </w:t>
      </w:r>
      <w:r w:rsidRPr="00936F5F">
        <w:rPr>
          <w:sz w:val="22"/>
          <w:szCs w:val="22"/>
        </w:rPr>
        <w:t xml:space="preserve">Las relaciones generacionales en intersección con pertenencias de clase, nacionalidad y etnía. </w:t>
      </w:r>
      <w:r w:rsidRPr="00936F5F">
        <w:rPr>
          <w:rFonts w:eastAsia="DejaVu Sans;MS Mincho"/>
          <w:color w:val="00000A"/>
          <w:sz w:val="22"/>
          <w:szCs w:val="22"/>
          <w:lang w:val="es-AR" w:eastAsia="zh-CN" w:bidi="hi-IN"/>
        </w:rPr>
        <w:t>Entre las demandas de igualdad y las luchas por la distintividad.</w:t>
      </w:r>
    </w:p>
    <w:p w:rsidR="003267DA" w:rsidRPr="008849C8" w:rsidRDefault="003267DA" w:rsidP="008849C8">
      <w:pPr>
        <w:spacing w:before="120"/>
        <w:jc w:val="both"/>
        <w:rPr>
          <w:b/>
          <w:sz w:val="22"/>
          <w:szCs w:val="22"/>
          <w:lang w:val="es-AR" w:eastAsia="zh-CN"/>
        </w:rPr>
      </w:pPr>
    </w:p>
    <w:p w:rsidR="003267DA" w:rsidRPr="008849C8" w:rsidRDefault="003267DA" w:rsidP="008849C8">
      <w:pPr>
        <w:spacing w:before="120"/>
        <w:jc w:val="both"/>
        <w:rPr>
          <w:b/>
          <w:sz w:val="22"/>
          <w:szCs w:val="22"/>
          <w:lang w:val="es-AR" w:eastAsia="zh-CN"/>
        </w:rPr>
      </w:pPr>
      <w:r w:rsidRPr="008849C8">
        <w:rPr>
          <w:b/>
          <w:sz w:val="22"/>
          <w:szCs w:val="22"/>
          <w:lang w:val="es-AR" w:eastAsia="zh-CN"/>
        </w:rPr>
        <w:t>Bibliografía obligatoria</w:t>
      </w:r>
    </w:p>
    <w:p w:rsidR="00D5653E" w:rsidRPr="008849C8" w:rsidRDefault="00F24389" w:rsidP="008849C8">
      <w:pPr>
        <w:spacing w:before="120"/>
        <w:jc w:val="both"/>
        <w:rPr>
          <w:sz w:val="22"/>
          <w:szCs w:val="22"/>
        </w:rPr>
      </w:pPr>
      <w:r w:rsidRPr="008849C8">
        <w:rPr>
          <w:sz w:val="22"/>
          <w:szCs w:val="22"/>
        </w:rPr>
        <w:t>3.</w:t>
      </w:r>
      <w:r w:rsidR="00D5653E" w:rsidRPr="008849C8">
        <w:rPr>
          <w:sz w:val="22"/>
          <w:szCs w:val="22"/>
        </w:rPr>
        <w:t>1</w:t>
      </w:r>
    </w:p>
    <w:p w:rsidR="00D5653E" w:rsidRPr="008849C8" w:rsidRDefault="00D5653E" w:rsidP="008849C8">
      <w:pPr>
        <w:spacing w:before="120"/>
        <w:jc w:val="both"/>
        <w:rPr>
          <w:sz w:val="22"/>
          <w:szCs w:val="22"/>
          <w:lang w:val="es-MX"/>
        </w:rPr>
      </w:pPr>
      <w:r w:rsidRPr="008849C8">
        <w:rPr>
          <w:sz w:val="22"/>
          <w:szCs w:val="22"/>
        </w:rPr>
        <w:t xml:space="preserve">NEUFELD M.R. y THISTED, J.A. (comps): </w:t>
      </w:r>
      <w:r w:rsidRPr="008849C8">
        <w:rPr>
          <w:sz w:val="22"/>
          <w:szCs w:val="22"/>
          <w:lang w:val="es-AR"/>
        </w:rPr>
        <w:t xml:space="preserve">El “crisol de razas” hecho trizas”, Cap. I de </w:t>
      </w:r>
      <w:r w:rsidRPr="008849C8">
        <w:rPr>
          <w:sz w:val="22"/>
          <w:szCs w:val="22"/>
        </w:rPr>
        <w:t>De eso no se habla...” los usos  de la diversidad sociocultural en la escuela. Eudeba, 1999</w:t>
      </w:r>
    </w:p>
    <w:p w:rsidR="00D5653E" w:rsidRPr="008849C8" w:rsidRDefault="00D5653E" w:rsidP="008849C8">
      <w:pPr>
        <w:widowControl w:val="0"/>
        <w:suppressAutoHyphens/>
        <w:spacing w:before="120"/>
        <w:jc w:val="both"/>
        <w:textAlignment w:val="baseline"/>
        <w:rPr>
          <w:sz w:val="22"/>
          <w:szCs w:val="22"/>
          <w:lang w:bidi="hi-IN"/>
        </w:rPr>
      </w:pPr>
      <w:r w:rsidRPr="008849C8">
        <w:rPr>
          <w:rFonts w:eastAsia="DejaVu Sans;MS Mincho"/>
          <w:sz w:val="22"/>
          <w:szCs w:val="22"/>
          <w:lang w:val="es-AR" w:eastAsia="ar-SA" w:bidi="hi-IN"/>
        </w:rPr>
        <w:t xml:space="preserve">ROCKWELL, E (2015) Conversaciones en torno a la educación con pueblos indígenas/migrantes. En </w:t>
      </w:r>
      <w:r w:rsidRPr="008849C8">
        <w:rPr>
          <w:sz w:val="22"/>
          <w:szCs w:val="22"/>
          <w:lang w:bidi="hi-IN"/>
        </w:rPr>
        <w:t xml:space="preserve">Novaro, G – Padawer A – Hecht, C (coord.)  </w:t>
      </w:r>
      <w:r w:rsidRPr="008849C8">
        <w:rPr>
          <w:i/>
          <w:sz w:val="22"/>
          <w:szCs w:val="22"/>
          <w:lang w:bidi="hi-IN"/>
        </w:rPr>
        <w:t>Educación, pueblos indígenas y migrantes. Reflexiones desde México, Brasil, Bolivia, Argentina y España.</w:t>
      </w:r>
      <w:r w:rsidRPr="008849C8">
        <w:rPr>
          <w:sz w:val="22"/>
          <w:szCs w:val="22"/>
          <w:lang w:bidi="hi-IN"/>
        </w:rPr>
        <w:t xml:space="preserve"> Buenos Aires: Editorial Biblos.</w:t>
      </w:r>
    </w:p>
    <w:p w:rsidR="00D5653E" w:rsidRPr="008849C8" w:rsidRDefault="00F24389" w:rsidP="008849C8">
      <w:pPr>
        <w:spacing w:before="120"/>
        <w:jc w:val="both"/>
        <w:rPr>
          <w:sz w:val="22"/>
          <w:szCs w:val="22"/>
        </w:rPr>
      </w:pPr>
      <w:r w:rsidRPr="008849C8">
        <w:rPr>
          <w:sz w:val="22"/>
          <w:szCs w:val="22"/>
        </w:rPr>
        <w:t>3.</w:t>
      </w:r>
      <w:r w:rsidR="00D5653E" w:rsidRPr="008849C8">
        <w:rPr>
          <w:sz w:val="22"/>
          <w:szCs w:val="22"/>
        </w:rPr>
        <w:t>2</w:t>
      </w:r>
    </w:p>
    <w:p w:rsidR="00D5653E" w:rsidRPr="008849C8" w:rsidRDefault="00D5653E" w:rsidP="008849C8">
      <w:pPr>
        <w:spacing w:before="120"/>
        <w:jc w:val="both"/>
        <w:rPr>
          <w:color w:val="000000"/>
          <w:sz w:val="22"/>
          <w:szCs w:val="22"/>
          <w:shd w:val="clear" w:color="auto" w:fill="FFFFFF"/>
          <w:lang w:val="es-ES_tradnl" w:eastAsia="ar-SA"/>
        </w:rPr>
      </w:pPr>
      <w:r w:rsidRPr="008849C8">
        <w:rPr>
          <w:sz w:val="22"/>
          <w:szCs w:val="22"/>
        </w:rPr>
        <w:t xml:space="preserve">PADAWER y otros (en prensa) </w:t>
      </w:r>
      <w:r w:rsidRPr="008849C8">
        <w:rPr>
          <w:color w:val="000000"/>
          <w:sz w:val="22"/>
          <w:szCs w:val="22"/>
          <w:shd w:val="clear" w:color="auto" w:fill="FFFFFF"/>
          <w:lang w:val="es-ES_tradnl" w:eastAsia="ar-SA"/>
        </w:rPr>
        <w:t xml:space="preserve">Conocimientos en intersección: regulaciones estatales y experiencias formativas cotidianas en dos grupos indígenas de Argentina. En </w:t>
      </w:r>
      <w:r w:rsidRPr="008849C8">
        <w:rPr>
          <w:sz w:val="22"/>
          <w:szCs w:val="22"/>
        </w:rPr>
        <w:t xml:space="preserve">Novaro, G; Santillán, L; Padawer, A; Cerletti, L. </w:t>
      </w:r>
      <w:r w:rsidRPr="008849C8">
        <w:rPr>
          <w:i/>
          <w:sz w:val="22"/>
          <w:szCs w:val="22"/>
        </w:rPr>
        <w:t>Niñez, regulaciones estatales y procesos de identificación. Experiencias formativas en contextos de diversidad y desigualdad</w:t>
      </w:r>
      <w:r w:rsidRPr="008849C8">
        <w:rPr>
          <w:sz w:val="22"/>
          <w:szCs w:val="22"/>
        </w:rPr>
        <w:t>. Editorial Biblos</w:t>
      </w:r>
    </w:p>
    <w:p w:rsidR="00D5653E" w:rsidRPr="008849C8" w:rsidRDefault="00D5653E"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bCs/>
          <w:iCs/>
          <w:color w:val="00000A"/>
          <w:sz w:val="22"/>
          <w:szCs w:val="22"/>
          <w:shd w:val="clear" w:color="auto" w:fill="FFFFFF"/>
          <w:lang w:val="es-AR" w:eastAsia="zh-CN" w:bidi="hi-IN"/>
        </w:rPr>
        <w:t xml:space="preserve">DIEZ, M. y G. NOVARO (2014), Continuidades y discontinuidades entre sistemas educativos nacionales: la educación en Bolivia y en Argentina desde una perspectiva intercultural. En: </w:t>
      </w:r>
      <w:r w:rsidRPr="008849C8">
        <w:rPr>
          <w:bCs/>
          <w:iCs/>
          <w:color w:val="00000A"/>
          <w:sz w:val="22"/>
          <w:szCs w:val="22"/>
          <w:shd w:val="clear" w:color="auto" w:fill="FFFFFF"/>
          <w:lang w:val="es-MX" w:eastAsia="ar-SA" w:bidi="hi-IN"/>
        </w:rPr>
        <w:t xml:space="preserve">En: Martínez, ME. y A. Villa (comp.), Relaciones escolares y diferencias culturales: la educación en perspectiva intercultural. </w:t>
      </w:r>
      <w:r w:rsidRPr="008849C8">
        <w:rPr>
          <w:bCs/>
          <w:iCs/>
          <w:color w:val="00000A"/>
          <w:sz w:val="22"/>
          <w:szCs w:val="22"/>
          <w:shd w:val="clear" w:color="auto" w:fill="FFFFFF"/>
          <w:lang w:val="es-AR" w:eastAsia="ar-SA" w:bidi="hi-IN"/>
        </w:rPr>
        <w:t>Noveduc, Buenos Aires.</w:t>
      </w:r>
    </w:p>
    <w:p w:rsidR="00D5653E" w:rsidRPr="008849C8" w:rsidRDefault="00D5653E" w:rsidP="008849C8">
      <w:pPr>
        <w:keepNext/>
        <w:spacing w:before="120"/>
        <w:jc w:val="both"/>
        <w:outlineLvl w:val="1"/>
        <w:rPr>
          <w:bCs/>
          <w:sz w:val="22"/>
          <w:szCs w:val="22"/>
          <w:lang w:val="es-AR" w:eastAsia="es-AR"/>
        </w:rPr>
      </w:pPr>
      <w:r w:rsidRPr="008849C8">
        <w:rPr>
          <w:sz w:val="22"/>
          <w:szCs w:val="22"/>
          <w:lang w:val="es-AR" w:eastAsia="es-AR"/>
        </w:rPr>
        <w:t xml:space="preserve">NOVARO, G (en prensa) </w:t>
      </w:r>
      <w:r w:rsidRPr="008849C8">
        <w:rPr>
          <w:rFonts w:eastAsia="Calibri"/>
          <w:sz w:val="22"/>
          <w:szCs w:val="22"/>
          <w:lang w:val="es-AR" w:eastAsia="en-US"/>
        </w:rPr>
        <w:t xml:space="preserve">Migración boliviana y educación en Argentina: Discursos civilizatorios y experiencias de resistencia. </w:t>
      </w:r>
      <w:r w:rsidRPr="008849C8">
        <w:rPr>
          <w:rFonts w:eastAsia="Calibri"/>
          <w:i/>
          <w:sz w:val="22"/>
          <w:szCs w:val="22"/>
          <w:lang w:val="es-AR" w:eastAsia="en-US"/>
        </w:rPr>
        <w:t>Nómadas</w:t>
      </w:r>
      <w:r w:rsidRPr="008849C8">
        <w:rPr>
          <w:bCs/>
          <w:sz w:val="22"/>
          <w:szCs w:val="22"/>
          <w:lang w:val="es-AR" w:eastAsia="es-AR"/>
        </w:rPr>
        <w:t xml:space="preserve"> Revista Crítica de Ciencias Sociales y Jurídicas, Universidad Central, Bogota, Colombia</w:t>
      </w:r>
    </w:p>
    <w:p w:rsidR="00D5653E" w:rsidRPr="008849C8" w:rsidRDefault="00D5653E" w:rsidP="008849C8">
      <w:pPr>
        <w:spacing w:before="120"/>
        <w:jc w:val="both"/>
        <w:rPr>
          <w:color w:val="0070C0"/>
          <w:sz w:val="22"/>
          <w:szCs w:val="22"/>
        </w:rPr>
      </w:pPr>
      <w:r w:rsidRPr="008849C8">
        <w:rPr>
          <w:sz w:val="22"/>
          <w:szCs w:val="22"/>
        </w:rPr>
        <w:t>FRANZE, A (2015) Políticas lingüísticas. De los sutiles mecanismos de regulación y gobierno de las migraciones</w:t>
      </w:r>
      <w:r w:rsidRPr="008849C8">
        <w:rPr>
          <w:color w:val="00000A"/>
          <w:sz w:val="22"/>
          <w:szCs w:val="22"/>
          <w:shd w:val="clear" w:color="auto" w:fill="FFFFFF"/>
          <w:lang w:bidi="hi-IN"/>
        </w:rPr>
        <w:t xml:space="preserve"> E</w:t>
      </w:r>
      <w:r w:rsidRPr="008849C8">
        <w:rPr>
          <w:color w:val="222222"/>
          <w:sz w:val="22"/>
          <w:szCs w:val="22"/>
          <w:shd w:val="clear" w:color="auto" w:fill="FFFFFF"/>
          <w:lang w:bidi="hi-IN"/>
        </w:rPr>
        <w:t>n </w:t>
      </w:r>
      <w:r w:rsidRPr="008849C8">
        <w:rPr>
          <w:color w:val="222222"/>
          <w:sz w:val="22"/>
          <w:szCs w:val="22"/>
          <w:lang w:bidi="hi-IN"/>
        </w:rPr>
        <w:t>Novaro, G – Padawer A – Hecht, C (coord.)  Educación, pueblos indígenas y migrantes. Reflexiones desde México, Brasil, Bolivia, Argentina y España. Buenos Aires: Editorial Biblos</w:t>
      </w:r>
    </w:p>
    <w:p w:rsidR="00D5653E" w:rsidRPr="008849C8" w:rsidRDefault="00F24389" w:rsidP="008849C8">
      <w:pPr>
        <w:spacing w:before="120"/>
        <w:jc w:val="both"/>
        <w:rPr>
          <w:sz w:val="22"/>
          <w:szCs w:val="22"/>
        </w:rPr>
      </w:pPr>
      <w:r w:rsidRPr="008849C8">
        <w:rPr>
          <w:sz w:val="22"/>
          <w:szCs w:val="22"/>
        </w:rPr>
        <w:t>3.</w:t>
      </w:r>
      <w:r w:rsidR="00D5653E" w:rsidRPr="008849C8">
        <w:rPr>
          <w:sz w:val="22"/>
          <w:szCs w:val="22"/>
        </w:rPr>
        <w:t>3</w:t>
      </w:r>
    </w:p>
    <w:p w:rsidR="00D5653E" w:rsidRPr="008849C8" w:rsidRDefault="00D5653E"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color w:val="00000A"/>
          <w:sz w:val="22"/>
          <w:szCs w:val="22"/>
          <w:shd w:val="clear" w:color="auto" w:fill="FFFFFF"/>
          <w:lang w:bidi="hi-IN"/>
        </w:rPr>
        <w:t xml:space="preserve">BERGAMASCHI, M. (2015), </w:t>
      </w:r>
      <w:r w:rsidRPr="008849C8">
        <w:rPr>
          <w:rFonts w:eastAsia="DejaVu Sans;MS Mincho"/>
          <w:color w:val="00000A"/>
          <w:sz w:val="22"/>
          <w:szCs w:val="22"/>
          <w:lang w:eastAsia="zh-CN" w:bidi="hi-IN"/>
        </w:rPr>
        <w:t>Una mirada a los procesos de educación escolar de los Pueblos Indígenas en Brasil.</w:t>
      </w:r>
      <w:r w:rsidRPr="008849C8">
        <w:rPr>
          <w:color w:val="00000A"/>
          <w:sz w:val="22"/>
          <w:szCs w:val="22"/>
          <w:shd w:val="clear" w:color="auto" w:fill="FFFFFF"/>
          <w:lang w:bidi="hi-IN"/>
        </w:rPr>
        <w:t xml:space="preserve"> E</w:t>
      </w:r>
      <w:r w:rsidRPr="008849C8">
        <w:rPr>
          <w:color w:val="222222"/>
          <w:sz w:val="22"/>
          <w:szCs w:val="22"/>
          <w:shd w:val="clear" w:color="auto" w:fill="FFFFFF"/>
          <w:lang w:bidi="hi-IN"/>
        </w:rPr>
        <w:t>n </w:t>
      </w:r>
      <w:r w:rsidRPr="008849C8">
        <w:rPr>
          <w:color w:val="222222"/>
          <w:sz w:val="22"/>
          <w:szCs w:val="22"/>
          <w:lang w:bidi="hi-IN"/>
        </w:rPr>
        <w:t>Novaro, G – Padawer A – Hecht, C (coord.) Educación, pueblos indígenas y migrantes. Reflexiones desde México, Brasil, Bolivia, Argentina y España. Buenos Aires: Editorial Biblos.</w:t>
      </w:r>
    </w:p>
    <w:p w:rsidR="00D5653E" w:rsidRPr="008849C8" w:rsidRDefault="00D5653E" w:rsidP="008849C8">
      <w:pPr>
        <w:spacing w:before="120"/>
        <w:jc w:val="both"/>
        <w:rPr>
          <w:sz w:val="22"/>
          <w:szCs w:val="22"/>
        </w:rPr>
      </w:pPr>
      <w:r w:rsidRPr="008849C8">
        <w:rPr>
          <w:sz w:val="22"/>
          <w:szCs w:val="22"/>
        </w:rPr>
        <w:t xml:space="preserve">GOMES, A.M: “El proceso de escolarización de los Xakriabá: historia local y rumbos de la propuesta de educación escolar diferenciada”. En Cuadernos de Antropología Social Nº 19, julio de 2004. Sección de antropología social, Instituto de Ciencias antropológicas, Facultad de Filosofía y Letras, Universidad de Buenos Aires. </w:t>
      </w:r>
    </w:p>
    <w:p w:rsidR="00D5653E" w:rsidRPr="008849C8" w:rsidRDefault="00D5653E"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color w:val="00000A"/>
          <w:sz w:val="22"/>
          <w:szCs w:val="22"/>
          <w:lang w:bidi="hi-IN"/>
        </w:rPr>
        <w:t xml:space="preserve">CZARNY, G. (2008), “La escuela entre saberes”. En </w:t>
      </w:r>
      <w:r w:rsidRPr="008849C8">
        <w:rPr>
          <w:i/>
          <w:color w:val="00000A"/>
          <w:sz w:val="22"/>
          <w:szCs w:val="22"/>
          <w:lang w:bidi="hi-IN"/>
        </w:rPr>
        <w:t>Pasar por la escuela. Indígenas y procesos de escolaridad en la ciudad de Méxic</w:t>
      </w:r>
      <w:r w:rsidRPr="008849C8">
        <w:rPr>
          <w:color w:val="00000A"/>
          <w:sz w:val="22"/>
          <w:szCs w:val="22"/>
          <w:lang w:bidi="hi-IN"/>
        </w:rPr>
        <w:t>o. México DF: Universidad Pedagógica Nacional.</w:t>
      </w:r>
    </w:p>
    <w:p w:rsidR="00D5653E" w:rsidRPr="008849C8" w:rsidRDefault="00D5653E" w:rsidP="008849C8">
      <w:pPr>
        <w:spacing w:before="120"/>
        <w:jc w:val="both"/>
        <w:rPr>
          <w:color w:val="00000A"/>
          <w:sz w:val="22"/>
          <w:szCs w:val="22"/>
          <w:lang w:val="en-US" w:eastAsia="ar-SA" w:bidi="hi-IN"/>
        </w:rPr>
      </w:pPr>
      <w:r w:rsidRPr="008849C8">
        <w:rPr>
          <w:color w:val="00000A"/>
          <w:sz w:val="22"/>
          <w:szCs w:val="22"/>
          <w:lang w:bidi="hi-IN"/>
        </w:rPr>
        <w:lastRenderedPageBreak/>
        <w:t>R</w:t>
      </w:r>
      <w:r w:rsidRPr="008849C8">
        <w:rPr>
          <w:color w:val="00000A"/>
          <w:sz w:val="22"/>
          <w:szCs w:val="22"/>
          <w:lang w:val="es-MX" w:eastAsia="ar-SA" w:bidi="hi-IN"/>
        </w:rPr>
        <w:t>IVAL, L.</w:t>
      </w:r>
      <w:r w:rsidRPr="008849C8">
        <w:rPr>
          <w:color w:val="00000A"/>
          <w:sz w:val="22"/>
          <w:szCs w:val="22"/>
          <w:lang w:eastAsia="ar-SA" w:bidi="hi-IN"/>
        </w:rPr>
        <w:t xml:space="preserve"> (1996), Educación formal y la producción de ciudadanos modernos en la Amazonia Ecuatoriana”. </w:t>
      </w:r>
      <w:r w:rsidRPr="008849C8">
        <w:rPr>
          <w:color w:val="00000A"/>
          <w:sz w:val="22"/>
          <w:szCs w:val="22"/>
          <w:lang w:val="en-US" w:eastAsia="ar-SA" w:bidi="hi-IN"/>
        </w:rPr>
        <w:t xml:space="preserve">Traducción. LEVINSON , FOLEY &amp; HOLLAND, </w:t>
      </w:r>
      <w:r w:rsidRPr="008849C8">
        <w:rPr>
          <w:i/>
          <w:color w:val="00000A"/>
          <w:sz w:val="22"/>
          <w:szCs w:val="22"/>
          <w:lang w:val="en-US" w:eastAsia="ar-SA" w:bidi="hi-IN"/>
        </w:rPr>
        <w:t>The cultural production of the educated person</w:t>
      </w:r>
      <w:r w:rsidRPr="008849C8">
        <w:rPr>
          <w:color w:val="00000A"/>
          <w:sz w:val="22"/>
          <w:szCs w:val="22"/>
          <w:lang w:val="en-US" w:eastAsia="ar-SA" w:bidi="hi-IN"/>
        </w:rPr>
        <w:t>. State University of New York Press</w:t>
      </w:r>
    </w:p>
    <w:p w:rsidR="00D5653E" w:rsidRPr="008849C8" w:rsidRDefault="00F24389" w:rsidP="008849C8">
      <w:pPr>
        <w:spacing w:before="120"/>
        <w:jc w:val="both"/>
        <w:rPr>
          <w:sz w:val="22"/>
          <w:szCs w:val="22"/>
          <w:lang w:val="en-US"/>
        </w:rPr>
      </w:pPr>
      <w:r w:rsidRPr="008849C8">
        <w:rPr>
          <w:sz w:val="22"/>
          <w:szCs w:val="22"/>
          <w:lang w:val="en-US"/>
        </w:rPr>
        <w:t>3.</w:t>
      </w:r>
      <w:r w:rsidR="00D5653E" w:rsidRPr="008849C8">
        <w:rPr>
          <w:sz w:val="22"/>
          <w:szCs w:val="22"/>
          <w:lang w:val="en-US"/>
        </w:rPr>
        <w:t>4</w:t>
      </w:r>
    </w:p>
    <w:p w:rsidR="00D5653E" w:rsidRPr="008849C8" w:rsidRDefault="00D5653E" w:rsidP="008849C8">
      <w:pPr>
        <w:spacing w:before="120"/>
        <w:jc w:val="both"/>
        <w:rPr>
          <w:sz w:val="22"/>
          <w:szCs w:val="22"/>
          <w:lang w:val="es-MX"/>
        </w:rPr>
      </w:pPr>
      <w:r w:rsidRPr="008849C8">
        <w:rPr>
          <w:sz w:val="22"/>
          <w:szCs w:val="22"/>
          <w:lang w:val="en-US"/>
        </w:rPr>
        <w:t>HECHT, A.C.: ¿Niños</w:t>
      </w:r>
      <w:r w:rsidR="0048079F" w:rsidRPr="008849C8">
        <w:rPr>
          <w:sz w:val="22"/>
          <w:szCs w:val="22"/>
          <w:lang w:val="en-US"/>
        </w:rPr>
        <w:t xml:space="preserve"> </w:t>
      </w:r>
      <w:r w:rsidRPr="008849C8">
        <w:rPr>
          <w:sz w:val="22"/>
          <w:szCs w:val="22"/>
          <w:lang w:val="en-US"/>
        </w:rPr>
        <w:t>monolingües</w:t>
      </w:r>
      <w:r w:rsidR="0048079F" w:rsidRPr="008849C8">
        <w:rPr>
          <w:sz w:val="22"/>
          <w:szCs w:val="22"/>
          <w:lang w:val="en-US"/>
        </w:rPr>
        <w:t xml:space="preserve"> </w:t>
      </w:r>
      <w:r w:rsidRPr="008849C8">
        <w:rPr>
          <w:sz w:val="22"/>
          <w:szCs w:val="22"/>
          <w:lang w:val="en-US"/>
        </w:rPr>
        <w:t>en</w:t>
      </w:r>
      <w:r w:rsidR="0048079F" w:rsidRPr="008849C8">
        <w:rPr>
          <w:sz w:val="22"/>
          <w:szCs w:val="22"/>
          <w:lang w:val="en-US"/>
        </w:rPr>
        <w:t xml:space="preserve"> </w:t>
      </w:r>
      <w:r w:rsidRPr="008849C8">
        <w:rPr>
          <w:sz w:val="22"/>
          <w:szCs w:val="22"/>
          <w:lang w:val="en-US"/>
        </w:rPr>
        <w:t>una</w:t>
      </w:r>
      <w:r w:rsidR="0048079F" w:rsidRPr="008849C8">
        <w:rPr>
          <w:sz w:val="22"/>
          <w:szCs w:val="22"/>
          <w:lang w:val="en-US"/>
        </w:rPr>
        <w:t xml:space="preserve"> </w:t>
      </w:r>
      <w:r w:rsidRPr="008849C8">
        <w:rPr>
          <w:sz w:val="22"/>
          <w:szCs w:val="22"/>
          <w:lang w:val="en-US"/>
        </w:rPr>
        <w:t>comunidad</w:t>
      </w:r>
      <w:r w:rsidR="0048079F" w:rsidRPr="008849C8">
        <w:rPr>
          <w:sz w:val="22"/>
          <w:szCs w:val="22"/>
          <w:lang w:val="en-US"/>
        </w:rPr>
        <w:t xml:space="preserve"> </w:t>
      </w:r>
      <w:r w:rsidRPr="008849C8">
        <w:rPr>
          <w:sz w:val="22"/>
          <w:szCs w:val="22"/>
          <w:lang w:val="en-US"/>
        </w:rPr>
        <w:t xml:space="preserve">bilingüe? </w:t>
      </w:r>
      <w:r w:rsidRPr="008849C8">
        <w:rPr>
          <w:sz w:val="22"/>
          <w:szCs w:val="22"/>
          <w:lang w:val="es-MX"/>
        </w:rPr>
        <w:t>Socialización lingüística de los niños y las niñas de un barrio toba. En Novaro, G. La interculturalidad en debate. Biblos, Buenos Aires, 2011.</w:t>
      </w:r>
      <w:r w:rsidRPr="008849C8">
        <w:rPr>
          <w:sz w:val="22"/>
          <w:szCs w:val="22"/>
          <w:lang w:val="es-MX"/>
        </w:rPr>
        <w:tab/>
      </w:r>
    </w:p>
    <w:p w:rsidR="00D5653E" w:rsidRPr="008849C8" w:rsidRDefault="00D5653E"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rFonts w:eastAsia="DejaVu Sans;MS Mincho"/>
          <w:bCs/>
          <w:iCs/>
          <w:color w:val="00000A"/>
          <w:sz w:val="22"/>
          <w:szCs w:val="22"/>
          <w:shd w:val="clear" w:color="auto" w:fill="FFFFFF"/>
          <w:lang w:eastAsia="es-MX" w:bidi="hi-IN"/>
        </w:rPr>
        <w:t xml:space="preserve">NOVARO, G. </w:t>
      </w:r>
      <w:r w:rsidRPr="008849C8">
        <w:rPr>
          <w:rFonts w:eastAsia="DejaVu Sans;MS Mincho"/>
          <w:bCs/>
          <w:iCs/>
          <w:color w:val="00000A"/>
          <w:sz w:val="22"/>
          <w:szCs w:val="22"/>
          <w:shd w:val="clear" w:color="auto" w:fill="FFFFFF"/>
          <w:lang w:bidi="hi-IN"/>
        </w:rPr>
        <w:t xml:space="preserve">(2011) “Niños migrantes y escuela: ¿identidades y saberes en disputa?”. En </w:t>
      </w:r>
      <w:r w:rsidRPr="008849C8">
        <w:rPr>
          <w:rFonts w:eastAsia="DejaVu Sans;MS Mincho"/>
          <w:bCs/>
          <w:iCs/>
          <w:color w:val="00000A"/>
          <w:sz w:val="22"/>
          <w:szCs w:val="22"/>
          <w:shd w:val="clear" w:color="auto" w:fill="FFFFFF"/>
          <w:lang w:eastAsia="es-MX" w:bidi="hi-IN"/>
        </w:rPr>
        <w:t xml:space="preserve">Novaro, G. </w:t>
      </w:r>
      <w:r w:rsidRPr="008849C8">
        <w:rPr>
          <w:rFonts w:eastAsia="DejaVu Sans;MS Mincho"/>
          <w:bCs/>
          <w:iCs/>
          <w:color w:val="00000A"/>
          <w:sz w:val="22"/>
          <w:szCs w:val="22"/>
          <w:shd w:val="clear" w:color="auto" w:fill="FFFFFF"/>
          <w:lang w:bidi="hi-IN"/>
        </w:rPr>
        <w:t xml:space="preserve">(coord) </w:t>
      </w:r>
      <w:r w:rsidRPr="008849C8">
        <w:rPr>
          <w:rFonts w:eastAsia="DejaVu Sans;MS Mincho"/>
          <w:bCs/>
          <w:i/>
          <w:iCs/>
          <w:color w:val="00000A"/>
          <w:sz w:val="22"/>
          <w:szCs w:val="22"/>
          <w:shd w:val="clear" w:color="auto" w:fill="FFFFFF"/>
          <w:lang w:bidi="hi-IN"/>
        </w:rPr>
        <w:t>La interculturalidad en debate. Experiencias formativas y procesos de identificación en niños indígenas y migrantes</w:t>
      </w:r>
      <w:r w:rsidRPr="008849C8">
        <w:rPr>
          <w:rFonts w:eastAsia="DejaVu Sans;MS Mincho"/>
          <w:bCs/>
          <w:iCs/>
          <w:color w:val="00000A"/>
          <w:sz w:val="22"/>
          <w:szCs w:val="22"/>
          <w:shd w:val="clear" w:color="auto" w:fill="FFFFFF"/>
          <w:lang w:bidi="hi-IN"/>
        </w:rPr>
        <w:t>, Buenos Aires: Editorial Biblos, p. 179-203.</w:t>
      </w:r>
    </w:p>
    <w:p w:rsidR="00D5653E" w:rsidRPr="008849C8" w:rsidRDefault="00D5653E" w:rsidP="008849C8">
      <w:pPr>
        <w:spacing w:before="120"/>
        <w:jc w:val="both"/>
        <w:rPr>
          <w:sz w:val="22"/>
          <w:szCs w:val="22"/>
        </w:rPr>
      </w:pPr>
      <w:r w:rsidRPr="008849C8">
        <w:rPr>
          <w:bCs/>
          <w:sz w:val="22"/>
          <w:szCs w:val="22"/>
          <w:lang w:val="es-AR" w:eastAsia="es-AR"/>
        </w:rPr>
        <w:t xml:space="preserve">NOVARO, G. (2015) “Imágenes y relatos del pasado y el presente: educación y memoria de niños bolivianos en Buenos Aires”. </w:t>
      </w:r>
      <w:r w:rsidRPr="008849C8">
        <w:rPr>
          <w:sz w:val="22"/>
          <w:szCs w:val="22"/>
          <w:lang w:val="es-AR"/>
        </w:rPr>
        <w:t>Cadernos</w:t>
      </w:r>
      <w:r w:rsidR="00AD02D1" w:rsidRPr="008849C8">
        <w:rPr>
          <w:sz w:val="22"/>
          <w:szCs w:val="22"/>
          <w:lang w:val="es-AR"/>
        </w:rPr>
        <w:t xml:space="preserve"> </w:t>
      </w:r>
      <w:r w:rsidRPr="008849C8">
        <w:rPr>
          <w:sz w:val="22"/>
          <w:szCs w:val="22"/>
          <w:lang w:val="es-AR"/>
        </w:rPr>
        <w:t xml:space="preserve">Ceru, </w:t>
      </w:r>
      <w:r w:rsidRPr="008849C8">
        <w:rPr>
          <w:bCs/>
          <w:sz w:val="22"/>
          <w:szCs w:val="22"/>
          <w:lang w:val="es-AR" w:eastAsia="es-AR"/>
        </w:rPr>
        <w:t xml:space="preserve">Centro de Estudios Rurales y urbanos. Facultad de Filosofía, Letras y Ciencias Humanas. </w:t>
      </w:r>
      <w:r w:rsidRPr="008849C8">
        <w:rPr>
          <w:sz w:val="22"/>
          <w:szCs w:val="22"/>
          <w:lang w:val="es-AR"/>
        </w:rPr>
        <w:t>Universidad de San Pablo, Brasil</w:t>
      </w:r>
    </w:p>
    <w:p w:rsidR="00EF2FA0" w:rsidRPr="008849C8" w:rsidRDefault="00EF2FA0" w:rsidP="008849C8">
      <w:pPr>
        <w:widowControl w:val="0"/>
        <w:suppressAutoHyphens/>
        <w:spacing w:before="120"/>
        <w:jc w:val="both"/>
        <w:textAlignment w:val="baseline"/>
        <w:rPr>
          <w:rFonts w:eastAsia="DejaVu Sans;MS Mincho"/>
          <w:color w:val="00000A"/>
          <w:sz w:val="22"/>
          <w:szCs w:val="22"/>
          <w:lang w:val="es-AR" w:eastAsia="zh-CN" w:bidi="hi-IN"/>
        </w:rPr>
      </w:pPr>
    </w:p>
    <w:p w:rsidR="003B2D08" w:rsidRPr="008849C8" w:rsidRDefault="004F54B7" w:rsidP="00936F5F">
      <w:pPr>
        <w:pBdr>
          <w:bottom w:val="single" w:sz="4" w:space="1" w:color="auto"/>
        </w:pBdr>
        <w:spacing w:before="120"/>
        <w:jc w:val="both"/>
        <w:rPr>
          <w:b/>
          <w:sz w:val="22"/>
          <w:szCs w:val="22"/>
        </w:rPr>
      </w:pPr>
      <w:r w:rsidRPr="008849C8">
        <w:rPr>
          <w:b/>
          <w:sz w:val="22"/>
          <w:szCs w:val="22"/>
          <w:lang w:val="es-MX"/>
        </w:rPr>
        <w:t xml:space="preserve">MÓDULO 4: </w:t>
      </w:r>
      <w:r w:rsidR="0048079F" w:rsidRPr="008849C8">
        <w:rPr>
          <w:b/>
          <w:sz w:val="22"/>
          <w:szCs w:val="22"/>
          <w:lang w:val="es-MX"/>
        </w:rPr>
        <w:t xml:space="preserve">Educación y escolarización, negociando los límites </w:t>
      </w:r>
      <w:r w:rsidR="003B2D08" w:rsidRPr="008849C8">
        <w:rPr>
          <w:b/>
          <w:sz w:val="22"/>
          <w:szCs w:val="22"/>
          <w:lang w:val="es-MX"/>
        </w:rPr>
        <w:t>de la escuela</w:t>
      </w:r>
    </w:p>
    <w:p w:rsidR="00D612EB" w:rsidRPr="008849C8" w:rsidRDefault="00D612EB" w:rsidP="008849C8">
      <w:pPr>
        <w:spacing w:before="120"/>
        <w:jc w:val="both"/>
        <w:rPr>
          <w:sz w:val="22"/>
          <w:szCs w:val="22"/>
        </w:rPr>
      </w:pPr>
    </w:p>
    <w:p w:rsidR="00D612EB" w:rsidRPr="008849C8" w:rsidRDefault="004C2015" w:rsidP="008849C8">
      <w:pPr>
        <w:pStyle w:val="Textoindependiente"/>
        <w:numPr>
          <w:ilvl w:val="0"/>
          <w:numId w:val="3"/>
        </w:numPr>
        <w:tabs>
          <w:tab w:val="left" w:pos="0"/>
        </w:tabs>
        <w:spacing w:before="120"/>
        <w:jc w:val="both"/>
        <w:rPr>
          <w:b w:val="0"/>
          <w:sz w:val="22"/>
          <w:szCs w:val="22"/>
        </w:rPr>
      </w:pPr>
      <w:r w:rsidRPr="008849C8">
        <w:rPr>
          <w:b w:val="0"/>
          <w:sz w:val="22"/>
          <w:szCs w:val="22"/>
          <w:lang w:val="es-ES_tradnl"/>
        </w:rPr>
        <w:t xml:space="preserve">Familias </w:t>
      </w:r>
      <w:r w:rsidR="009268E3" w:rsidRPr="008849C8">
        <w:rPr>
          <w:b w:val="0"/>
          <w:sz w:val="22"/>
          <w:szCs w:val="22"/>
          <w:lang w:val="es-ES_tradnl"/>
        </w:rPr>
        <w:t>y</w:t>
      </w:r>
      <w:r w:rsidR="00D612EB" w:rsidRPr="008849C8">
        <w:rPr>
          <w:b w:val="0"/>
          <w:sz w:val="22"/>
          <w:szCs w:val="22"/>
          <w:lang w:val="es-ES_tradnl"/>
        </w:rPr>
        <w:t xml:space="preserve"> espacios cotidianos de escolarización</w:t>
      </w:r>
      <w:r w:rsidRPr="008849C8">
        <w:rPr>
          <w:b w:val="0"/>
          <w:sz w:val="22"/>
          <w:szCs w:val="22"/>
          <w:lang w:val="es-ES_tradnl"/>
        </w:rPr>
        <w:t xml:space="preserve"> y educación</w:t>
      </w:r>
      <w:r w:rsidR="00D612EB" w:rsidRPr="008849C8">
        <w:rPr>
          <w:b w:val="0"/>
          <w:sz w:val="22"/>
          <w:szCs w:val="22"/>
          <w:lang w:val="es-ES_tradnl"/>
        </w:rPr>
        <w:t>.</w:t>
      </w:r>
      <w:r w:rsidR="0048079F" w:rsidRPr="008849C8">
        <w:rPr>
          <w:b w:val="0"/>
          <w:sz w:val="22"/>
          <w:szCs w:val="22"/>
          <w:lang w:val="es-ES_tradnl"/>
        </w:rPr>
        <w:t xml:space="preserve"> </w:t>
      </w:r>
      <w:r w:rsidR="00D612EB" w:rsidRPr="008849C8">
        <w:rPr>
          <w:b w:val="0"/>
          <w:sz w:val="22"/>
          <w:szCs w:val="22"/>
          <w:lang w:val="es-ES_tradnl"/>
        </w:rPr>
        <w:t>La relación entre familias y escuelas en la historia del sistema educativo. El problema de la participación y la distribución de obligaciones y responsabilidades adultas. La producción social de la responsabilidad parental y las regulaciones sobre la vida privada</w:t>
      </w:r>
      <w:r w:rsidR="00260D3A" w:rsidRPr="008849C8">
        <w:rPr>
          <w:b w:val="0"/>
          <w:sz w:val="22"/>
          <w:szCs w:val="22"/>
          <w:lang w:val="es-ES_tradnl"/>
        </w:rPr>
        <w:t xml:space="preserve"> en contextos de desigualdad social</w:t>
      </w:r>
      <w:r w:rsidR="00D612EB" w:rsidRPr="008849C8">
        <w:rPr>
          <w:b w:val="0"/>
          <w:sz w:val="22"/>
          <w:szCs w:val="22"/>
          <w:lang w:val="es-ES_tradnl"/>
        </w:rPr>
        <w:t xml:space="preserve">. </w:t>
      </w:r>
    </w:p>
    <w:p w:rsidR="00D612EB" w:rsidRPr="008849C8" w:rsidRDefault="00D612EB" w:rsidP="008849C8">
      <w:pPr>
        <w:pStyle w:val="Textoindependiente"/>
        <w:numPr>
          <w:ilvl w:val="0"/>
          <w:numId w:val="3"/>
        </w:numPr>
        <w:tabs>
          <w:tab w:val="left" w:pos="0"/>
        </w:tabs>
        <w:spacing w:before="120"/>
        <w:jc w:val="both"/>
        <w:rPr>
          <w:b w:val="0"/>
          <w:sz w:val="22"/>
          <w:szCs w:val="22"/>
        </w:rPr>
      </w:pPr>
      <w:r w:rsidRPr="008849C8">
        <w:rPr>
          <w:b w:val="0"/>
          <w:sz w:val="22"/>
          <w:szCs w:val="22"/>
          <w:lang w:val="es-ES_tradnl"/>
        </w:rPr>
        <w:t xml:space="preserve">Distintas infancias, distintas </w:t>
      </w:r>
      <w:r w:rsidR="003B2D08" w:rsidRPr="008849C8">
        <w:rPr>
          <w:b w:val="0"/>
          <w:sz w:val="22"/>
          <w:szCs w:val="22"/>
          <w:lang w:val="es-ES_tradnl"/>
        </w:rPr>
        <w:t>experiencias formativas</w:t>
      </w:r>
      <w:r w:rsidRPr="008849C8">
        <w:rPr>
          <w:b w:val="0"/>
          <w:sz w:val="22"/>
          <w:szCs w:val="22"/>
          <w:lang w:val="es-ES_tradnl"/>
        </w:rPr>
        <w:t xml:space="preserve">. </w:t>
      </w:r>
      <w:r w:rsidRPr="008849C8">
        <w:rPr>
          <w:b w:val="0"/>
          <w:sz w:val="22"/>
          <w:szCs w:val="22"/>
        </w:rPr>
        <w:t xml:space="preserve">Procesos históricos y contemporáneos de intervención social sobre los/as niños/as y jóvenes: </w:t>
      </w:r>
      <w:r w:rsidR="009268E3" w:rsidRPr="008849C8">
        <w:rPr>
          <w:b w:val="0"/>
          <w:sz w:val="22"/>
          <w:szCs w:val="22"/>
        </w:rPr>
        <w:t xml:space="preserve">políticas y </w:t>
      </w:r>
      <w:r w:rsidRPr="008849C8">
        <w:rPr>
          <w:b w:val="0"/>
          <w:sz w:val="22"/>
          <w:szCs w:val="22"/>
        </w:rPr>
        <w:t>experiencias</w:t>
      </w:r>
      <w:r w:rsidR="009268E3" w:rsidRPr="008849C8">
        <w:rPr>
          <w:b w:val="0"/>
          <w:sz w:val="22"/>
          <w:szCs w:val="22"/>
        </w:rPr>
        <w:t xml:space="preserve"> estatales,</w:t>
      </w:r>
      <w:r w:rsidRPr="008849C8">
        <w:rPr>
          <w:b w:val="0"/>
          <w:sz w:val="22"/>
          <w:szCs w:val="22"/>
        </w:rPr>
        <w:t xml:space="preserve"> sociales y territoriales.</w:t>
      </w:r>
    </w:p>
    <w:p w:rsidR="003B2D08" w:rsidRPr="008849C8" w:rsidRDefault="003B2D08" w:rsidP="008849C8">
      <w:pPr>
        <w:pStyle w:val="Textoindependiente"/>
        <w:numPr>
          <w:ilvl w:val="0"/>
          <w:numId w:val="3"/>
        </w:numPr>
        <w:tabs>
          <w:tab w:val="left" w:pos="0"/>
        </w:tabs>
        <w:spacing w:before="120"/>
        <w:jc w:val="both"/>
        <w:rPr>
          <w:b w:val="0"/>
          <w:sz w:val="22"/>
          <w:szCs w:val="22"/>
        </w:rPr>
      </w:pPr>
      <w:r w:rsidRPr="008849C8">
        <w:rPr>
          <w:b w:val="0"/>
          <w:sz w:val="22"/>
          <w:szCs w:val="22"/>
        </w:rPr>
        <w:t xml:space="preserve">Memorias de infancia. </w:t>
      </w:r>
      <w:r w:rsidR="00BC5558" w:rsidRPr="008849C8">
        <w:rPr>
          <w:b w:val="0"/>
          <w:sz w:val="22"/>
          <w:szCs w:val="22"/>
        </w:rPr>
        <w:t>Experiencias formativas y trayectorias. Niños y jóvenes como sujetos</w:t>
      </w:r>
      <w:r w:rsidRPr="008849C8">
        <w:rPr>
          <w:b w:val="0"/>
          <w:sz w:val="22"/>
          <w:szCs w:val="22"/>
        </w:rPr>
        <w:t xml:space="preserve"> político</w:t>
      </w:r>
      <w:r w:rsidR="00BC5558" w:rsidRPr="008849C8">
        <w:rPr>
          <w:b w:val="0"/>
          <w:sz w:val="22"/>
          <w:szCs w:val="22"/>
        </w:rPr>
        <w:t>s en la cotidianeidad escolar</w:t>
      </w:r>
      <w:r w:rsidRPr="008849C8">
        <w:rPr>
          <w:b w:val="0"/>
          <w:sz w:val="22"/>
          <w:szCs w:val="22"/>
        </w:rPr>
        <w:t>.</w:t>
      </w:r>
      <w:r w:rsidR="00BC5558" w:rsidRPr="008849C8">
        <w:rPr>
          <w:b w:val="0"/>
          <w:sz w:val="22"/>
          <w:szCs w:val="22"/>
        </w:rPr>
        <w:t xml:space="preserve"> Tensiones y prácticas cotidianas en contextos educativos.</w:t>
      </w:r>
    </w:p>
    <w:p w:rsidR="00D612EB" w:rsidRPr="008849C8" w:rsidRDefault="00D612EB" w:rsidP="008849C8">
      <w:pPr>
        <w:spacing w:before="120"/>
        <w:jc w:val="both"/>
        <w:rPr>
          <w:sz w:val="22"/>
          <w:szCs w:val="22"/>
        </w:rPr>
      </w:pPr>
    </w:p>
    <w:p w:rsidR="003267DA" w:rsidRPr="008849C8" w:rsidRDefault="003267DA" w:rsidP="008849C8">
      <w:pPr>
        <w:spacing w:before="120"/>
        <w:jc w:val="both"/>
        <w:rPr>
          <w:b/>
          <w:sz w:val="22"/>
          <w:szCs w:val="22"/>
          <w:lang w:val="es-AR" w:eastAsia="zh-CN"/>
        </w:rPr>
      </w:pPr>
      <w:r w:rsidRPr="008849C8">
        <w:rPr>
          <w:b/>
          <w:sz w:val="22"/>
          <w:szCs w:val="22"/>
          <w:lang w:val="es-AR" w:eastAsia="zh-CN"/>
        </w:rPr>
        <w:t>Bibliografía obligatoria</w:t>
      </w:r>
    </w:p>
    <w:p w:rsidR="00D612EB" w:rsidRPr="008849C8" w:rsidRDefault="00D612EB" w:rsidP="008849C8">
      <w:pPr>
        <w:spacing w:before="120"/>
        <w:jc w:val="both"/>
        <w:rPr>
          <w:sz w:val="22"/>
          <w:szCs w:val="22"/>
        </w:rPr>
      </w:pPr>
      <w:r w:rsidRPr="008849C8">
        <w:rPr>
          <w:sz w:val="22"/>
          <w:szCs w:val="22"/>
        </w:rPr>
        <w:t>4. 1</w:t>
      </w:r>
    </w:p>
    <w:p w:rsidR="00D612EB" w:rsidRPr="008849C8" w:rsidRDefault="00D612EB" w:rsidP="008849C8">
      <w:pPr>
        <w:spacing w:before="120"/>
        <w:jc w:val="both"/>
        <w:rPr>
          <w:sz w:val="22"/>
          <w:szCs w:val="22"/>
        </w:rPr>
      </w:pPr>
      <w:r w:rsidRPr="008849C8">
        <w:rPr>
          <w:sz w:val="22"/>
          <w:szCs w:val="22"/>
        </w:rPr>
        <w:t xml:space="preserve">ACHILLI, Elena L. </w:t>
      </w:r>
      <w:r w:rsidRPr="008849C8">
        <w:rPr>
          <w:i/>
          <w:sz w:val="22"/>
          <w:szCs w:val="22"/>
        </w:rPr>
        <w:t>Escuela, familia y desigualdad social. Una antropología en tiempos neoliberales</w:t>
      </w:r>
      <w:r w:rsidRPr="008849C8">
        <w:rPr>
          <w:sz w:val="22"/>
          <w:szCs w:val="22"/>
        </w:rPr>
        <w:t xml:space="preserve">. (Cap. VII). Laborde Editor, Rosario 2010.  </w:t>
      </w:r>
    </w:p>
    <w:p w:rsidR="0067084A" w:rsidRPr="008849C8" w:rsidRDefault="0067084A" w:rsidP="008849C8">
      <w:pPr>
        <w:tabs>
          <w:tab w:val="left" w:pos="360"/>
        </w:tabs>
        <w:spacing w:before="120"/>
        <w:jc w:val="both"/>
        <w:rPr>
          <w:bCs/>
          <w:sz w:val="22"/>
          <w:szCs w:val="22"/>
          <w:lang w:val="es-AR"/>
        </w:rPr>
      </w:pPr>
      <w:r w:rsidRPr="008849C8">
        <w:rPr>
          <w:bCs/>
          <w:sz w:val="22"/>
          <w:szCs w:val="22"/>
          <w:lang w:val="es-AR"/>
        </w:rPr>
        <w:t xml:space="preserve">CERLETTI, L Y GESSAGHI, V “¿Niños pobres? ¿Niños ricos? Discusiones sobre las representaciones y regulaciones de la vida familiar en torno a la escolaridad infantil” En: Gabriela Novaro, Laura Santillán, Ana Padawer y Laura Cerletti, (comp) </w:t>
      </w:r>
      <w:r w:rsidRPr="008849C8">
        <w:rPr>
          <w:bCs/>
          <w:i/>
          <w:sz w:val="22"/>
          <w:szCs w:val="22"/>
          <w:lang w:val="es-AR"/>
        </w:rPr>
        <w:t xml:space="preserve">Niñez, regulaciones estatales y procesos de </w:t>
      </w:r>
      <w:r w:rsidR="0048079F" w:rsidRPr="008849C8">
        <w:rPr>
          <w:bCs/>
          <w:i/>
          <w:sz w:val="22"/>
          <w:szCs w:val="22"/>
          <w:lang w:val="es-AR"/>
        </w:rPr>
        <w:t>identificación</w:t>
      </w:r>
      <w:r w:rsidR="003C7AE8" w:rsidRPr="008849C8">
        <w:rPr>
          <w:bCs/>
          <w:i/>
          <w:sz w:val="22"/>
          <w:szCs w:val="22"/>
          <w:lang w:val="es-AR"/>
        </w:rPr>
        <w:t>. E</w:t>
      </w:r>
      <w:r w:rsidRPr="008849C8">
        <w:rPr>
          <w:bCs/>
          <w:i/>
          <w:sz w:val="22"/>
          <w:szCs w:val="22"/>
          <w:lang w:val="es-AR"/>
        </w:rPr>
        <w:t>xperiencias formativas en contextos de desigualdad y diversidad</w:t>
      </w:r>
      <w:r w:rsidRPr="008849C8">
        <w:rPr>
          <w:bCs/>
          <w:sz w:val="22"/>
          <w:szCs w:val="22"/>
          <w:lang w:val="es-AR"/>
        </w:rPr>
        <w:t>.</w:t>
      </w:r>
      <w:r w:rsidR="0048079F" w:rsidRPr="008849C8">
        <w:rPr>
          <w:bCs/>
          <w:sz w:val="22"/>
          <w:szCs w:val="22"/>
          <w:lang w:val="es-AR"/>
        </w:rPr>
        <w:t xml:space="preserve"> </w:t>
      </w:r>
      <w:r w:rsidRPr="008849C8">
        <w:rPr>
          <w:bCs/>
          <w:sz w:val="22"/>
          <w:szCs w:val="22"/>
          <w:lang w:val="es-AR"/>
        </w:rPr>
        <w:t>Buenos Aires: Biblos. En prensa</w:t>
      </w:r>
      <w:r w:rsidR="0048079F" w:rsidRPr="008849C8">
        <w:rPr>
          <w:bCs/>
          <w:sz w:val="22"/>
          <w:szCs w:val="22"/>
          <w:lang w:val="es-AR"/>
        </w:rPr>
        <w:t>.</w:t>
      </w:r>
    </w:p>
    <w:p w:rsidR="00D612EB" w:rsidRPr="008849C8" w:rsidRDefault="00515F85" w:rsidP="008849C8">
      <w:pPr>
        <w:pStyle w:val="Sangradetextonormal"/>
        <w:spacing w:before="120"/>
        <w:ind w:left="0"/>
        <w:rPr>
          <w:sz w:val="22"/>
          <w:szCs w:val="22"/>
        </w:rPr>
      </w:pPr>
      <w:r w:rsidRPr="008849C8">
        <w:rPr>
          <w:sz w:val="22"/>
          <w:szCs w:val="22"/>
        </w:rPr>
        <w:t>CERLETTI, L. “Introducción”, “Estado, familias, escuelas y “participación”” (capítulo 2) y ““Familia”</w:t>
      </w:r>
      <w:r w:rsidR="00D612EB" w:rsidRPr="008849C8">
        <w:rPr>
          <w:sz w:val="22"/>
          <w:szCs w:val="22"/>
        </w:rPr>
        <w:t xml:space="preserve"> y </w:t>
      </w:r>
      <w:r w:rsidRPr="008849C8">
        <w:rPr>
          <w:sz w:val="22"/>
          <w:szCs w:val="22"/>
        </w:rPr>
        <w:t>“escuela”</w:t>
      </w:r>
      <w:r w:rsidR="00D612EB" w:rsidRPr="008849C8">
        <w:rPr>
          <w:sz w:val="22"/>
          <w:szCs w:val="22"/>
        </w:rPr>
        <w:t>:</w:t>
      </w:r>
      <w:r w:rsidRPr="008849C8">
        <w:rPr>
          <w:sz w:val="22"/>
          <w:szCs w:val="22"/>
        </w:rPr>
        <w:t xml:space="preserve"> trabajo reproductivo, organización doméstica y escolarización” (capítulo 5).</w:t>
      </w:r>
      <w:r w:rsidR="0048079F" w:rsidRPr="008849C8">
        <w:rPr>
          <w:sz w:val="22"/>
          <w:szCs w:val="22"/>
        </w:rPr>
        <w:t xml:space="preserve"> </w:t>
      </w:r>
      <w:r w:rsidRPr="008849C8">
        <w:rPr>
          <w:sz w:val="22"/>
          <w:szCs w:val="22"/>
        </w:rPr>
        <w:t xml:space="preserve">En </w:t>
      </w:r>
      <w:r w:rsidRPr="008849C8">
        <w:rPr>
          <w:i/>
          <w:sz w:val="22"/>
          <w:szCs w:val="22"/>
        </w:rPr>
        <w:t>Familias y escuelas. Tramas de una relación compleja</w:t>
      </w:r>
      <w:r w:rsidRPr="008849C8">
        <w:rPr>
          <w:sz w:val="22"/>
          <w:szCs w:val="22"/>
        </w:rPr>
        <w:t>. Ed Biblos, 2014.</w:t>
      </w:r>
    </w:p>
    <w:p w:rsidR="00936F5F" w:rsidRDefault="00515F85" w:rsidP="008849C8">
      <w:pPr>
        <w:pStyle w:val="Textoindependiente"/>
        <w:tabs>
          <w:tab w:val="left" w:pos="0"/>
        </w:tabs>
        <w:spacing w:before="120"/>
        <w:jc w:val="both"/>
        <w:rPr>
          <w:b w:val="0"/>
          <w:sz w:val="22"/>
          <w:szCs w:val="22"/>
          <w:lang w:val="pt-BR"/>
        </w:rPr>
      </w:pPr>
      <w:r w:rsidRPr="008849C8">
        <w:rPr>
          <w:b w:val="0"/>
          <w:sz w:val="22"/>
          <w:szCs w:val="22"/>
          <w:lang w:val="es-AR"/>
        </w:rPr>
        <w:t xml:space="preserve">NEUFELD, M. R., SANTILLÁN, L. y CERLETTI, L. “Escuelas, familias y tramas sociourbanas: entrecruzamientos en contextos de diversidad y desigualdad social”. </w:t>
      </w:r>
      <w:r w:rsidRPr="008849C8">
        <w:rPr>
          <w:b w:val="0"/>
          <w:sz w:val="22"/>
          <w:szCs w:val="22"/>
          <w:lang w:val="pt-BR"/>
        </w:rPr>
        <w:t>Revista Educação e Pesquisa (Faculdade de Educação - Universidade de São Paulo), vol. 41, n. especial, 2015, pp. 1137-1151.</w:t>
      </w:r>
    </w:p>
    <w:p w:rsidR="00D612EB" w:rsidRPr="00936F5F" w:rsidRDefault="00D612EB" w:rsidP="008849C8">
      <w:pPr>
        <w:pStyle w:val="Textoindependiente"/>
        <w:tabs>
          <w:tab w:val="left" w:pos="0"/>
        </w:tabs>
        <w:spacing w:before="120"/>
        <w:jc w:val="both"/>
        <w:rPr>
          <w:b w:val="0"/>
          <w:sz w:val="22"/>
          <w:szCs w:val="22"/>
          <w:lang w:val="pt-BR"/>
        </w:rPr>
      </w:pPr>
      <w:r w:rsidRPr="008849C8">
        <w:rPr>
          <w:b w:val="0"/>
          <w:sz w:val="22"/>
          <w:szCs w:val="22"/>
        </w:rPr>
        <w:lastRenderedPageBreak/>
        <w:t xml:space="preserve">SANTILLÁN, L. </w:t>
      </w:r>
      <w:r w:rsidR="00515F85" w:rsidRPr="008849C8">
        <w:rPr>
          <w:b w:val="0"/>
          <w:sz w:val="22"/>
          <w:szCs w:val="22"/>
        </w:rPr>
        <w:t>““</w:t>
      </w:r>
      <w:r w:rsidR="00515F85" w:rsidRPr="008849C8">
        <w:rPr>
          <w:b w:val="0"/>
          <w:i/>
          <w:sz w:val="22"/>
          <w:szCs w:val="22"/>
        </w:rPr>
        <w:t>Quiero que estudien y sean algo</w:t>
      </w:r>
      <w:r w:rsidR="00515F85" w:rsidRPr="008849C8">
        <w:rPr>
          <w:b w:val="0"/>
          <w:sz w:val="22"/>
          <w:szCs w:val="22"/>
        </w:rPr>
        <w:t xml:space="preserve">”: prácticas familiares en torno a la escolarización infantil”. En </w:t>
      </w:r>
      <w:r w:rsidRPr="008849C8">
        <w:rPr>
          <w:b w:val="0"/>
          <w:bCs w:val="0"/>
          <w:i/>
          <w:sz w:val="22"/>
          <w:szCs w:val="22"/>
        </w:rPr>
        <w:t>Quiénes educan a los chicos. Infancia, trayectorias educativas y desigualdad</w:t>
      </w:r>
      <w:r w:rsidRPr="008849C8">
        <w:rPr>
          <w:b w:val="0"/>
          <w:bCs w:val="0"/>
          <w:sz w:val="22"/>
          <w:szCs w:val="22"/>
        </w:rPr>
        <w:t xml:space="preserve"> (Cap. IV).  Editorial Biblos, 2012.</w:t>
      </w:r>
    </w:p>
    <w:p w:rsidR="003267DA" w:rsidRPr="008849C8" w:rsidRDefault="003267DA" w:rsidP="008849C8">
      <w:pPr>
        <w:spacing w:before="120"/>
        <w:jc w:val="both"/>
        <w:rPr>
          <w:sz w:val="22"/>
          <w:szCs w:val="22"/>
          <w:lang w:val="es-ES_tradnl"/>
        </w:rPr>
      </w:pPr>
      <w:r w:rsidRPr="008849C8">
        <w:rPr>
          <w:sz w:val="22"/>
          <w:szCs w:val="22"/>
          <w:lang w:val="es-ES_tradnl"/>
        </w:rPr>
        <w:t>4.2</w:t>
      </w:r>
    </w:p>
    <w:p w:rsidR="00F24F19" w:rsidRPr="008849C8" w:rsidRDefault="00F24F19" w:rsidP="008849C8">
      <w:pPr>
        <w:spacing w:before="120"/>
        <w:jc w:val="both"/>
        <w:rPr>
          <w:sz w:val="22"/>
          <w:szCs w:val="22"/>
          <w:lang w:val="es-ES_tradnl"/>
        </w:rPr>
      </w:pPr>
      <w:r w:rsidRPr="008849C8">
        <w:rPr>
          <w:sz w:val="22"/>
          <w:szCs w:val="22"/>
          <w:lang w:val="es-ES_tradnl"/>
        </w:rPr>
        <w:t xml:space="preserve">CERLETTI, L. </w:t>
      </w:r>
      <w:r w:rsidRPr="008849C8">
        <w:rPr>
          <w:sz w:val="22"/>
          <w:szCs w:val="22"/>
        </w:rPr>
        <w:t xml:space="preserve">“Del presente a los años 60: representaciones y regulaciones sobre la vida familiar y la educación infantil”. </w:t>
      </w:r>
      <w:r w:rsidRPr="008849C8">
        <w:rPr>
          <w:i/>
          <w:sz w:val="22"/>
          <w:szCs w:val="22"/>
        </w:rPr>
        <w:t xml:space="preserve">Revista de Antropología Social </w:t>
      </w:r>
      <w:r w:rsidRPr="008849C8">
        <w:rPr>
          <w:sz w:val="22"/>
          <w:szCs w:val="22"/>
        </w:rPr>
        <w:t>(Universidad Complutense de Madrid), vol. 24, 2015, pp. 349-374.</w:t>
      </w:r>
    </w:p>
    <w:p w:rsidR="006013F1" w:rsidRPr="008849C8" w:rsidRDefault="006013F1" w:rsidP="008849C8">
      <w:pPr>
        <w:spacing w:before="120"/>
        <w:jc w:val="both"/>
        <w:rPr>
          <w:sz w:val="22"/>
          <w:szCs w:val="22"/>
        </w:rPr>
      </w:pPr>
      <w:r w:rsidRPr="008849C8">
        <w:rPr>
          <w:sz w:val="22"/>
          <w:szCs w:val="22"/>
        </w:rPr>
        <w:t>BARNA, A y GALLAR</w:t>
      </w:r>
      <w:r w:rsidR="0048079F" w:rsidRPr="008849C8">
        <w:rPr>
          <w:sz w:val="22"/>
          <w:szCs w:val="22"/>
        </w:rPr>
        <w:t xml:space="preserve">DO, S: “Operadores sociales” y </w:t>
      </w:r>
      <w:r w:rsidRPr="008849C8">
        <w:rPr>
          <w:sz w:val="22"/>
          <w:szCs w:val="22"/>
        </w:rPr>
        <w:t>“promotoras educativas”: renovadas figuras en (re) configuraciones contemporáneas en la gestión estatal de la infancia de sectores subalternos. En: Novaro, G.; Santillán, L, Padawer, A. y Cerletti, L (eds.)</w:t>
      </w:r>
      <w:r w:rsidR="003C7AE8" w:rsidRPr="008849C8">
        <w:rPr>
          <w:sz w:val="22"/>
          <w:szCs w:val="22"/>
        </w:rPr>
        <w:t>,</w:t>
      </w:r>
      <w:r w:rsidRPr="008849C8">
        <w:rPr>
          <w:sz w:val="22"/>
          <w:szCs w:val="22"/>
        </w:rPr>
        <w:t xml:space="preserve"> </w:t>
      </w:r>
      <w:r w:rsidR="003C7AE8" w:rsidRPr="008849C8">
        <w:rPr>
          <w:i/>
          <w:sz w:val="22"/>
          <w:szCs w:val="22"/>
        </w:rPr>
        <w:t>Niñez, regulaciones estatales y procesos de identificación. Experiencias formativas en contextos de diversidad y desigualdad</w:t>
      </w:r>
      <w:r w:rsidR="003C7AE8" w:rsidRPr="008849C8">
        <w:rPr>
          <w:sz w:val="22"/>
          <w:szCs w:val="22"/>
        </w:rPr>
        <w:t>.</w:t>
      </w:r>
      <w:r w:rsidRPr="008849C8">
        <w:rPr>
          <w:sz w:val="22"/>
          <w:szCs w:val="22"/>
        </w:rPr>
        <w:t xml:space="preserve"> Buenos Aires: Biblos (en prensa). </w:t>
      </w:r>
    </w:p>
    <w:p w:rsidR="00697DC6" w:rsidRPr="008849C8" w:rsidRDefault="00F91059" w:rsidP="008849C8">
      <w:pPr>
        <w:spacing w:before="120"/>
        <w:jc w:val="both"/>
        <w:rPr>
          <w:sz w:val="22"/>
          <w:szCs w:val="22"/>
        </w:rPr>
      </w:pPr>
      <w:r w:rsidRPr="008849C8">
        <w:rPr>
          <w:sz w:val="22"/>
          <w:szCs w:val="22"/>
        </w:rPr>
        <w:t>GARCIA, J</w:t>
      </w:r>
      <w:r w:rsidR="00DD6560" w:rsidRPr="008849C8">
        <w:rPr>
          <w:sz w:val="22"/>
          <w:szCs w:val="22"/>
        </w:rPr>
        <w:t>.</w:t>
      </w:r>
      <w:r w:rsidRPr="008849C8">
        <w:rPr>
          <w:sz w:val="22"/>
          <w:szCs w:val="22"/>
        </w:rPr>
        <w:t>: “Movimientos sociales, escolarización y Estado: un análisis desde la antropología y educación”. X Congreso Argentino de Antropología Social. Instituto de C.s Antropológicas. Facultad de Filosofía y Letras, UBA. Buenos Aires 29 de noviembre al 2 de diciembre de 2011</w:t>
      </w:r>
      <w:r w:rsidR="00DD6560" w:rsidRPr="008849C8">
        <w:rPr>
          <w:sz w:val="22"/>
          <w:szCs w:val="22"/>
        </w:rPr>
        <w:t>.</w:t>
      </w:r>
    </w:p>
    <w:p w:rsidR="002A5EE6" w:rsidRPr="008849C8" w:rsidRDefault="002A5EE6" w:rsidP="008849C8">
      <w:pPr>
        <w:pStyle w:val="Default"/>
        <w:spacing w:before="120"/>
        <w:rPr>
          <w:rFonts w:ascii="Times New Roman" w:hAnsi="Times New Roman" w:cs="Times New Roman"/>
          <w:sz w:val="22"/>
          <w:szCs w:val="22"/>
        </w:rPr>
      </w:pPr>
      <w:r w:rsidRPr="008849C8">
        <w:rPr>
          <w:rFonts w:ascii="Times New Roman" w:hAnsi="Times New Roman" w:cs="Times New Roman"/>
          <w:sz w:val="22"/>
          <w:szCs w:val="22"/>
        </w:rPr>
        <w:t xml:space="preserve">MARTÍNEZ, L. V. “Niñez, migración y derechos: aportes para un abordaje antropológico”. En </w:t>
      </w:r>
      <w:r w:rsidRPr="008849C8">
        <w:rPr>
          <w:rFonts w:ascii="Times New Roman" w:hAnsi="Times New Roman" w:cs="Times New Roman"/>
          <w:i/>
          <w:iCs/>
          <w:sz w:val="22"/>
          <w:szCs w:val="22"/>
        </w:rPr>
        <w:t>Rev. Sociedad &amp; Equidad Nº 6</w:t>
      </w:r>
      <w:r w:rsidRPr="008849C8">
        <w:rPr>
          <w:rFonts w:ascii="Times New Roman" w:hAnsi="Times New Roman" w:cs="Times New Roman"/>
          <w:iCs/>
          <w:sz w:val="22"/>
          <w:szCs w:val="22"/>
        </w:rPr>
        <w:t>, 2014.</w:t>
      </w:r>
    </w:p>
    <w:p w:rsidR="00CF3245" w:rsidRPr="008849C8" w:rsidRDefault="00CF3245" w:rsidP="008849C8">
      <w:pPr>
        <w:spacing w:before="120"/>
        <w:rPr>
          <w:i/>
          <w:sz w:val="22"/>
          <w:szCs w:val="22"/>
        </w:rPr>
      </w:pPr>
      <w:r w:rsidRPr="008849C8">
        <w:rPr>
          <w:sz w:val="22"/>
          <w:szCs w:val="22"/>
        </w:rPr>
        <w:t xml:space="preserve">SANTILLÁN, L. “Las iniciativas en primera infancia bajo análisis: actores, racionalidades y sentidos en torno a la crianza y el cuidado infantil”. En </w:t>
      </w:r>
      <w:r w:rsidRPr="008849C8">
        <w:rPr>
          <w:i/>
          <w:sz w:val="22"/>
          <w:szCs w:val="22"/>
        </w:rPr>
        <w:t>Revista de la Escuela de Ciencias de la Educación,</w:t>
      </w:r>
      <w:r w:rsidR="00DD6560" w:rsidRPr="008849C8">
        <w:rPr>
          <w:i/>
          <w:sz w:val="22"/>
          <w:szCs w:val="22"/>
        </w:rPr>
        <w:t xml:space="preserve"> </w:t>
      </w:r>
      <w:r w:rsidRPr="008849C8">
        <w:rPr>
          <w:sz w:val="22"/>
          <w:szCs w:val="22"/>
        </w:rPr>
        <w:t>vol. 2, 2016.</w:t>
      </w:r>
    </w:p>
    <w:p w:rsidR="008D44C4" w:rsidRPr="008849C8" w:rsidRDefault="008D44C4" w:rsidP="008849C8">
      <w:pPr>
        <w:spacing w:before="120"/>
        <w:jc w:val="both"/>
        <w:rPr>
          <w:sz w:val="22"/>
          <w:szCs w:val="22"/>
          <w:lang w:val="es-ES_tradnl"/>
        </w:rPr>
      </w:pPr>
      <w:r w:rsidRPr="008849C8">
        <w:rPr>
          <w:sz w:val="22"/>
          <w:szCs w:val="22"/>
          <w:lang w:val="es-ES_tradnl"/>
        </w:rPr>
        <w:t>4.3</w:t>
      </w:r>
    </w:p>
    <w:p w:rsidR="006013F1" w:rsidRPr="008849C8" w:rsidRDefault="006013F1" w:rsidP="008849C8">
      <w:pPr>
        <w:spacing w:before="120"/>
        <w:jc w:val="both"/>
        <w:rPr>
          <w:sz w:val="22"/>
          <w:szCs w:val="22"/>
        </w:rPr>
      </w:pPr>
      <w:r w:rsidRPr="008849C8">
        <w:rPr>
          <w:sz w:val="22"/>
          <w:szCs w:val="22"/>
        </w:rPr>
        <w:t>BATALLÁN, Graciela: La invisibilidad de los niños y jóvenes en el debate sobre la participación política. Puntos críticos desde una perspectiva histórico-etnográfica de invest</w:t>
      </w:r>
      <w:r w:rsidR="00DD6560" w:rsidRPr="008849C8">
        <w:rPr>
          <w:sz w:val="22"/>
          <w:szCs w:val="22"/>
        </w:rPr>
        <w:t>igación. En: Batallan y Neufeld (coords.),</w:t>
      </w:r>
      <w:r w:rsidRPr="008849C8">
        <w:rPr>
          <w:sz w:val="22"/>
          <w:szCs w:val="22"/>
        </w:rPr>
        <w:t xml:space="preserve"> </w:t>
      </w:r>
      <w:r w:rsidRPr="008849C8">
        <w:rPr>
          <w:i/>
          <w:sz w:val="22"/>
          <w:szCs w:val="22"/>
        </w:rPr>
        <w:t>Discusiones sobre infancia y adolescencia. Niños y jóvenes, dentro y fuera de la escuela</w:t>
      </w:r>
      <w:r w:rsidRPr="008849C8">
        <w:rPr>
          <w:sz w:val="22"/>
          <w:szCs w:val="22"/>
        </w:rPr>
        <w:t>, Ed</w:t>
      </w:r>
      <w:r w:rsidR="00DD6560" w:rsidRPr="008849C8">
        <w:rPr>
          <w:sz w:val="22"/>
          <w:szCs w:val="22"/>
        </w:rPr>
        <w:t xml:space="preserve">. </w:t>
      </w:r>
      <w:r w:rsidRPr="008849C8">
        <w:rPr>
          <w:sz w:val="22"/>
          <w:szCs w:val="22"/>
        </w:rPr>
        <w:t>Biblos, 2011.</w:t>
      </w:r>
    </w:p>
    <w:p w:rsidR="00D612EB" w:rsidRPr="008849C8" w:rsidRDefault="008D44C4" w:rsidP="008849C8">
      <w:pPr>
        <w:spacing w:before="120"/>
        <w:jc w:val="both"/>
        <w:rPr>
          <w:sz w:val="22"/>
          <w:szCs w:val="22"/>
          <w:lang w:val="es-ES_tradnl"/>
        </w:rPr>
      </w:pPr>
      <w:r w:rsidRPr="008849C8">
        <w:rPr>
          <w:sz w:val="22"/>
          <w:szCs w:val="22"/>
          <w:lang w:val="es-ES_tradnl"/>
        </w:rPr>
        <w:t xml:space="preserve">BATALLÁN, G, CAMPANINI, S. La participación política de jóvenes adolescentes en el contexto urbano argentino: Puntos para el debate. </w:t>
      </w:r>
      <w:r w:rsidRPr="008849C8">
        <w:rPr>
          <w:i/>
          <w:sz w:val="22"/>
          <w:szCs w:val="22"/>
          <w:lang w:val="es-ES_tradnl"/>
        </w:rPr>
        <w:t>Cuadernos de Antropología Social</w:t>
      </w:r>
      <w:r w:rsidRPr="008849C8">
        <w:rPr>
          <w:sz w:val="22"/>
          <w:szCs w:val="22"/>
          <w:lang w:val="es-ES_tradnl"/>
        </w:rPr>
        <w:t>, Nº. 28, 2008</w:t>
      </w:r>
      <w:r w:rsidR="00DD6560" w:rsidRPr="008849C8">
        <w:rPr>
          <w:sz w:val="22"/>
          <w:szCs w:val="22"/>
          <w:lang w:val="es-ES_tradnl"/>
        </w:rPr>
        <w:t>.</w:t>
      </w:r>
    </w:p>
    <w:p w:rsidR="001E79D0" w:rsidRPr="008849C8" w:rsidRDefault="001E79D0" w:rsidP="008849C8">
      <w:pPr>
        <w:spacing w:before="120"/>
        <w:jc w:val="both"/>
        <w:rPr>
          <w:sz w:val="22"/>
          <w:szCs w:val="22"/>
        </w:rPr>
      </w:pPr>
      <w:r w:rsidRPr="008849C8">
        <w:rPr>
          <w:sz w:val="22"/>
          <w:szCs w:val="22"/>
        </w:rPr>
        <w:t xml:space="preserve">ENRIQUE I. y G. SCARFÓ (2010) “Experiencias y discursos sobre organización política y laboral de las y los jóvenes. Un acercamiento histórico-etnográfico a los procesos de socialización-apropiación contemporáneos”. </w:t>
      </w:r>
      <w:r w:rsidRPr="008849C8">
        <w:rPr>
          <w:i/>
          <w:sz w:val="22"/>
          <w:szCs w:val="22"/>
        </w:rPr>
        <w:t>Revista Observatorio de Juventud</w:t>
      </w:r>
      <w:r w:rsidRPr="008849C8">
        <w:rPr>
          <w:sz w:val="22"/>
          <w:szCs w:val="22"/>
        </w:rPr>
        <w:t>, Instituto Nacional de la Juventud, Gobierno de Chile Marzo de 2010. Número 25.</w:t>
      </w:r>
    </w:p>
    <w:p w:rsidR="001E79D0" w:rsidRPr="008849C8" w:rsidRDefault="001E79D0" w:rsidP="008849C8">
      <w:pPr>
        <w:spacing w:before="120"/>
        <w:jc w:val="both"/>
        <w:rPr>
          <w:sz w:val="22"/>
          <w:szCs w:val="22"/>
        </w:rPr>
      </w:pPr>
      <w:r w:rsidRPr="008849C8">
        <w:rPr>
          <w:sz w:val="22"/>
          <w:szCs w:val="22"/>
        </w:rPr>
        <w:t>PADAWER, Ana; ENRIZ, Noelia. 2009. "Experiencias formativas en la infancia rural mbyá-guaraní</w:t>
      </w:r>
      <w:r w:rsidR="00DD6560" w:rsidRPr="008849C8">
        <w:rPr>
          <w:sz w:val="22"/>
          <w:szCs w:val="22"/>
        </w:rPr>
        <w:t>”. Avá,</w:t>
      </w:r>
      <w:r w:rsidRPr="008849C8">
        <w:rPr>
          <w:sz w:val="22"/>
          <w:szCs w:val="22"/>
        </w:rPr>
        <w:t xml:space="preserve"> Revista de Antropología, núm. 15. Universidad Nacional de Misiones. Argentina.</w:t>
      </w:r>
    </w:p>
    <w:p w:rsidR="001E79D0" w:rsidRPr="008849C8" w:rsidRDefault="001E79D0" w:rsidP="008849C8">
      <w:pPr>
        <w:spacing w:before="120"/>
        <w:jc w:val="both"/>
        <w:rPr>
          <w:sz w:val="22"/>
          <w:szCs w:val="22"/>
        </w:rPr>
      </w:pPr>
      <w:r w:rsidRPr="008849C8">
        <w:rPr>
          <w:sz w:val="22"/>
          <w:szCs w:val="22"/>
        </w:rPr>
        <w:t>PADAWER, Ana. 2010. "Tiempo de estudiar, tiempo de trabajar: La conceptualización de la infancia y la participación de los niños en la vida productiva como experiencia formativa". Horizontes Antropológicos, Porto Alegre, ano 16, n. 34, p. 349-375, jul./dez.</w:t>
      </w:r>
    </w:p>
    <w:p w:rsidR="00CF3245" w:rsidRPr="008849C8" w:rsidRDefault="00CF3245" w:rsidP="008849C8">
      <w:pPr>
        <w:spacing w:before="120"/>
        <w:jc w:val="both"/>
        <w:rPr>
          <w:sz w:val="22"/>
          <w:szCs w:val="22"/>
        </w:rPr>
      </w:pPr>
      <w:r w:rsidRPr="008849C8">
        <w:rPr>
          <w:sz w:val="22"/>
          <w:szCs w:val="22"/>
        </w:rPr>
        <w:t xml:space="preserve">SANTILLÁN, L. ““Deliberar acerca de la educación de los hijos”: trayectorias educativas y tramas sociales” y “A modo de recapitulación”. En </w:t>
      </w:r>
      <w:r w:rsidRPr="008849C8">
        <w:rPr>
          <w:i/>
          <w:sz w:val="22"/>
          <w:szCs w:val="22"/>
        </w:rPr>
        <w:t>Quiénes educan a los chicos. Infancia, trayectorias educativas y desigualdad</w:t>
      </w:r>
      <w:r w:rsidRPr="008849C8">
        <w:rPr>
          <w:sz w:val="22"/>
          <w:szCs w:val="22"/>
        </w:rPr>
        <w:t xml:space="preserve"> (Cap. IV).  Editorial Biblos, 2012.</w:t>
      </w:r>
    </w:p>
    <w:p w:rsidR="007E6E9B" w:rsidRPr="008849C8" w:rsidRDefault="007E6E9B" w:rsidP="008849C8">
      <w:pPr>
        <w:spacing w:before="120"/>
        <w:jc w:val="both"/>
        <w:rPr>
          <w:b/>
          <w:sz w:val="22"/>
          <w:szCs w:val="22"/>
          <w:lang w:val="es-AR" w:eastAsia="zh-CN"/>
        </w:rPr>
      </w:pPr>
    </w:p>
    <w:p w:rsidR="009359CB" w:rsidRDefault="009359CB" w:rsidP="008849C8">
      <w:pPr>
        <w:spacing w:before="120"/>
        <w:jc w:val="both"/>
        <w:rPr>
          <w:b/>
          <w:sz w:val="22"/>
          <w:szCs w:val="22"/>
          <w:lang w:val="es-AR" w:eastAsia="zh-CN"/>
        </w:rPr>
      </w:pPr>
    </w:p>
    <w:p w:rsidR="009359CB" w:rsidRDefault="009359CB" w:rsidP="008849C8">
      <w:pPr>
        <w:spacing w:before="120"/>
        <w:jc w:val="both"/>
        <w:rPr>
          <w:b/>
          <w:sz w:val="22"/>
          <w:szCs w:val="22"/>
          <w:lang w:val="es-AR" w:eastAsia="zh-CN"/>
        </w:rPr>
      </w:pPr>
    </w:p>
    <w:p w:rsidR="009359CB" w:rsidRDefault="009359CB" w:rsidP="008849C8">
      <w:pPr>
        <w:spacing w:before="120"/>
        <w:jc w:val="both"/>
        <w:rPr>
          <w:b/>
          <w:sz w:val="22"/>
          <w:szCs w:val="22"/>
          <w:lang w:val="es-AR" w:eastAsia="zh-CN"/>
        </w:rPr>
      </w:pPr>
    </w:p>
    <w:p w:rsidR="003267DA" w:rsidRPr="008849C8" w:rsidRDefault="003267DA" w:rsidP="008849C8">
      <w:pPr>
        <w:spacing w:before="120"/>
        <w:jc w:val="both"/>
        <w:rPr>
          <w:b/>
          <w:sz w:val="22"/>
          <w:szCs w:val="22"/>
          <w:lang w:val="es-AR" w:eastAsia="zh-CN"/>
        </w:rPr>
      </w:pPr>
      <w:r w:rsidRPr="008849C8">
        <w:rPr>
          <w:b/>
          <w:sz w:val="22"/>
          <w:szCs w:val="22"/>
          <w:lang w:val="es-AR" w:eastAsia="zh-CN"/>
        </w:rPr>
        <w:lastRenderedPageBreak/>
        <w:t>Bibliografía complementaria</w:t>
      </w:r>
    </w:p>
    <w:p w:rsidR="007E6E9B" w:rsidRPr="008849C8" w:rsidRDefault="007E6E9B" w:rsidP="008849C8">
      <w:pPr>
        <w:spacing w:before="120"/>
        <w:jc w:val="both"/>
        <w:rPr>
          <w:b/>
          <w:sz w:val="22"/>
          <w:szCs w:val="22"/>
          <w:lang w:val="es-AR" w:eastAsia="zh-CN"/>
        </w:rPr>
      </w:pPr>
    </w:p>
    <w:p w:rsidR="00344318" w:rsidRPr="008849C8" w:rsidRDefault="00344318" w:rsidP="008849C8">
      <w:pPr>
        <w:spacing w:before="120"/>
        <w:jc w:val="both"/>
        <w:rPr>
          <w:b/>
          <w:sz w:val="22"/>
          <w:szCs w:val="22"/>
          <w:lang w:val="es-AR" w:eastAsia="zh-CN"/>
        </w:rPr>
      </w:pPr>
      <w:r w:rsidRPr="008849C8">
        <w:rPr>
          <w:b/>
          <w:sz w:val="22"/>
          <w:szCs w:val="22"/>
          <w:lang w:val="es-AR" w:eastAsia="zh-CN"/>
        </w:rPr>
        <w:t>Módulo 1</w:t>
      </w:r>
    </w:p>
    <w:p w:rsidR="00344318" w:rsidRPr="008849C8" w:rsidRDefault="00344318" w:rsidP="008849C8">
      <w:pPr>
        <w:spacing w:before="120"/>
        <w:jc w:val="both"/>
        <w:rPr>
          <w:sz w:val="22"/>
          <w:szCs w:val="22"/>
          <w:lang w:val="en-US"/>
        </w:rPr>
      </w:pPr>
      <w:r w:rsidRPr="008849C8">
        <w:rPr>
          <w:sz w:val="22"/>
          <w:szCs w:val="22"/>
          <w:lang w:val="es-AR"/>
        </w:rPr>
        <w:t xml:space="preserve">ACHILLI, E. “Investigación socioantropológica en educación. Para pensar la noción de contexto”. En </w:t>
      </w:r>
      <w:r w:rsidRPr="008849C8">
        <w:rPr>
          <w:i/>
          <w:sz w:val="22"/>
          <w:szCs w:val="22"/>
          <w:lang w:val="es-AR"/>
        </w:rPr>
        <w:t>Historia y vida cotidiana en educación. Perspectivas interdisciplinarias</w:t>
      </w:r>
      <w:r w:rsidRPr="008849C8">
        <w:rPr>
          <w:sz w:val="22"/>
          <w:szCs w:val="22"/>
          <w:lang w:val="es-AR"/>
        </w:rPr>
        <w:t xml:space="preserve">, Elichiry, N. (comp.). </w:t>
      </w:r>
      <w:r w:rsidRPr="008849C8">
        <w:rPr>
          <w:sz w:val="22"/>
          <w:szCs w:val="22"/>
          <w:lang w:val="en-US"/>
        </w:rPr>
        <w:t>Manantial, Buenos Aires, 2013.</w:t>
      </w:r>
    </w:p>
    <w:p w:rsidR="00344318" w:rsidRPr="008849C8" w:rsidRDefault="00344318" w:rsidP="008849C8">
      <w:pPr>
        <w:spacing w:before="120"/>
        <w:jc w:val="both"/>
        <w:rPr>
          <w:sz w:val="22"/>
          <w:szCs w:val="22"/>
          <w:lang w:val="en-US"/>
        </w:rPr>
      </w:pPr>
      <w:r w:rsidRPr="008849C8">
        <w:rPr>
          <w:sz w:val="22"/>
          <w:szCs w:val="22"/>
          <w:lang w:val="en-US"/>
        </w:rPr>
        <w:t xml:space="preserve">ANDERSON-LEVITT, K. M. World Anthropologies of Education. </w:t>
      </w:r>
      <w:r w:rsidRPr="008849C8">
        <w:rPr>
          <w:sz w:val="22"/>
          <w:szCs w:val="22"/>
          <w:lang w:val="es-AR"/>
        </w:rPr>
        <w:t xml:space="preserve">En: LEVINSON, B. y POLLOCK, M. (Eds.). </w:t>
      </w:r>
      <w:r w:rsidRPr="008849C8">
        <w:rPr>
          <w:i/>
          <w:sz w:val="22"/>
          <w:szCs w:val="22"/>
          <w:lang w:val="en-US"/>
        </w:rPr>
        <w:t>A Companion to the Anthropology of Education</w:t>
      </w:r>
      <w:r w:rsidRPr="008849C8">
        <w:rPr>
          <w:sz w:val="22"/>
          <w:szCs w:val="22"/>
          <w:lang w:val="en-US"/>
        </w:rPr>
        <w:t>. West Sussex: Wiley-Blackwell, 2011. P. 11-24.</w:t>
      </w:r>
    </w:p>
    <w:p w:rsidR="00344318" w:rsidRPr="008849C8" w:rsidRDefault="00344318" w:rsidP="008849C8">
      <w:pPr>
        <w:spacing w:before="120"/>
        <w:jc w:val="both"/>
        <w:rPr>
          <w:sz w:val="22"/>
          <w:szCs w:val="22"/>
          <w:lang w:val="es-AR"/>
        </w:rPr>
      </w:pPr>
      <w:r w:rsidRPr="008849C8">
        <w:rPr>
          <w:sz w:val="22"/>
          <w:szCs w:val="22"/>
          <w:lang w:val="en-US"/>
        </w:rPr>
        <w:t xml:space="preserve">BATALLÁN, G. Appropriating ethnography for research in education: reflections on recent efforts in Argentina and Chile. En: ANDERSON, G. y MONTERO-SIEBURTH, M. (Eds.). </w:t>
      </w:r>
      <w:r w:rsidRPr="008849C8">
        <w:rPr>
          <w:i/>
          <w:sz w:val="22"/>
          <w:szCs w:val="22"/>
          <w:lang w:val="en-US"/>
        </w:rPr>
        <w:t>Educational qualitative research in Latin America: the struggle for a new paradigm</w:t>
      </w:r>
      <w:r w:rsidRPr="008849C8">
        <w:rPr>
          <w:sz w:val="22"/>
          <w:szCs w:val="22"/>
          <w:lang w:val="en-US"/>
        </w:rPr>
        <w:t xml:space="preserve">. </w:t>
      </w:r>
      <w:r w:rsidRPr="008849C8">
        <w:rPr>
          <w:sz w:val="22"/>
          <w:szCs w:val="22"/>
          <w:lang w:val="es-AR"/>
        </w:rPr>
        <w:t>Nueva York: Garland, 1998. P. 35-50.</w:t>
      </w:r>
    </w:p>
    <w:p w:rsidR="00344318" w:rsidRPr="008849C8" w:rsidRDefault="00344318" w:rsidP="008849C8">
      <w:pPr>
        <w:spacing w:before="120"/>
        <w:jc w:val="both"/>
        <w:rPr>
          <w:sz w:val="22"/>
          <w:szCs w:val="22"/>
          <w:lang w:val="es-AR"/>
        </w:rPr>
      </w:pPr>
      <w:r w:rsidRPr="008849C8">
        <w:rPr>
          <w:sz w:val="22"/>
          <w:szCs w:val="22"/>
          <w:lang w:val="es-AR"/>
        </w:rPr>
        <w:t xml:space="preserve">BATALLÁN, G. </w:t>
      </w:r>
      <w:r w:rsidRPr="008849C8">
        <w:rPr>
          <w:i/>
          <w:sz w:val="22"/>
          <w:szCs w:val="22"/>
          <w:lang w:val="es-AR"/>
        </w:rPr>
        <w:t>Docentes de infancia. Antropología del trabajo en la escuela primaria</w:t>
      </w:r>
      <w:r w:rsidRPr="008849C8">
        <w:rPr>
          <w:sz w:val="22"/>
          <w:szCs w:val="22"/>
          <w:lang w:val="es-AR"/>
        </w:rPr>
        <w:t>. Buenos Aires: Paidós, 2007 (Introducción y capítulo 1).</w:t>
      </w:r>
    </w:p>
    <w:p w:rsidR="00344318" w:rsidRPr="008849C8" w:rsidRDefault="00344318" w:rsidP="008849C8">
      <w:pPr>
        <w:spacing w:before="120"/>
        <w:jc w:val="both"/>
        <w:rPr>
          <w:sz w:val="22"/>
          <w:szCs w:val="22"/>
          <w:lang w:val="es-AR"/>
        </w:rPr>
      </w:pPr>
      <w:r w:rsidRPr="008849C8">
        <w:rPr>
          <w:sz w:val="22"/>
          <w:szCs w:val="22"/>
          <w:lang w:val="es-AR"/>
        </w:rPr>
        <w:t xml:space="preserve">BATALLÁN, G. y NEUFELD, M. R. Problemas de la Antropología y la investigación educacional en América Latina. </w:t>
      </w:r>
      <w:r w:rsidRPr="008849C8">
        <w:rPr>
          <w:i/>
          <w:iCs/>
          <w:sz w:val="22"/>
          <w:szCs w:val="22"/>
          <w:lang w:val="es-AR"/>
        </w:rPr>
        <w:t>Cuadernos de Antropología Social</w:t>
      </w:r>
      <w:r w:rsidRPr="008849C8">
        <w:rPr>
          <w:iCs/>
          <w:sz w:val="22"/>
          <w:szCs w:val="22"/>
          <w:lang w:val="es-AR"/>
        </w:rPr>
        <w:t>, Buenos Aires, n</w:t>
      </w:r>
      <w:r w:rsidRPr="008849C8">
        <w:rPr>
          <w:i/>
          <w:iCs/>
          <w:sz w:val="22"/>
          <w:szCs w:val="22"/>
          <w:lang w:val="es-AR"/>
        </w:rPr>
        <w:t>.</w:t>
      </w:r>
      <w:r w:rsidRPr="008849C8">
        <w:rPr>
          <w:iCs/>
          <w:sz w:val="22"/>
          <w:szCs w:val="22"/>
          <w:lang w:val="es-AR"/>
        </w:rPr>
        <w:t xml:space="preserve"> 2</w:t>
      </w:r>
      <w:r w:rsidRPr="008849C8">
        <w:rPr>
          <w:sz w:val="22"/>
          <w:szCs w:val="22"/>
          <w:lang w:val="es-AR"/>
        </w:rPr>
        <w:t xml:space="preserve">, p 1-6, 1988. </w:t>
      </w:r>
    </w:p>
    <w:p w:rsidR="00344318" w:rsidRPr="008849C8" w:rsidRDefault="00344318" w:rsidP="008849C8">
      <w:pPr>
        <w:spacing w:before="120"/>
        <w:jc w:val="both"/>
        <w:rPr>
          <w:sz w:val="22"/>
          <w:szCs w:val="22"/>
          <w:lang w:val="es-AR"/>
        </w:rPr>
      </w:pPr>
      <w:r w:rsidRPr="008849C8">
        <w:rPr>
          <w:sz w:val="22"/>
          <w:szCs w:val="22"/>
          <w:lang w:val="es-AR"/>
        </w:rPr>
        <w:t xml:space="preserve">BOURGOIS, P. “La educación criminal”. En: </w:t>
      </w:r>
      <w:r w:rsidRPr="008849C8">
        <w:rPr>
          <w:i/>
          <w:sz w:val="22"/>
          <w:szCs w:val="22"/>
          <w:lang w:val="es-AR"/>
        </w:rPr>
        <w:t>En busca de respeto. Vendiendo crack en Harlem</w:t>
      </w:r>
      <w:r w:rsidRPr="008849C8">
        <w:rPr>
          <w:sz w:val="22"/>
          <w:szCs w:val="22"/>
          <w:lang w:val="es-AR"/>
        </w:rPr>
        <w:t xml:space="preserve">. Siglo Veintiuno Editores, 2010. </w:t>
      </w:r>
    </w:p>
    <w:p w:rsidR="00344318" w:rsidRPr="008849C8" w:rsidRDefault="00344318" w:rsidP="008849C8">
      <w:pPr>
        <w:spacing w:before="120"/>
        <w:jc w:val="both"/>
        <w:rPr>
          <w:bCs/>
          <w:sz w:val="22"/>
          <w:szCs w:val="22"/>
          <w:lang w:val="es-AR"/>
        </w:rPr>
      </w:pPr>
      <w:r w:rsidRPr="008849C8">
        <w:rPr>
          <w:sz w:val="22"/>
          <w:szCs w:val="22"/>
          <w:lang w:val="es-AR"/>
        </w:rPr>
        <w:t xml:space="preserve">CERLETTI, L. </w:t>
      </w:r>
      <w:r w:rsidRPr="008849C8">
        <w:rPr>
          <w:bCs/>
          <w:sz w:val="22"/>
          <w:szCs w:val="22"/>
          <w:lang w:val="es-AR"/>
        </w:rPr>
        <w:t xml:space="preserve">“Antropología y Educación en Argentina: de condiciones de posibilidad, preocupaciones en común y nuevas apuestas”. </w:t>
      </w:r>
      <w:r w:rsidRPr="008849C8">
        <w:rPr>
          <w:bCs/>
          <w:sz w:val="22"/>
          <w:szCs w:val="22"/>
          <w:lang w:val="pt-BR"/>
        </w:rPr>
        <w:t xml:space="preserve">Ponencia presentada em la Mesa Redonda “Por uma Antropologia da Educação na América Latina: uma mirada panorâmica”. </w:t>
      </w:r>
      <w:r w:rsidRPr="008849C8">
        <w:rPr>
          <w:bCs/>
          <w:sz w:val="22"/>
          <w:szCs w:val="22"/>
          <w:lang w:val="es-AR"/>
        </w:rPr>
        <w:t>XI Reunión de Antropología del Mercosur. Montevideo, Uruguay, 2015.</w:t>
      </w:r>
    </w:p>
    <w:p w:rsidR="00344318" w:rsidRPr="008849C8" w:rsidRDefault="00344318" w:rsidP="008849C8">
      <w:pPr>
        <w:spacing w:before="120"/>
        <w:jc w:val="both"/>
        <w:rPr>
          <w:rFonts w:eastAsia="Calibri"/>
          <w:sz w:val="22"/>
          <w:szCs w:val="22"/>
        </w:rPr>
      </w:pPr>
      <w:r w:rsidRPr="008849C8">
        <w:rPr>
          <w:rFonts w:eastAsia="Calibri"/>
          <w:sz w:val="22"/>
          <w:szCs w:val="22"/>
        </w:rPr>
        <w:t>GRIGNON C. y PASSERON, J.C, Lo culto y lo popular: miserabilismo y populismo en la sociología y en la literatura</w:t>
      </w:r>
      <w:r w:rsidRPr="008849C8">
        <w:rPr>
          <w:rFonts w:eastAsia="Calibri"/>
          <w:i/>
          <w:sz w:val="22"/>
          <w:szCs w:val="22"/>
        </w:rPr>
        <w:t>.</w:t>
      </w:r>
      <w:r w:rsidRPr="008849C8">
        <w:rPr>
          <w:rFonts w:eastAsia="Calibri"/>
          <w:sz w:val="22"/>
          <w:szCs w:val="22"/>
        </w:rPr>
        <w:t xml:space="preserve"> Nueva Visión. Buenos Aires. 1989. Capítulo 3.</w:t>
      </w:r>
    </w:p>
    <w:p w:rsidR="00344318" w:rsidRPr="008849C8" w:rsidRDefault="00344318" w:rsidP="008849C8">
      <w:pPr>
        <w:spacing w:before="120"/>
        <w:jc w:val="both"/>
        <w:rPr>
          <w:sz w:val="22"/>
          <w:szCs w:val="22"/>
          <w:lang w:val="en-US"/>
        </w:rPr>
      </w:pPr>
      <w:r w:rsidRPr="008849C8">
        <w:rPr>
          <w:sz w:val="22"/>
          <w:szCs w:val="22"/>
          <w:lang w:val="es-AR"/>
        </w:rPr>
        <w:t xml:space="preserve">LAHIRE, B. (2004). </w:t>
      </w:r>
      <w:r w:rsidRPr="008849C8">
        <w:rPr>
          <w:i/>
          <w:sz w:val="22"/>
          <w:szCs w:val="22"/>
          <w:lang w:val="es-AR"/>
        </w:rPr>
        <w:t>El Hombre Plural. Los resortes de la acción</w:t>
      </w:r>
      <w:r w:rsidRPr="008849C8">
        <w:rPr>
          <w:sz w:val="22"/>
          <w:szCs w:val="22"/>
          <w:lang w:val="es-AR"/>
        </w:rPr>
        <w:t xml:space="preserve">. </w:t>
      </w:r>
      <w:r w:rsidRPr="008849C8">
        <w:rPr>
          <w:sz w:val="22"/>
          <w:szCs w:val="22"/>
          <w:lang w:val="en-US"/>
        </w:rPr>
        <w:t xml:space="preserve">Barcelona: Bellaterra. </w:t>
      </w:r>
    </w:p>
    <w:p w:rsidR="00344318" w:rsidRPr="008849C8" w:rsidRDefault="00344318" w:rsidP="008849C8">
      <w:pPr>
        <w:spacing w:before="120"/>
        <w:jc w:val="both"/>
        <w:rPr>
          <w:sz w:val="22"/>
          <w:szCs w:val="22"/>
          <w:lang w:val="es-AR"/>
        </w:rPr>
      </w:pPr>
      <w:r w:rsidRPr="008849C8">
        <w:rPr>
          <w:sz w:val="22"/>
          <w:szCs w:val="22"/>
          <w:lang w:val="en-US"/>
        </w:rPr>
        <w:t xml:space="preserve">NEUFELD, M.R. Anthropology and Education in the Argentine context: research experiences in Buenos Aires. En: ANDERSON-LEVITT K. (ed.), </w:t>
      </w:r>
      <w:r w:rsidRPr="008849C8">
        <w:rPr>
          <w:i/>
          <w:sz w:val="22"/>
          <w:szCs w:val="22"/>
          <w:lang w:val="en-US"/>
        </w:rPr>
        <w:t>Anthropologies of Education. A global guide to ethnographic studies of learning and schooling</w:t>
      </w:r>
      <w:r w:rsidRPr="008849C8">
        <w:rPr>
          <w:sz w:val="22"/>
          <w:szCs w:val="22"/>
          <w:lang w:val="en-US"/>
        </w:rPr>
        <w:t xml:space="preserve">. </w:t>
      </w:r>
      <w:r w:rsidRPr="008849C8">
        <w:rPr>
          <w:sz w:val="22"/>
          <w:szCs w:val="22"/>
          <w:lang w:val="es-AR"/>
        </w:rPr>
        <w:t>New York: BerghahnBooks, 2012. P. 93-110.</w:t>
      </w:r>
    </w:p>
    <w:p w:rsidR="00344318" w:rsidRPr="008849C8" w:rsidRDefault="00344318" w:rsidP="008849C8">
      <w:pPr>
        <w:spacing w:before="120"/>
        <w:jc w:val="both"/>
        <w:rPr>
          <w:sz w:val="22"/>
          <w:szCs w:val="22"/>
          <w:lang w:val="es-AR"/>
        </w:rPr>
      </w:pPr>
      <w:r w:rsidRPr="008849C8">
        <w:rPr>
          <w:sz w:val="22"/>
          <w:szCs w:val="22"/>
          <w:lang w:val="es-AR"/>
        </w:rPr>
        <w:t xml:space="preserve">PALLMA, S. y SINISI, L. Tras las huellas de la etnografía educativa. Aportes para una reflexión teórico metodológica. </w:t>
      </w:r>
      <w:r w:rsidRPr="008849C8">
        <w:rPr>
          <w:i/>
          <w:iCs/>
          <w:sz w:val="22"/>
          <w:szCs w:val="22"/>
          <w:lang w:val="es-AR"/>
        </w:rPr>
        <w:t>Cuadernos de Antropología Social</w:t>
      </w:r>
      <w:r w:rsidRPr="008849C8">
        <w:rPr>
          <w:iCs/>
          <w:sz w:val="22"/>
          <w:szCs w:val="22"/>
          <w:lang w:val="es-AR"/>
        </w:rPr>
        <w:t>, Buenos Aires, n° 19, p. 121-138, 2004</w:t>
      </w:r>
      <w:r w:rsidRPr="008849C8">
        <w:rPr>
          <w:sz w:val="22"/>
          <w:szCs w:val="22"/>
          <w:lang w:val="es-AR"/>
        </w:rPr>
        <w:t>.</w:t>
      </w:r>
    </w:p>
    <w:p w:rsidR="00344318" w:rsidRPr="008849C8" w:rsidRDefault="00344318" w:rsidP="008849C8">
      <w:pPr>
        <w:spacing w:before="120"/>
        <w:jc w:val="both"/>
        <w:rPr>
          <w:sz w:val="22"/>
          <w:szCs w:val="22"/>
          <w:lang w:val="en-US"/>
        </w:rPr>
      </w:pPr>
      <w:r w:rsidRPr="008849C8">
        <w:rPr>
          <w:sz w:val="22"/>
          <w:szCs w:val="22"/>
        </w:rPr>
        <w:t xml:space="preserve">ROCKWELL, E. “Claves para la </w:t>
      </w:r>
      <w:r w:rsidRPr="008849C8">
        <w:rPr>
          <w:i/>
          <w:sz w:val="22"/>
          <w:szCs w:val="22"/>
        </w:rPr>
        <w:t>apropiación</w:t>
      </w:r>
      <w:r w:rsidRPr="008849C8">
        <w:rPr>
          <w:sz w:val="22"/>
          <w:szCs w:val="22"/>
        </w:rPr>
        <w:t xml:space="preserve">: La escolarización rural en México”, traducción. </w:t>
      </w:r>
      <w:r w:rsidRPr="008849C8">
        <w:rPr>
          <w:sz w:val="22"/>
          <w:szCs w:val="22"/>
          <w:lang w:val="en-US"/>
        </w:rPr>
        <w:t>LEVINSON, FOLEY y HOLLAND.</w:t>
      </w:r>
      <w:r w:rsidRPr="008849C8">
        <w:rPr>
          <w:i/>
          <w:sz w:val="22"/>
          <w:szCs w:val="22"/>
          <w:lang w:val="en-US"/>
        </w:rPr>
        <w:t xml:space="preserve"> The cultural production of the educated person, </w:t>
      </w:r>
      <w:r w:rsidRPr="008849C8">
        <w:rPr>
          <w:sz w:val="22"/>
          <w:szCs w:val="22"/>
          <w:lang w:val="en-US"/>
        </w:rPr>
        <w:t>State University of New York Press, 1996.</w:t>
      </w:r>
    </w:p>
    <w:p w:rsidR="00344318" w:rsidRPr="008849C8" w:rsidRDefault="00344318" w:rsidP="008849C8">
      <w:pPr>
        <w:spacing w:before="120"/>
        <w:jc w:val="both"/>
        <w:rPr>
          <w:sz w:val="22"/>
          <w:szCs w:val="22"/>
          <w:lang w:val="es-MX"/>
        </w:rPr>
      </w:pPr>
      <w:r w:rsidRPr="008849C8">
        <w:rPr>
          <w:sz w:val="22"/>
          <w:szCs w:val="22"/>
        </w:rPr>
        <w:t xml:space="preserve">ROCKWELL, E.: “Caminos y rumbos de la investigación etnográfica en América Latina”; en </w:t>
      </w:r>
      <w:r w:rsidRPr="008849C8">
        <w:rPr>
          <w:i/>
          <w:sz w:val="22"/>
          <w:szCs w:val="22"/>
        </w:rPr>
        <w:t xml:space="preserve">Cuadernos de Antropología Social </w:t>
      </w:r>
      <w:r w:rsidRPr="008849C8">
        <w:rPr>
          <w:sz w:val="22"/>
          <w:szCs w:val="22"/>
        </w:rPr>
        <w:t xml:space="preserve">N°13, Año 2001. </w:t>
      </w:r>
      <w:r w:rsidRPr="008849C8">
        <w:rPr>
          <w:sz w:val="22"/>
          <w:szCs w:val="22"/>
          <w:lang w:val="es-MX"/>
        </w:rPr>
        <w:t>Sección Antropología Social, Facultad de Filosofía y Letras, UBA.</w:t>
      </w:r>
    </w:p>
    <w:p w:rsidR="00344318" w:rsidRPr="008849C8" w:rsidRDefault="00344318" w:rsidP="008849C8">
      <w:pPr>
        <w:spacing w:before="120"/>
        <w:jc w:val="both"/>
        <w:rPr>
          <w:color w:val="0070C0"/>
          <w:sz w:val="22"/>
          <w:szCs w:val="22"/>
          <w:lang w:val="es-AR"/>
        </w:rPr>
      </w:pPr>
      <w:r w:rsidRPr="008849C8">
        <w:rPr>
          <w:sz w:val="22"/>
          <w:szCs w:val="22"/>
          <w:lang w:val="es-AR"/>
        </w:rPr>
        <w:t xml:space="preserve">ROCKWELL, E.: “Huellas del pasado en las culturas escolares”. </w:t>
      </w:r>
      <w:r w:rsidRPr="008849C8">
        <w:rPr>
          <w:i/>
          <w:sz w:val="22"/>
          <w:szCs w:val="22"/>
          <w:lang w:val="es-AR"/>
        </w:rPr>
        <w:t>Revista de Antropología Social</w:t>
      </w:r>
      <w:r w:rsidRPr="008849C8">
        <w:rPr>
          <w:sz w:val="22"/>
          <w:szCs w:val="22"/>
          <w:lang w:val="es-AR"/>
        </w:rPr>
        <w:t xml:space="preserve">, 16, 2007, págs. 175-212. Universidad Complutense, Madrid.  </w:t>
      </w:r>
    </w:p>
    <w:p w:rsidR="00344318" w:rsidRPr="008849C8" w:rsidRDefault="00344318" w:rsidP="008849C8">
      <w:pPr>
        <w:spacing w:before="120"/>
        <w:jc w:val="both"/>
        <w:rPr>
          <w:sz w:val="22"/>
          <w:szCs w:val="22"/>
          <w:lang w:val="es-AR"/>
        </w:rPr>
      </w:pPr>
      <w:r w:rsidRPr="008849C8">
        <w:rPr>
          <w:sz w:val="22"/>
          <w:szCs w:val="22"/>
          <w:lang w:val="pt-BR"/>
        </w:rPr>
        <w:t>TOSTA, S. Cruzando fronteiras – entre a Antropologia e a</w:t>
      </w:r>
      <w:r w:rsidRPr="008849C8">
        <w:rPr>
          <w:bCs/>
          <w:sz w:val="22"/>
          <w:szCs w:val="22"/>
          <w:lang w:val="pt-BR"/>
        </w:rPr>
        <w:t>Educação</w:t>
      </w:r>
      <w:r w:rsidRPr="008849C8">
        <w:rPr>
          <w:sz w:val="22"/>
          <w:szCs w:val="22"/>
          <w:lang w:val="pt-BR"/>
        </w:rPr>
        <w:t xml:space="preserve"> no Brasil e na Argentina. </w:t>
      </w:r>
      <w:r w:rsidRPr="008849C8">
        <w:rPr>
          <w:i/>
          <w:sz w:val="22"/>
          <w:szCs w:val="22"/>
          <w:lang w:val="es-AR"/>
        </w:rPr>
        <w:t>Pro- Posições</w:t>
      </w:r>
      <w:r w:rsidRPr="008849C8">
        <w:rPr>
          <w:sz w:val="22"/>
          <w:szCs w:val="22"/>
          <w:lang w:val="es-AR"/>
        </w:rPr>
        <w:t>, Brasil, v. 24, N.2 (71), p. 95-107, 2013.</w:t>
      </w:r>
    </w:p>
    <w:p w:rsidR="009359CB" w:rsidRDefault="009359CB" w:rsidP="008849C8">
      <w:pPr>
        <w:spacing w:before="120"/>
        <w:jc w:val="both"/>
        <w:rPr>
          <w:b/>
          <w:sz w:val="22"/>
          <w:szCs w:val="22"/>
          <w:lang w:val="es-AR" w:eastAsia="zh-CN"/>
        </w:rPr>
      </w:pPr>
    </w:p>
    <w:p w:rsidR="00344318" w:rsidRPr="008849C8" w:rsidRDefault="00344318" w:rsidP="008849C8">
      <w:pPr>
        <w:spacing w:before="120"/>
        <w:jc w:val="both"/>
        <w:rPr>
          <w:b/>
          <w:sz w:val="22"/>
          <w:szCs w:val="22"/>
          <w:lang w:val="es-AR" w:eastAsia="zh-CN"/>
        </w:rPr>
      </w:pPr>
      <w:r w:rsidRPr="008849C8">
        <w:rPr>
          <w:b/>
          <w:sz w:val="22"/>
          <w:szCs w:val="22"/>
          <w:lang w:val="es-AR" w:eastAsia="zh-CN"/>
        </w:rPr>
        <w:lastRenderedPageBreak/>
        <w:t>Módulo 2</w:t>
      </w:r>
    </w:p>
    <w:p w:rsidR="00344318" w:rsidRPr="008849C8" w:rsidRDefault="00344318" w:rsidP="008849C8">
      <w:pPr>
        <w:spacing w:before="120"/>
        <w:jc w:val="both"/>
        <w:rPr>
          <w:b/>
          <w:i/>
          <w:sz w:val="22"/>
          <w:szCs w:val="22"/>
        </w:rPr>
      </w:pPr>
      <w:r w:rsidRPr="008849C8">
        <w:rPr>
          <w:sz w:val="22"/>
          <w:szCs w:val="22"/>
        </w:rPr>
        <w:t>CERLETTI, L. “Sobre la selección de escuelas en el área metropolitana de Buenos Aires: aportes desde la investigación histórico-etnográfica”. Ponencia presentada en las VIII Jornadas de Investigación en Antropología Social. Buenos Aires, 2016.</w:t>
      </w:r>
    </w:p>
    <w:p w:rsidR="00344318" w:rsidRPr="008849C8" w:rsidRDefault="00344318" w:rsidP="008849C8">
      <w:pPr>
        <w:spacing w:before="120"/>
        <w:jc w:val="both"/>
        <w:rPr>
          <w:sz w:val="22"/>
          <w:szCs w:val="22"/>
        </w:rPr>
      </w:pPr>
      <w:r w:rsidRPr="008849C8">
        <w:rPr>
          <w:sz w:val="22"/>
          <w:szCs w:val="22"/>
        </w:rPr>
        <w:t>GALLARDO, S. “Intervenciones estatales sobre la escolarización infantil en sectores subalternos: Reflexiones en torno a apropiaciones locales de propuestas “socioeducativas” para la ‘inclusión escolar’”. Ponencia presentada en la X RAM, Córdoba, 2013.</w:t>
      </w:r>
    </w:p>
    <w:p w:rsidR="00344318" w:rsidRPr="008849C8" w:rsidRDefault="00344318" w:rsidP="008849C8">
      <w:pPr>
        <w:spacing w:before="120"/>
        <w:jc w:val="both"/>
        <w:rPr>
          <w:sz w:val="22"/>
          <w:szCs w:val="22"/>
        </w:rPr>
      </w:pPr>
      <w:r w:rsidRPr="008849C8">
        <w:rPr>
          <w:sz w:val="22"/>
          <w:szCs w:val="22"/>
        </w:rPr>
        <w:t>GRAMSCI, A.: (Selección de textos) El materialismo histórico y la filosofía de Benedetto Croce; La política y el estado moderno; Los intelectuales y la organización de la cultura. Editorial Nueva Visión, México.</w:t>
      </w:r>
    </w:p>
    <w:p w:rsidR="00344318" w:rsidRPr="008849C8" w:rsidRDefault="00344318" w:rsidP="008849C8">
      <w:pPr>
        <w:spacing w:before="120"/>
        <w:jc w:val="both"/>
        <w:rPr>
          <w:sz w:val="22"/>
          <w:szCs w:val="22"/>
        </w:rPr>
      </w:pPr>
      <w:r w:rsidRPr="008849C8">
        <w:rPr>
          <w:sz w:val="22"/>
          <w:szCs w:val="22"/>
        </w:rPr>
        <w:t xml:space="preserve">HIRSH, M y RÚA, M. “Apropiaciones locales de las políticas de obligatoriedad escolar: entre el “derecho a la educación” y la cotidianeidad escolar”. </w:t>
      </w:r>
      <w:r w:rsidRPr="008849C8">
        <w:rPr>
          <w:i/>
          <w:sz w:val="22"/>
          <w:szCs w:val="22"/>
        </w:rPr>
        <w:t>Antropología y crisis global: desafíos para una interpretación desde el sur</w:t>
      </w:r>
      <w:r w:rsidRPr="008849C8">
        <w:rPr>
          <w:sz w:val="22"/>
          <w:szCs w:val="22"/>
        </w:rPr>
        <w:t xml:space="preserve">. Editado por UNICEN. VILLAFAÑE, A. y ADAD, L. (Comp.) Olavarría, Argentina. </w:t>
      </w:r>
    </w:p>
    <w:p w:rsidR="00344318" w:rsidRPr="008849C8" w:rsidRDefault="00344318" w:rsidP="008849C8">
      <w:pPr>
        <w:spacing w:before="120"/>
        <w:jc w:val="both"/>
        <w:rPr>
          <w:sz w:val="22"/>
          <w:szCs w:val="22"/>
          <w:lang w:val="es-MX"/>
        </w:rPr>
      </w:pPr>
      <w:r w:rsidRPr="008849C8">
        <w:rPr>
          <w:sz w:val="22"/>
          <w:szCs w:val="22"/>
          <w:lang w:val="es-ES_tradnl"/>
        </w:rPr>
        <w:t>MONTESINOS, M.P y PALMA, S. Contextos urbanos e instituciones escolares. Los usos del espacio y la construcción de la diferencia. En:</w:t>
      </w:r>
      <w:r w:rsidRPr="008849C8">
        <w:rPr>
          <w:sz w:val="22"/>
          <w:szCs w:val="22"/>
        </w:rPr>
        <w:t xml:space="preserve"> NEUFELD M.R. y THISTED, J.A. (comps) </w:t>
      </w:r>
      <w:r w:rsidRPr="008849C8">
        <w:rPr>
          <w:i/>
          <w:sz w:val="22"/>
          <w:szCs w:val="22"/>
        </w:rPr>
        <w:t>“</w:t>
      </w:r>
      <w:r w:rsidR="009359CB">
        <w:rPr>
          <w:i/>
          <w:sz w:val="22"/>
          <w:szCs w:val="22"/>
        </w:rPr>
        <w:t>De eso no se habla...” los usos</w:t>
      </w:r>
      <w:r w:rsidRPr="008849C8">
        <w:rPr>
          <w:i/>
          <w:sz w:val="22"/>
          <w:szCs w:val="22"/>
        </w:rPr>
        <w:t xml:space="preserve"> de la diversidad sociocultural en la escuela</w:t>
      </w:r>
      <w:r w:rsidRPr="008849C8">
        <w:rPr>
          <w:sz w:val="22"/>
          <w:szCs w:val="22"/>
        </w:rPr>
        <w:t>. Eudeba, 1999.</w:t>
      </w:r>
    </w:p>
    <w:p w:rsidR="00344318" w:rsidRPr="008849C8" w:rsidRDefault="00344318" w:rsidP="008849C8">
      <w:pPr>
        <w:spacing w:before="120"/>
        <w:jc w:val="both"/>
        <w:rPr>
          <w:sz w:val="22"/>
          <w:szCs w:val="22"/>
        </w:rPr>
      </w:pPr>
      <w:r w:rsidRPr="008849C8">
        <w:rPr>
          <w:sz w:val="22"/>
          <w:szCs w:val="22"/>
        </w:rPr>
        <w:t xml:space="preserve">PADAWER, A. “La etnografía educativa y la desigualdad social”. En </w:t>
      </w:r>
      <w:r w:rsidRPr="008849C8">
        <w:rPr>
          <w:i/>
          <w:sz w:val="22"/>
          <w:szCs w:val="22"/>
        </w:rPr>
        <w:t>Cuando los grados hablan de desigualdad. Una etnografía sobre iniciativas docentes contemporáneas y sus antecedentes históricos</w:t>
      </w:r>
      <w:r w:rsidRPr="008849C8">
        <w:rPr>
          <w:sz w:val="22"/>
          <w:szCs w:val="22"/>
        </w:rPr>
        <w:t>. Ed. Teseo, 2008.</w:t>
      </w:r>
    </w:p>
    <w:p w:rsidR="00344318" w:rsidRPr="008849C8" w:rsidRDefault="00344318" w:rsidP="008849C8">
      <w:pPr>
        <w:spacing w:before="120"/>
        <w:jc w:val="both"/>
        <w:rPr>
          <w:sz w:val="22"/>
          <w:szCs w:val="22"/>
        </w:rPr>
      </w:pPr>
      <w:r w:rsidRPr="008849C8">
        <w:rPr>
          <w:sz w:val="22"/>
          <w:szCs w:val="22"/>
        </w:rPr>
        <w:t>ROCKWELL, E.: “Repensando institución, una lectura de Gramsci”. Doc/DIE, México, 1987.</w:t>
      </w:r>
    </w:p>
    <w:p w:rsidR="00344318" w:rsidRPr="008849C8" w:rsidRDefault="00344318" w:rsidP="008849C8">
      <w:pPr>
        <w:pStyle w:val="Ttulo2"/>
        <w:spacing w:before="120" w:after="0"/>
        <w:jc w:val="both"/>
        <w:rPr>
          <w:rFonts w:ascii="Times New Roman" w:hAnsi="Times New Roman" w:cs="Times New Roman"/>
          <w:b w:val="0"/>
          <w:i w:val="0"/>
          <w:sz w:val="22"/>
          <w:szCs w:val="22"/>
          <w:lang w:val="es-AR"/>
        </w:rPr>
      </w:pPr>
      <w:r w:rsidRPr="008849C8">
        <w:rPr>
          <w:rFonts w:ascii="Times New Roman" w:hAnsi="Times New Roman" w:cs="Times New Roman"/>
          <w:b w:val="0"/>
          <w:i w:val="0"/>
          <w:sz w:val="22"/>
          <w:szCs w:val="22"/>
        </w:rPr>
        <w:t xml:space="preserve">ROCKWELL, E.: </w:t>
      </w:r>
      <w:r w:rsidRPr="008849C8">
        <w:rPr>
          <w:rFonts w:ascii="Times New Roman" w:hAnsi="Times New Roman" w:cs="Times New Roman"/>
          <w:b w:val="0"/>
          <w:sz w:val="22"/>
          <w:szCs w:val="22"/>
          <w:lang w:val="es-AR"/>
        </w:rPr>
        <w:t>La experiencia etnográfica. Historia y cultura en los procesos educativos</w:t>
      </w:r>
      <w:r w:rsidRPr="008849C8">
        <w:rPr>
          <w:rFonts w:ascii="Times New Roman" w:hAnsi="Times New Roman" w:cs="Times New Roman"/>
          <w:b w:val="0"/>
          <w:i w:val="0"/>
          <w:sz w:val="22"/>
          <w:szCs w:val="22"/>
          <w:lang w:val="es-AR"/>
        </w:rPr>
        <w:t>. Cap.4, Cómo observar la reproducción.  Paidós Buenos Aires, 2009.</w:t>
      </w:r>
    </w:p>
    <w:p w:rsidR="00344318" w:rsidRPr="008849C8" w:rsidRDefault="00344318" w:rsidP="008849C8">
      <w:pPr>
        <w:spacing w:before="120"/>
        <w:jc w:val="both"/>
        <w:rPr>
          <w:sz w:val="22"/>
          <w:szCs w:val="22"/>
        </w:rPr>
      </w:pPr>
      <w:r w:rsidRPr="008849C8">
        <w:rPr>
          <w:sz w:val="22"/>
          <w:szCs w:val="22"/>
        </w:rPr>
        <w:t xml:space="preserve">RODRIGUEZ CELIN, M. L. Elecciones y trayectorias educativas en el contexto rural del sudoeste misionero. Ponencia presentada en las VII Jornadas Santiago Wallace de Investigación en Antropología Social. Buenos Aires. 2013. </w:t>
      </w:r>
    </w:p>
    <w:p w:rsidR="00344318" w:rsidRPr="008849C8" w:rsidRDefault="00344318" w:rsidP="008849C8">
      <w:pPr>
        <w:spacing w:before="120"/>
        <w:jc w:val="both"/>
        <w:rPr>
          <w:sz w:val="22"/>
          <w:szCs w:val="22"/>
          <w:lang w:val="es-ES_tradnl"/>
        </w:rPr>
      </w:pPr>
      <w:r w:rsidRPr="008849C8">
        <w:rPr>
          <w:sz w:val="22"/>
          <w:szCs w:val="22"/>
          <w:lang w:val="es-ES_tradnl"/>
        </w:rPr>
        <w:t xml:space="preserve">SANTILLÁN, L. “Introducción”, </w:t>
      </w:r>
      <w:r w:rsidRPr="008849C8">
        <w:rPr>
          <w:bCs/>
          <w:sz w:val="22"/>
          <w:szCs w:val="22"/>
          <w:lang w:val="es-ES_tradnl"/>
        </w:rPr>
        <w:t>“</w:t>
      </w:r>
      <w:r w:rsidRPr="008849C8">
        <w:rPr>
          <w:sz w:val="22"/>
          <w:szCs w:val="22"/>
          <w:lang w:val="es-ES_tradnl"/>
        </w:rPr>
        <w:t xml:space="preserve">La experiencia escolar y la escuela en el contexto de la transformación” y “La escolarización como experiencia colectiva: la demanda por educación en la periferia urbana”. En </w:t>
      </w:r>
      <w:r w:rsidRPr="008849C8">
        <w:rPr>
          <w:bCs/>
          <w:i/>
          <w:sz w:val="22"/>
          <w:szCs w:val="22"/>
          <w:lang w:val="es-ES_tradnl"/>
        </w:rPr>
        <w:t xml:space="preserve">Quiénes educan a los chicos. Infancia, trayectorias educativas y desigualdad. </w:t>
      </w:r>
      <w:r w:rsidRPr="008849C8">
        <w:rPr>
          <w:bCs/>
          <w:sz w:val="22"/>
          <w:szCs w:val="22"/>
          <w:lang w:val="es-ES_tradnl"/>
        </w:rPr>
        <w:t>Editorial Biblos, Buenos Aires, 2012.</w:t>
      </w:r>
    </w:p>
    <w:p w:rsidR="00344318" w:rsidRPr="008849C8" w:rsidRDefault="00344318" w:rsidP="008849C8">
      <w:pPr>
        <w:spacing w:before="120"/>
        <w:jc w:val="both"/>
        <w:rPr>
          <w:sz w:val="22"/>
          <w:szCs w:val="22"/>
        </w:rPr>
      </w:pPr>
      <w:r w:rsidRPr="008849C8">
        <w:rPr>
          <w:sz w:val="22"/>
          <w:szCs w:val="22"/>
        </w:rPr>
        <w:t>SINISI, L: “La relación nosotros-otros en espacios escolares “multiculturales”. Estigma, estereotipo y racialización”. Cap VIII de Neufeld y Thisted, 1999.</w:t>
      </w:r>
    </w:p>
    <w:p w:rsidR="00344318" w:rsidRPr="008849C8" w:rsidRDefault="00344318" w:rsidP="008849C8">
      <w:pPr>
        <w:spacing w:before="120"/>
        <w:jc w:val="both"/>
        <w:rPr>
          <w:sz w:val="22"/>
          <w:szCs w:val="22"/>
        </w:rPr>
      </w:pPr>
      <w:r w:rsidRPr="008849C8">
        <w:rPr>
          <w:sz w:val="22"/>
          <w:szCs w:val="22"/>
        </w:rPr>
        <w:t xml:space="preserve">SINISI, L.: “Un estudio sobre el Programa de Fortalecimiento Institucional en las Escuelas Medias de la Ciudad de Buenos Aires”, en Gestión de Innovaciones en la Enseñanza Media, (Ana Vitar y María Rosa Almandoz compiladoras) Editorial Miño y Dávila, Buenos Aires, 2008. </w:t>
      </w:r>
    </w:p>
    <w:p w:rsidR="00344318" w:rsidRPr="008849C8" w:rsidRDefault="00344318" w:rsidP="008849C8">
      <w:pPr>
        <w:spacing w:before="120"/>
        <w:jc w:val="both"/>
        <w:rPr>
          <w:sz w:val="22"/>
          <w:szCs w:val="22"/>
        </w:rPr>
      </w:pPr>
      <w:r w:rsidRPr="008849C8">
        <w:rPr>
          <w:sz w:val="22"/>
          <w:szCs w:val="22"/>
        </w:rPr>
        <w:t>SINISI, L. “Integración o Inclusión escolar: ¿un cambio de paradigma?”. En Boletín de Antropología y Educación N°1, diciembre 2010.</w:t>
      </w:r>
    </w:p>
    <w:p w:rsidR="00344318" w:rsidRPr="008849C8" w:rsidRDefault="00344318" w:rsidP="008849C8">
      <w:pPr>
        <w:pStyle w:val="BodyText21"/>
        <w:spacing w:before="120"/>
        <w:rPr>
          <w:rFonts w:ascii="Times New Roman" w:hAnsi="Times New Roman"/>
          <w:i/>
          <w:sz w:val="22"/>
          <w:szCs w:val="22"/>
        </w:rPr>
      </w:pPr>
      <w:r w:rsidRPr="008849C8">
        <w:rPr>
          <w:rFonts w:ascii="Times New Roman" w:hAnsi="Times New Roman"/>
          <w:sz w:val="22"/>
          <w:szCs w:val="22"/>
        </w:rPr>
        <w:t xml:space="preserve">VAN ZANTEN, A: Reflexividad y elección de la escuela por los padres de la clase media en Francia. En </w:t>
      </w:r>
      <w:r w:rsidRPr="008849C8">
        <w:rPr>
          <w:rFonts w:ascii="Times New Roman" w:hAnsi="Times New Roman"/>
          <w:i/>
          <w:sz w:val="22"/>
          <w:szCs w:val="22"/>
        </w:rPr>
        <w:t xml:space="preserve">Revista de Antropología Social, </w:t>
      </w:r>
      <w:r w:rsidRPr="008849C8">
        <w:rPr>
          <w:rFonts w:ascii="Times New Roman" w:hAnsi="Times New Roman"/>
          <w:sz w:val="22"/>
          <w:szCs w:val="22"/>
        </w:rPr>
        <w:t>Vol 16, 2007.</w:t>
      </w:r>
    </w:p>
    <w:p w:rsidR="00344318" w:rsidRPr="008849C8" w:rsidRDefault="00344318" w:rsidP="008849C8">
      <w:pPr>
        <w:spacing w:before="120"/>
        <w:jc w:val="both"/>
        <w:rPr>
          <w:b/>
          <w:sz w:val="22"/>
          <w:szCs w:val="22"/>
          <w:lang w:val="es-ES_tradnl"/>
        </w:rPr>
      </w:pPr>
    </w:p>
    <w:p w:rsidR="00344318" w:rsidRPr="008849C8" w:rsidRDefault="00344318" w:rsidP="008849C8">
      <w:pPr>
        <w:spacing w:before="120"/>
        <w:jc w:val="both"/>
        <w:rPr>
          <w:b/>
          <w:sz w:val="22"/>
          <w:szCs w:val="22"/>
          <w:lang w:val="es-AR" w:eastAsia="zh-CN"/>
        </w:rPr>
      </w:pPr>
      <w:r w:rsidRPr="008849C8">
        <w:rPr>
          <w:b/>
          <w:sz w:val="22"/>
          <w:szCs w:val="22"/>
          <w:lang w:val="es-AR" w:eastAsia="zh-CN"/>
        </w:rPr>
        <w:t>Módulo 3</w:t>
      </w:r>
    </w:p>
    <w:p w:rsidR="00344318" w:rsidRPr="008849C8" w:rsidRDefault="00344318" w:rsidP="008849C8">
      <w:pPr>
        <w:suppressAutoHyphens/>
        <w:spacing w:before="120"/>
        <w:jc w:val="both"/>
        <w:rPr>
          <w:sz w:val="22"/>
          <w:szCs w:val="22"/>
          <w:lang w:val="es-AR" w:eastAsia="zh-CN"/>
        </w:rPr>
      </w:pPr>
      <w:r w:rsidRPr="008849C8">
        <w:rPr>
          <w:sz w:val="22"/>
          <w:szCs w:val="22"/>
          <w:lang w:val="pt-BR" w:eastAsia="zh-CN"/>
        </w:rPr>
        <w:t>COHN, C: “</w:t>
      </w:r>
      <w:r w:rsidRPr="008849C8">
        <w:rPr>
          <w:bCs/>
          <w:sz w:val="22"/>
          <w:szCs w:val="22"/>
          <w:lang w:val="pt-BR" w:eastAsia="zh-CN"/>
        </w:rPr>
        <w:t>Crescendo como um Xikrin</w:t>
      </w:r>
      <w:r w:rsidRPr="008849C8">
        <w:rPr>
          <w:sz w:val="22"/>
          <w:szCs w:val="22"/>
          <w:lang w:val="pt-BR" w:eastAsia="zh-CN"/>
        </w:rPr>
        <w:t xml:space="preserve">: </w:t>
      </w:r>
      <w:r w:rsidRPr="008849C8">
        <w:rPr>
          <w:bCs/>
          <w:sz w:val="22"/>
          <w:szCs w:val="22"/>
          <w:lang w:val="pt-BR" w:eastAsia="zh-CN"/>
        </w:rPr>
        <w:t>uma análise da infância e do desenvolvimento infantil entre os Kayapó-Xikrin do Bacajá”.</w:t>
      </w:r>
      <w:r w:rsidRPr="008849C8">
        <w:rPr>
          <w:sz w:val="22"/>
          <w:szCs w:val="22"/>
          <w:lang w:val="pt-BR" w:eastAsia="zh-CN"/>
        </w:rPr>
        <w:t xml:space="preserve"> </w:t>
      </w:r>
      <w:r w:rsidRPr="008849C8">
        <w:rPr>
          <w:i/>
          <w:iCs/>
          <w:sz w:val="22"/>
          <w:szCs w:val="22"/>
          <w:lang w:val="es-AR" w:eastAsia="zh-CN"/>
        </w:rPr>
        <w:t>Revista de Antropologia.</w:t>
      </w:r>
      <w:r w:rsidRPr="008849C8">
        <w:rPr>
          <w:sz w:val="22"/>
          <w:szCs w:val="22"/>
          <w:lang w:val="es-AR" w:eastAsia="zh-CN"/>
        </w:rPr>
        <w:t>, vol.43, no.2, 2000. (pp.195-222).</w:t>
      </w:r>
    </w:p>
    <w:p w:rsidR="00344318" w:rsidRPr="008849C8" w:rsidRDefault="00344318"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color w:val="00000A"/>
          <w:sz w:val="22"/>
          <w:szCs w:val="22"/>
          <w:lang w:bidi="hi-IN"/>
        </w:rPr>
        <w:lastRenderedPageBreak/>
        <w:t xml:space="preserve">DIAZ, R. (2001), </w:t>
      </w:r>
      <w:r w:rsidRPr="008849C8">
        <w:rPr>
          <w:i/>
          <w:color w:val="00000A"/>
          <w:sz w:val="22"/>
          <w:szCs w:val="22"/>
          <w:lang w:bidi="hi-IN"/>
        </w:rPr>
        <w:t>Trabajo docente y diferencia cultural</w:t>
      </w:r>
      <w:r w:rsidRPr="008849C8">
        <w:rPr>
          <w:color w:val="00000A"/>
          <w:sz w:val="22"/>
          <w:szCs w:val="22"/>
          <w:lang w:bidi="hi-IN"/>
        </w:rPr>
        <w:t>. Buenos Aires: Miño y Dávila.</w:t>
      </w:r>
    </w:p>
    <w:p w:rsidR="00344318" w:rsidRPr="008849C8" w:rsidRDefault="00344318"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color w:val="00000A"/>
          <w:sz w:val="22"/>
          <w:szCs w:val="22"/>
          <w:lang w:bidi="hi-IN"/>
        </w:rPr>
        <w:t xml:space="preserve">DIETZ, G. y L. MATEOS CORTÉS (2011), “Interculturalidad y educación intercultural: hacia un marco conceptual comparativo “, En: </w:t>
      </w:r>
      <w:r w:rsidRPr="008849C8">
        <w:rPr>
          <w:i/>
          <w:iCs/>
          <w:color w:val="00000A"/>
          <w:sz w:val="22"/>
          <w:szCs w:val="22"/>
          <w:lang w:bidi="hi-IN"/>
        </w:rPr>
        <w:t>Interculturalidad y Educación Intercultural en México. Un análisis de los discursos nacionales e internacionales en su impacto en los modelos educativos mexicanos</w:t>
      </w:r>
      <w:r w:rsidRPr="008849C8">
        <w:rPr>
          <w:color w:val="00000A"/>
          <w:sz w:val="22"/>
          <w:szCs w:val="22"/>
          <w:lang w:bidi="hi-IN"/>
        </w:rPr>
        <w:t xml:space="preserve">. México: Secretaría de Educación Pública. </w:t>
      </w:r>
    </w:p>
    <w:p w:rsidR="00344318" w:rsidRPr="008849C8" w:rsidRDefault="00344318" w:rsidP="008849C8">
      <w:pPr>
        <w:tabs>
          <w:tab w:val="left" w:pos="270"/>
          <w:tab w:val="left" w:pos="450"/>
        </w:tabs>
        <w:suppressAutoHyphens/>
        <w:spacing w:before="120"/>
        <w:jc w:val="both"/>
        <w:rPr>
          <w:kern w:val="1"/>
          <w:sz w:val="22"/>
          <w:szCs w:val="22"/>
          <w:lang w:val="es-MX" w:eastAsia="zh-CN" w:bidi="hi-IN"/>
        </w:rPr>
      </w:pPr>
      <w:r w:rsidRPr="008849C8">
        <w:rPr>
          <w:kern w:val="1"/>
          <w:sz w:val="22"/>
          <w:szCs w:val="22"/>
          <w:lang w:val="es-MX" w:eastAsia="zh-CN" w:bidi="hi-IN"/>
        </w:rPr>
        <w:t>DIEZ, M. L. “Repensando la interculturalidad en educación: aportes de la investigación socioantropológica a un campo problemático</w:t>
      </w:r>
      <w:r w:rsidRPr="008849C8">
        <w:rPr>
          <w:i/>
          <w:iCs/>
          <w:kern w:val="1"/>
          <w:sz w:val="22"/>
          <w:szCs w:val="22"/>
          <w:lang w:val="es-MX" w:eastAsia="zh-CN" w:bidi="hi-IN"/>
        </w:rPr>
        <w:t xml:space="preserve">”. </w:t>
      </w:r>
      <w:r w:rsidRPr="008849C8">
        <w:rPr>
          <w:i/>
          <w:iCs/>
          <w:sz w:val="22"/>
          <w:szCs w:val="22"/>
          <w:lang w:val="es-AR" w:eastAsia="zh-CN"/>
        </w:rPr>
        <w:t xml:space="preserve">Revista Docencia </w:t>
      </w:r>
      <w:r w:rsidRPr="008849C8">
        <w:rPr>
          <w:i/>
          <w:sz w:val="22"/>
          <w:szCs w:val="22"/>
          <w:lang w:val="es-AR" w:eastAsia="zh-CN"/>
        </w:rPr>
        <w:t>Nº 51</w:t>
      </w:r>
      <w:r w:rsidRPr="008849C8">
        <w:rPr>
          <w:kern w:val="1"/>
          <w:sz w:val="22"/>
          <w:szCs w:val="22"/>
          <w:lang w:val="es-MX" w:eastAsia="zh-CN" w:bidi="hi-IN"/>
        </w:rPr>
        <w:t>.</w:t>
      </w:r>
      <w:r w:rsidRPr="008849C8">
        <w:rPr>
          <w:sz w:val="22"/>
          <w:szCs w:val="22"/>
          <w:lang w:val="es-AR" w:eastAsia="zh-CN"/>
        </w:rPr>
        <w:t xml:space="preserve">  Diciembre 2013. </w:t>
      </w:r>
      <w:r w:rsidRPr="008849C8">
        <w:rPr>
          <w:kern w:val="1"/>
          <w:sz w:val="22"/>
          <w:szCs w:val="22"/>
          <w:lang w:val="es-MX" w:eastAsia="zh-CN" w:bidi="hi-IN"/>
        </w:rPr>
        <w:t xml:space="preserve"> Colegio de Profesores, Santiago, Chile. </w:t>
      </w:r>
      <w:r w:rsidRPr="008849C8">
        <w:rPr>
          <w:sz w:val="22"/>
          <w:szCs w:val="22"/>
          <w:lang w:val="es-AR" w:eastAsia="zh-CN"/>
        </w:rPr>
        <w:t>(</w:t>
      </w:r>
      <w:r w:rsidRPr="008849C8">
        <w:rPr>
          <w:kern w:val="1"/>
          <w:sz w:val="22"/>
          <w:szCs w:val="22"/>
          <w:lang w:val="es-MX" w:eastAsia="zh-CN" w:bidi="hi-IN"/>
        </w:rPr>
        <w:t>pp. 5-17)</w:t>
      </w:r>
    </w:p>
    <w:p w:rsidR="00344318" w:rsidRPr="008849C8" w:rsidRDefault="00344318"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rFonts w:eastAsia="DejaVu Sans;MS Mincho"/>
          <w:color w:val="00000A"/>
          <w:sz w:val="22"/>
          <w:szCs w:val="22"/>
          <w:lang w:val="es-AR" w:eastAsia="zh-CN" w:bidi="hi-IN"/>
        </w:rPr>
        <w:t xml:space="preserve">ESTERMANN, J. (2009), Colonialidad, descolonización e interculturalidad. Apuntes desde la Filosofía intercultural. En: Viaña, J.; Claros, L.; Estermann, J.; Fornet-Betancourt, R.; Garcés, F.; Quintanilla, V.; Ticona, E.: </w:t>
      </w:r>
      <w:r w:rsidRPr="008849C8">
        <w:rPr>
          <w:rFonts w:eastAsia="DejaVu Sans;MS Mincho"/>
          <w:i/>
          <w:color w:val="00000A"/>
          <w:sz w:val="22"/>
          <w:szCs w:val="22"/>
          <w:lang w:val="es-AR" w:eastAsia="zh-CN" w:bidi="hi-IN"/>
        </w:rPr>
        <w:t>Intercultulturalidad crítica y descolonización. Fundamentos para el debate</w:t>
      </w:r>
      <w:r w:rsidRPr="008849C8">
        <w:rPr>
          <w:rFonts w:eastAsia="DejaVu Sans;MS Mincho"/>
          <w:color w:val="00000A"/>
          <w:sz w:val="22"/>
          <w:szCs w:val="22"/>
          <w:lang w:val="es-AR" w:eastAsia="zh-CN" w:bidi="hi-IN"/>
        </w:rPr>
        <w:t>. Convenio Andrés bello – Instituto Internacional de integración. La paz, Bolivia.</w:t>
      </w:r>
    </w:p>
    <w:p w:rsidR="00344318" w:rsidRPr="008849C8" w:rsidRDefault="00344318" w:rsidP="008849C8">
      <w:pPr>
        <w:pStyle w:val="Prrafodelista"/>
        <w:spacing w:before="120"/>
        <w:ind w:left="0"/>
        <w:jc w:val="both"/>
        <w:rPr>
          <w:sz w:val="22"/>
          <w:szCs w:val="22"/>
        </w:rPr>
      </w:pPr>
      <w:r w:rsidRPr="008849C8">
        <w:rPr>
          <w:sz w:val="22"/>
          <w:szCs w:val="22"/>
        </w:rPr>
        <w:t xml:space="preserve">FRANZÉ MUDANÓ, A. (2002), “Las formas escolares del extrañamiento”. En: </w:t>
      </w:r>
      <w:r w:rsidRPr="008849C8">
        <w:rPr>
          <w:i/>
          <w:iCs/>
          <w:sz w:val="22"/>
          <w:szCs w:val="22"/>
        </w:rPr>
        <w:t>Lo que sabía no valía. Escuela, diversidad e inmigración</w:t>
      </w:r>
      <w:r w:rsidRPr="008849C8">
        <w:rPr>
          <w:iCs/>
          <w:sz w:val="22"/>
          <w:szCs w:val="22"/>
        </w:rPr>
        <w:t>.</w:t>
      </w:r>
      <w:r w:rsidRPr="008849C8">
        <w:rPr>
          <w:sz w:val="22"/>
          <w:szCs w:val="22"/>
        </w:rPr>
        <w:t xml:space="preserve"> Cap IV. Consejo Económico y social. Comunidad de Madrid. Madrid</w:t>
      </w:r>
    </w:p>
    <w:p w:rsidR="00344318" w:rsidRPr="008849C8" w:rsidRDefault="00344318"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color w:val="00000A"/>
          <w:sz w:val="22"/>
          <w:szCs w:val="22"/>
          <w:lang w:bidi="hi-IN"/>
        </w:rPr>
        <w:t xml:space="preserve">GARCES VELAZQUEZ, F. (2007), “La matriz colonial de ordenamiento lingüístico y epistémico en el ámbito andino”. En </w:t>
      </w:r>
      <w:r w:rsidRPr="008849C8">
        <w:rPr>
          <w:i/>
          <w:color w:val="00000A"/>
          <w:sz w:val="22"/>
          <w:szCs w:val="22"/>
          <w:lang w:bidi="hi-IN"/>
        </w:rPr>
        <w:t>Colonialidad o interculturalidad? Representaciones de la lengua y el conocimiento quechuas</w:t>
      </w:r>
      <w:r w:rsidRPr="008849C8">
        <w:rPr>
          <w:color w:val="00000A"/>
          <w:sz w:val="22"/>
          <w:szCs w:val="22"/>
          <w:lang w:bidi="hi-IN"/>
        </w:rPr>
        <w:t xml:space="preserve">. </w:t>
      </w:r>
      <w:r w:rsidRPr="008849C8">
        <w:rPr>
          <w:color w:val="00000A"/>
          <w:sz w:val="22"/>
          <w:szCs w:val="22"/>
          <w:lang w:val="es-AR" w:bidi="hi-IN"/>
        </w:rPr>
        <w:t xml:space="preserve">PIEB- Universidad Andina Simón Bolivar. La Paz, Bolivia. </w:t>
      </w:r>
    </w:p>
    <w:p w:rsidR="00344318" w:rsidRPr="008849C8" w:rsidRDefault="00344318"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rFonts w:eastAsia="DejaVu Sans;MS Mincho"/>
          <w:color w:val="00000A"/>
          <w:sz w:val="22"/>
          <w:szCs w:val="22"/>
          <w:lang w:val="es-AR" w:eastAsia="zh-CN" w:bidi="hi-IN"/>
        </w:rPr>
        <w:t>GAVAZZO, N. (2014). La generación de los hijos: identificaciones y participación de los descendientes de bolivianos y paraguayos en Buenos Aires. </w:t>
      </w:r>
      <w:r w:rsidRPr="008849C8">
        <w:rPr>
          <w:rFonts w:eastAsia="DejaVu Sans;MS Mincho"/>
          <w:i/>
          <w:iCs/>
          <w:color w:val="00000A"/>
          <w:sz w:val="22"/>
          <w:szCs w:val="22"/>
          <w:lang w:val="es-AR" w:eastAsia="zh-CN" w:bidi="hi-IN"/>
        </w:rPr>
        <w:t>Revista Sociedad y Equidad, 0</w:t>
      </w:r>
      <w:r w:rsidRPr="008849C8">
        <w:rPr>
          <w:rFonts w:eastAsia="DejaVu Sans;MS Mincho"/>
          <w:color w:val="00000A"/>
          <w:sz w:val="22"/>
          <w:szCs w:val="22"/>
          <w:lang w:val="es-AR" w:eastAsia="zh-CN" w:bidi="hi-IN"/>
        </w:rPr>
        <w:t>(6). Universidad de Chile.</w:t>
      </w:r>
    </w:p>
    <w:p w:rsidR="00344318" w:rsidRPr="008849C8" w:rsidRDefault="00344318"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color w:val="00000A"/>
          <w:sz w:val="22"/>
          <w:szCs w:val="22"/>
          <w:lang w:bidi="hi-IN"/>
        </w:rPr>
        <w:t xml:space="preserve">NOVARO, G. (2012), “Niños inmigrantes en Argentina: nacionalismo escolar, derechos educativos y experiencias de alteridad”. En </w:t>
      </w:r>
      <w:r w:rsidRPr="008849C8">
        <w:rPr>
          <w:i/>
          <w:color w:val="00000A"/>
          <w:sz w:val="22"/>
          <w:szCs w:val="22"/>
          <w:lang w:bidi="hi-IN"/>
        </w:rPr>
        <w:t>Revista Mexicana de Investigación Educativa</w:t>
      </w:r>
      <w:r w:rsidRPr="008849C8">
        <w:rPr>
          <w:color w:val="00000A"/>
          <w:sz w:val="22"/>
          <w:szCs w:val="22"/>
          <w:lang w:bidi="hi-IN"/>
        </w:rPr>
        <w:t xml:space="preserve"> Vol 17 - Nº 53. Consejo Mexicano de Investigación Educativa, PP 459-483 México.</w:t>
      </w:r>
    </w:p>
    <w:p w:rsidR="00344318" w:rsidRPr="008849C8" w:rsidRDefault="00344318"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color w:val="00000A"/>
          <w:sz w:val="22"/>
          <w:szCs w:val="22"/>
          <w:lang w:bidi="hi-IN"/>
        </w:rPr>
        <w:t>SEGATO, R. (2007), “Políticas de identidad, diferencia y formaciones nacionales de alteridad”. En: La Nación y sus otros. Raza, etnicidad y diversidad religiosa en tiempos de políticas de la identidad. Buenos Aires: Prometeo.</w:t>
      </w:r>
    </w:p>
    <w:p w:rsidR="00344318" w:rsidRPr="008849C8" w:rsidRDefault="00344318" w:rsidP="008849C8">
      <w:pPr>
        <w:spacing w:before="120"/>
        <w:jc w:val="both"/>
        <w:rPr>
          <w:sz w:val="22"/>
          <w:szCs w:val="22"/>
          <w:lang w:val="es-AR" w:eastAsia="es-AR"/>
        </w:rPr>
      </w:pPr>
      <w:r w:rsidRPr="008849C8">
        <w:rPr>
          <w:sz w:val="22"/>
          <w:szCs w:val="22"/>
          <w:lang w:val="es-AR" w:eastAsia="es-AR"/>
        </w:rPr>
        <w:t>SZULC, A. La niñez mapuche. Sentidos de pertenencia en tensión. Biblos, Buenos Aires; Año: 2015.</w:t>
      </w:r>
    </w:p>
    <w:p w:rsidR="00344318" w:rsidRPr="008849C8" w:rsidRDefault="00344318" w:rsidP="008849C8">
      <w:pPr>
        <w:widowControl w:val="0"/>
        <w:suppressAutoHyphens/>
        <w:spacing w:before="120"/>
        <w:jc w:val="both"/>
        <w:textAlignment w:val="baseline"/>
        <w:rPr>
          <w:rFonts w:eastAsia="DejaVu Sans;MS Mincho"/>
          <w:color w:val="00000A"/>
          <w:sz w:val="22"/>
          <w:szCs w:val="22"/>
          <w:lang w:val="es-AR" w:eastAsia="zh-CN" w:bidi="hi-IN"/>
        </w:rPr>
      </w:pPr>
      <w:r w:rsidRPr="008849C8">
        <w:rPr>
          <w:color w:val="00000A"/>
          <w:sz w:val="22"/>
          <w:szCs w:val="22"/>
          <w:lang w:bidi="hi-IN"/>
        </w:rPr>
        <w:t>THISTED, S. (2014), Políticas, retóricas y prácticas educativas en torno a la cuestión de las “diferencias”. Itinerarios de un siglo largo en el tratamiento de la cu</w:t>
      </w:r>
      <w:r w:rsidR="009359CB">
        <w:rPr>
          <w:color w:val="00000A"/>
          <w:sz w:val="22"/>
          <w:szCs w:val="22"/>
          <w:lang w:bidi="hi-IN"/>
        </w:rPr>
        <w:t>estión de migrantes e indígenas</w:t>
      </w:r>
      <w:r w:rsidRPr="008849C8">
        <w:rPr>
          <w:color w:val="00000A"/>
          <w:sz w:val="22"/>
          <w:szCs w:val="22"/>
          <w:lang w:bidi="hi-IN"/>
        </w:rPr>
        <w:t xml:space="preserve">. </w:t>
      </w:r>
      <w:r w:rsidRPr="008849C8">
        <w:rPr>
          <w:bCs/>
          <w:color w:val="00000A"/>
          <w:sz w:val="22"/>
          <w:szCs w:val="22"/>
          <w:shd w:val="clear" w:color="auto" w:fill="FFFFFF"/>
          <w:lang w:bidi="hi-IN"/>
        </w:rPr>
        <w:t xml:space="preserve">En: </w:t>
      </w:r>
      <w:r w:rsidRPr="008849C8">
        <w:rPr>
          <w:bCs/>
          <w:color w:val="00000A"/>
          <w:sz w:val="22"/>
          <w:szCs w:val="22"/>
          <w:shd w:val="clear" w:color="auto" w:fill="FFFFFF"/>
          <w:lang w:val="es-MX" w:eastAsia="ar-SA" w:bidi="hi-IN"/>
        </w:rPr>
        <w:t xml:space="preserve">Martínez, ME. y A. Villa (comp.), </w:t>
      </w:r>
      <w:r w:rsidRPr="008849C8">
        <w:rPr>
          <w:bCs/>
          <w:i/>
          <w:iCs/>
          <w:color w:val="00000A"/>
          <w:sz w:val="22"/>
          <w:szCs w:val="22"/>
          <w:shd w:val="clear" w:color="auto" w:fill="FFFFFF"/>
          <w:lang w:val="es-MX" w:eastAsia="ar-SA" w:bidi="hi-IN"/>
        </w:rPr>
        <w:t>Relaciones escolares y diferencias culturales: la educación en perspectiva intercultural.</w:t>
      </w:r>
      <w:r w:rsidRPr="008849C8">
        <w:rPr>
          <w:bCs/>
          <w:color w:val="00000A"/>
          <w:sz w:val="22"/>
          <w:szCs w:val="22"/>
          <w:shd w:val="clear" w:color="auto" w:fill="FFFFFF"/>
          <w:lang w:eastAsia="ar-SA" w:bidi="hi-IN"/>
        </w:rPr>
        <w:t xml:space="preserve"> Buenos Aires: Noveduc.</w:t>
      </w:r>
    </w:p>
    <w:p w:rsidR="00344318" w:rsidRPr="008849C8" w:rsidRDefault="00344318" w:rsidP="008849C8">
      <w:pPr>
        <w:widowControl w:val="0"/>
        <w:suppressAutoHyphens/>
        <w:spacing w:before="120"/>
        <w:jc w:val="both"/>
        <w:textAlignment w:val="baseline"/>
        <w:rPr>
          <w:color w:val="00000A"/>
          <w:sz w:val="22"/>
          <w:szCs w:val="22"/>
          <w:lang w:bidi="hi-IN"/>
        </w:rPr>
      </w:pPr>
      <w:r w:rsidRPr="008849C8">
        <w:rPr>
          <w:color w:val="00000A"/>
          <w:sz w:val="22"/>
          <w:szCs w:val="22"/>
          <w:lang w:bidi="hi-IN"/>
        </w:rPr>
        <w:t>WALSH, C. (2009) “Interculturalidad crítica y pedagogía de-colonial: in-surgir, re-existir y re-vivir, En “</w:t>
      </w:r>
      <w:r w:rsidRPr="008849C8">
        <w:rPr>
          <w:i/>
          <w:color w:val="00000A"/>
          <w:sz w:val="22"/>
          <w:szCs w:val="22"/>
          <w:lang w:bidi="hi-IN"/>
        </w:rPr>
        <w:t>Educación Intercultural en America Latina: memorias, horizontes históricos y disyuntivas políticas</w:t>
      </w:r>
      <w:r w:rsidRPr="008849C8">
        <w:rPr>
          <w:color w:val="00000A"/>
          <w:sz w:val="22"/>
          <w:szCs w:val="22"/>
          <w:lang w:bidi="hi-IN"/>
        </w:rPr>
        <w:t xml:space="preserve">”, comp. de Patricia Melgarejo. México Universidad Pedagógica Nacional. – CONACIT. México: Editorial Plaza y Valdés. </w:t>
      </w:r>
    </w:p>
    <w:p w:rsidR="00344318" w:rsidRPr="008849C8" w:rsidRDefault="00344318" w:rsidP="008849C8">
      <w:pPr>
        <w:spacing w:before="120"/>
        <w:jc w:val="both"/>
        <w:rPr>
          <w:b/>
          <w:sz w:val="22"/>
          <w:szCs w:val="22"/>
        </w:rPr>
      </w:pPr>
    </w:p>
    <w:p w:rsidR="00D612EB" w:rsidRPr="008849C8" w:rsidRDefault="00344318" w:rsidP="008849C8">
      <w:pPr>
        <w:spacing w:before="120"/>
        <w:jc w:val="both"/>
        <w:rPr>
          <w:b/>
          <w:sz w:val="22"/>
          <w:szCs w:val="22"/>
        </w:rPr>
      </w:pPr>
      <w:r w:rsidRPr="008849C8">
        <w:rPr>
          <w:b/>
          <w:sz w:val="22"/>
          <w:szCs w:val="22"/>
        </w:rPr>
        <w:t>Módulo 4</w:t>
      </w:r>
    </w:p>
    <w:p w:rsidR="008D44C4" w:rsidRPr="008849C8" w:rsidRDefault="008D44C4" w:rsidP="008849C8">
      <w:pPr>
        <w:spacing w:before="120"/>
        <w:jc w:val="both"/>
        <w:rPr>
          <w:sz w:val="22"/>
          <w:szCs w:val="22"/>
        </w:rPr>
      </w:pPr>
      <w:r w:rsidRPr="008849C8">
        <w:rPr>
          <w:sz w:val="22"/>
          <w:szCs w:val="22"/>
        </w:rPr>
        <w:t>BATALLÁN,</w:t>
      </w:r>
      <w:r w:rsidR="007E6E9B" w:rsidRPr="008849C8">
        <w:rPr>
          <w:sz w:val="22"/>
          <w:szCs w:val="22"/>
        </w:rPr>
        <w:t xml:space="preserve"> </w:t>
      </w:r>
      <w:r w:rsidRPr="008849C8">
        <w:rPr>
          <w:sz w:val="22"/>
          <w:szCs w:val="22"/>
        </w:rPr>
        <w:t>G. y CAMPANINI, S:</w:t>
      </w:r>
      <w:r w:rsidR="00DD6560" w:rsidRPr="008849C8">
        <w:rPr>
          <w:sz w:val="22"/>
          <w:szCs w:val="22"/>
        </w:rPr>
        <w:t xml:space="preserve"> </w:t>
      </w:r>
      <w:r w:rsidRPr="008849C8">
        <w:rPr>
          <w:rFonts w:eastAsia="Arial"/>
          <w:sz w:val="22"/>
          <w:szCs w:val="22"/>
        </w:rPr>
        <w:t>“</w:t>
      </w:r>
      <w:r w:rsidRPr="008849C8">
        <w:rPr>
          <w:sz w:val="22"/>
          <w:szCs w:val="22"/>
        </w:rPr>
        <w:t>El</w:t>
      </w:r>
      <w:r w:rsidR="00DD6560" w:rsidRPr="008849C8">
        <w:rPr>
          <w:sz w:val="22"/>
          <w:szCs w:val="22"/>
        </w:rPr>
        <w:t xml:space="preserve"> </w:t>
      </w:r>
      <w:r w:rsidRPr="008849C8">
        <w:rPr>
          <w:sz w:val="22"/>
          <w:szCs w:val="22"/>
        </w:rPr>
        <w:t>presente</w:t>
      </w:r>
      <w:r w:rsidR="00DD6560" w:rsidRPr="008849C8">
        <w:rPr>
          <w:sz w:val="22"/>
          <w:szCs w:val="22"/>
        </w:rPr>
        <w:t xml:space="preserve"> </w:t>
      </w:r>
      <w:r w:rsidRPr="008849C8">
        <w:rPr>
          <w:sz w:val="22"/>
          <w:szCs w:val="22"/>
        </w:rPr>
        <w:t>del</w:t>
      </w:r>
      <w:r w:rsidR="00DD6560" w:rsidRPr="008849C8">
        <w:rPr>
          <w:sz w:val="22"/>
          <w:szCs w:val="22"/>
        </w:rPr>
        <w:t xml:space="preserve"> </w:t>
      </w:r>
      <w:r w:rsidRPr="008849C8">
        <w:rPr>
          <w:sz w:val="22"/>
          <w:szCs w:val="22"/>
        </w:rPr>
        <w:t>futuro</w:t>
      </w:r>
      <w:r w:rsidR="00DD6560" w:rsidRPr="008849C8">
        <w:rPr>
          <w:sz w:val="22"/>
          <w:szCs w:val="22"/>
        </w:rPr>
        <w:t xml:space="preserve"> </w:t>
      </w:r>
      <w:r w:rsidRPr="008849C8">
        <w:rPr>
          <w:sz w:val="22"/>
          <w:szCs w:val="22"/>
        </w:rPr>
        <w:t>ciudadano.</w:t>
      </w:r>
      <w:r w:rsidR="00DD6560" w:rsidRPr="008849C8">
        <w:rPr>
          <w:sz w:val="22"/>
          <w:szCs w:val="22"/>
        </w:rPr>
        <w:t xml:space="preserve"> </w:t>
      </w:r>
      <w:r w:rsidRPr="008849C8">
        <w:rPr>
          <w:sz w:val="22"/>
          <w:szCs w:val="22"/>
        </w:rPr>
        <w:t>Contribución</w:t>
      </w:r>
      <w:r w:rsidR="00DD6560" w:rsidRPr="008849C8">
        <w:rPr>
          <w:sz w:val="22"/>
          <w:szCs w:val="22"/>
        </w:rPr>
        <w:t xml:space="preserve"> </w:t>
      </w:r>
      <w:r w:rsidRPr="008849C8">
        <w:rPr>
          <w:sz w:val="22"/>
          <w:szCs w:val="22"/>
        </w:rPr>
        <w:t>al</w:t>
      </w:r>
      <w:r w:rsidR="00DD6560" w:rsidRPr="008849C8">
        <w:rPr>
          <w:sz w:val="22"/>
          <w:szCs w:val="22"/>
        </w:rPr>
        <w:t xml:space="preserve"> </w:t>
      </w:r>
      <w:r w:rsidRPr="008849C8">
        <w:rPr>
          <w:sz w:val="22"/>
          <w:szCs w:val="22"/>
        </w:rPr>
        <w:t>debate</w:t>
      </w:r>
      <w:r w:rsidR="00DD6560" w:rsidRPr="008849C8">
        <w:rPr>
          <w:sz w:val="22"/>
          <w:szCs w:val="22"/>
        </w:rPr>
        <w:t xml:space="preserve"> s</w:t>
      </w:r>
      <w:r w:rsidRPr="008849C8">
        <w:rPr>
          <w:sz w:val="22"/>
          <w:szCs w:val="22"/>
        </w:rPr>
        <w:t>obre</w:t>
      </w:r>
      <w:r w:rsidR="00DD6560" w:rsidRPr="008849C8">
        <w:rPr>
          <w:sz w:val="22"/>
          <w:szCs w:val="22"/>
        </w:rPr>
        <w:t xml:space="preserve"> </w:t>
      </w:r>
      <w:r w:rsidRPr="008849C8">
        <w:rPr>
          <w:sz w:val="22"/>
          <w:szCs w:val="22"/>
        </w:rPr>
        <w:t>las</w:t>
      </w:r>
      <w:r w:rsidR="00DD6560" w:rsidRPr="008849C8">
        <w:rPr>
          <w:sz w:val="22"/>
          <w:szCs w:val="22"/>
        </w:rPr>
        <w:t xml:space="preserve"> </w:t>
      </w:r>
      <w:r w:rsidRPr="008849C8">
        <w:rPr>
          <w:sz w:val="22"/>
          <w:szCs w:val="22"/>
        </w:rPr>
        <w:t>prácticas</w:t>
      </w:r>
      <w:r w:rsidR="00DD6560" w:rsidRPr="008849C8">
        <w:rPr>
          <w:sz w:val="22"/>
          <w:szCs w:val="22"/>
        </w:rPr>
        <w:t xml:space="preserve"> </w:t>
      </w:r>
      <w:r w:rsidRPr="008849C8">
        <w:rPr>
          <w:sz w:val="22"/>
          <w:szCs w:val="22"/>
        </w:rPr>
        <w:t>políticas</w:t>
      </w:r>
      <w:r w:rsidR="00DD6560" w:rsidRPr="008849C8">
        <w:rPr>
          <w:sz w:val="22"/>
          <w:szCs w:val="22"/>
        </w:rPr>
        <w:t xml:space="preserve"> </w:t>
      </w:r>
      <w:r w:rsidRPr="008849C8">
        <w:rPr>
          <w:sz w:val="22"/>
          <w:szCs w:val="22"/>
        </w:rPr>
        <w:t>de</w:t>
      </w:r>
      <w:r w:rsidR="00DD6560" w:rsidRPr="008849C8">
        <w:rPr>
          <w:sz w:val="22"/>
          <w:szCs w:val="22"/>
        </w:rPr>
        <w:t xml:space="preserve"> </w:t>
      </w:r>
      <w:r w:rsidRPr="008849C8">
        <w:rPr>
          <w:sz w:val="22"/>
          <w:szCs w:val="22"/>
        </w:rPr>
        <w:t>niños</w:t>
      </w:r>
      <w:r w:rsidR="00DD6560" w:rsidRPr="008849C8">
        <w:rPr>
          <w:sz w:val="22"/>
          <w:szCs w:val="22"/>
        </w:rPr>
        <w:t xml:space="preserve"> </w:t>
      </w:r>
      <w:r w:rsidRPr="008849C8">
        <w:rPr>
          <w:sz w:val="22"/>
          <w:szCs w:val="22"/>
        </w:rPr>
        <w:t>y</w:t>
      </w:r>
      <w:r w:rsidR="00DD6560" w:rsidRPr="008849C8">
        <w:rPr>
          <w:sz w:val="22"/>
          <w:szCs w:val="22"/>
        </w:rPr>
        <w:t xml:space="preserve"> </w:t>
      </w:r>
      <w:r w:rsidRPr="008849C8">
        <w:rPr>
          <w:sz w:val="22"/>
          <w:szCs w:val="22"/>
        </w:rPr>
        <w:t>jóvenes</w:t>
      </w:r>
      <w:r w:rsidR="00DD6560" w:rsidRPr="008849C8">
        <w:rPr>
          <w:sz w:val="22"/>
          <w:szCs w:val="22"/>
        </w:rPr>
        <w:t xml:space="preserve"> </w:t>
      </w:r>
      <w:r w:rsidRPr="008849C8">
        <w:rPr>
          <w:sz w:val="22"/>
          <w:szCs w:val="22"/>
        </w:rPr>
        <w:t>escolarizados</w:t>
      </w:r>
      <w:r w:rsidRPr="008849C8">
        <w:rPr>
          <w:rFonts w:eastAsia="Arial"/>
          <w:sz w:val="22"/>
          <w:szCs w:val="22"/>
        </w:rPr>
        <w:t>”</w:t>
      </w:r>
      <w:r w:rsidR="00DD6560" w:rsidRPr="008849C8">
        <w:rPr>
          <w:sz w:val="22"/>
          <w:szCs w:val="22"/>
        </w:rPr>
        <w:t>. E</w:t>
      </w:r>
      <w:r w:rsidRPr="008849C8">
        <w:rPr>
          <w:sz w:val="22"/>
          <w:szCs w:val="22"/>
        </w:rPr>
        <w:t>n</w:t>
      </w:r>
      <w:r w:rsidR="00DD6560" w:rsidRPr="008849C8">
        <w:rPr>
          <w:sz w:val="22"/>
          <w:szCs w:val="22"/>
        </w:rPr>
        <w:t xml:space="preserve"> </w:t>
      </w:r>
      <w:r w:rsidRPr="008849C8">
        <w:rPr>
          <w:sz w:val="22"/>
          <w:szCs w:val="22"/>
        </w:rPr>
        <w:t>Laborde,</w:t>
      </w:r>
      <w:r w:rsidR="00DD6560" w:rsidRPr="008849C8">
        <w:rPr>
          <w:sz w:val="22"/>
          <w:szCs w:val="22"/>
        </w:rPr>
        <w:t xml:space="preserve"> </w:t>
      </w:r>
      <w:r w:rsidRPr="008849C8">
        <w:rPr>
          <w:sz w:val="22"/>
          <w:szCs w:val="22"/>
        </w:rPr>
        <w:t>Sonia</w:t>
      </w:r>
      <w:r w:rsidR="00DD6560" w:rsidRPr="008849C8">
        <w:rPr>
          <w:sz w:val="22"/>
          <w:szCs w:val="22"/>
        </w:rPr>
        <w:t xml:space="preserve"> </w:t>
      </w:r>
      <w:r w:rsidRPr="008849C8">
        <w:rPr>
          <w:sz w:val="22"/>
          <w:szCs w:val="22"/>
        </w:rPr>
        <w:t>y</w:t>
      </w:r>
      <w:r w:rsidR="00DD6560" w:rsidRPr="008849C8">
        <w:rPr>
          <w:sz w:val="22"/>
          <w:szCs w:val="22"/>
        </w:rPr>
        <w:t xml:space="preserve"> </w:t>
      </w:r>
      <w:r w:rsidRPr="008849C8">
        <w:rPr>
          <w:sz w:val="22"/>
          <w:szCs w:val="22"/>
        </w:rPr>
        <w:t>Graziano,</w:t>
      </w:r>
      <w:r w:rsidR="00DD6560" w:rsidRPr="008849C8">
        <w:rPr>
          <w:sz w:val="22"/>
          <w:szCs w:val="22"/>
        </w:rPr>
        <w:t xml:space="preserve"> </w:t>
      </w:r>
      <w:r w:rsidRPr="008849C8">
        <w:rPr>
          <w:sz w:val="22"/>
          <w:szCs w:val="22"/>
        </w:rPr>
        <w:t>Angélica</w:t>
      </w:r>
      <w:r w:rsidR="00DD6560" w:rsidRPr="008849C8">
        <w:rPr>
          <w:sz w:val="22"/>
          <w:szCs w:val="22"/>
        </w:rPr>
        <w:t xml:space="preserve">, </w:t>
      </w:r>
      <w:r w:rsidRPr="008849C8">
        <w:rPr>
          <w:i/>
          <w:sz w:val="22"/>
          <w:szCs w:val="22"/>
        </w:rPr>
        <w:t>Políticas</w:t>
      </w:r>
      <w:r w:rsidR="00DD6560" w:rsidRPr="008849C8">
        <w:rPr>
          <w:i/>
          <w:sz w:val="22"/>
          <w:szCs w:val="22"/>
        </w:rPr>
        <w:t xml:space="preserve"> </w:t>
      </w:r>
      <w:r w:rsidRPr="008849C8">
        <w:rPr>
          <w:i/>
          <w:sz w:val="22"/>
          <w:szCs w:val="22"/>
        </w:rPr>
        <w:t>sociales</w:t>
      </w:r>
      <w:r w:rsidR="00DD6560" w:rsidRPr="008849C8">
        <w:rPr>
          <w:i/>
          <w:sz w:val="22"/>
          <w:szCs w:val="22"/>
        </w:rPr>
        <w:t xml:space="preserve"> </w:t>
      </w:r>
      <w:r w:rsidRPr="008849C8">
        <w:rPr>
          <w:i/>
          <w:sz w:val="22"/>
          <w:szCs w:val="22"/>
        </w:rPr>
        <w:t>hacia</w:t>
      </w:r>
      <w:r w:rsidR="00DD6560" w:rsidRPr="008849C8">
        <w:rPr>
          <w:i/>
          <w:sz w:val="22"/>
          <w:szCs w:val="22"/>
        </w:rPr>
        <w:t xml:space="preserve"> </w:t>
      </w:r>
      <w:r w:rsidRPr="008849C8">
        <w:rPr>
          <w:i/>
          <w:sz w:val="22"/>
          <w:szCs w:val="22"/>
        </w:rPr>
        <w:t>la</w:t>
      </w:r>
      <w:r w:rsidR="00DD6560" w:rsidRPr="008849C8">
        <w:rPr>
          <w:i/>
          <w:sz w:val="22"/>
          <w:szCs w:val="22"/>
        </w:rPr>
        <w:t xml:space="preserve"> </w:t>
      </w:r>
      <w:r w:rsidRPr="008849C8">
        <w:rPr>
          <w:i/>
          <w:sz w:val="22"/>
          <w:szCs w:val="22"/>
        </w:rPr>
        <w:t>infancia</w:t>
      </w:r>
      <w:r w:rsidR="00DD6560" w:rsidRPr="008849C8">
        <w:rPr>
          <w:sz w:val="22"/>
          <w:szCs w:val="22"/>
        </w:rPr>
        <w:t xml:space="preserve">. </w:t>
      </w:r>
      <w:r w:rsidRPr="008849C8">
        <w:rPr>
          <w:sz w:val="22"/>
          <w:szCs w:val="22"/>
        </w:rPr>
        <w:t>Buenos</w:t>
      </w:r>
      <w:r w:rsidR="00DD6560" w:rsidRPr="008849C8">
        <w:rPr>
          <w:sz w:val="22"/>
          <w:szCs w:val="22"/>
        </w:rPr>
        <w:t xml:space="preserve"> </w:t>
      </w:r>
      <w:r w:rsidRPr="008849C8">
        <w:rPr>
          <w:sz w:val="22"/>
          <w:szCs w:val="22"/>
        </w:rPr>
        <w:t>Aires, Ed</w:t>
      </w:r>
      <w:r w:rsidR="00DD6560" w:rsidRPr="008849C8">
        <w:rPr>
          <w:sz w:val="22"/>
          <w:szCs w:val="22"/>
        </w:rPr>
        <w:t xml:space="preserve">. </w:t>
      </w:r>
      <w:r w:rsidRPr="008849C8">
        <w:rPr>
          <w:sz w:val="22"/>
          <w:szCs w:val="22"/>
        </w:rPr>
        <w:t>Miño</w:t>
      </w:r>
      <w:r w:rsidR="00DD6560" w:rsidRPr="008849C8">
        <w:rPr>
          <w:sz w:val="22"/>
          <w:szCs w:val="22"/>
        </w:rPr>
        <w:t xml:space="preserve"> </w:t>
      </w:r>
      <w:r w:rsidRPr="008849C8">
        <w:rPr>
          <w:sz w:val="22"/>
          <w:szCs w:val="22"/>
        </w:rPr>
        <w:t>y</w:t>
      </w:r>
      <w:r w:rsidR="00DD6560" w:rsidRPr="008849C8">
        <w:rPr>
          <w:sz w:val="22"/>
          <w:szCs w:val="22"/>
        </w:rPr>
        <w:t xml:space="preserve"> </w:t>
      </w:r>
      <w:r w:rsidRPr="008849C8">
        <w:rPr>
          <w:sz w:val="22"/>
          <w:szCs w:val="22"/>
        </w:rPr>
        <w:t>Dávila, 2012.</w:t>
      </w:r>
    </w:p>
    <w:p w:rsidR="008D44C4" w:rsidRPr="008849C8" w:rsidRDefault="008D44C4" w:rsidP="008849C8">
      <w:pPr>
        <w:spacing w:before="120"/>
        <w:jc w:val="both"/>
        <w:rPr>
          <w:sz w:val="22"/>
          <w:szCs w:val="22"/>
          <w:lang w:val="es-MX"/>
        </w:rPr>
      </w:pPr>
      <w:r w:rsidRPr="008849C8">
        <w:rPr>
          <w:sz w:val="22"/>
          <w:szCs w:val="22"/>
          <w:lang w:val="es-MX"/>
        </w:rPr>
        <w:t>BATALLÁN, G. (2003). “El poder y la autoridad en la escuela</w:t>
      </w:r>
      <w:r w:rsidR="00DD6560" w:rsidRPr="008849C8">
        <w:rPr>
          <w:sz w:val="22"/>
          <w:szCs w:val="22"/>
          <w:lang w:val="es-MX"/>
        </w:rPr>
        <w:t>.</w:t>
      </w:r>
      <w:r w:rsidRPr="008849C8">
        <w:rPr>
          <w:sz w:val="22"/>
          <w:szCs w:val="22"/>
          <w:lang w:val="es-MX"/>
        </w:rPr>
        <w:t xml:space="preserve"> La conflictividad de las relaciones escolares desde la perspectiva de los docentes de infancia”. En: </w:t>
      </w:r>
      <w:r w:rsidRPr="008849C8">
        <w:rPr>
          <w:i/>
          <w:sz w:val="22"/>
          <w:szCs w:val="22"/>
          <w:lang w:val="es-MX"/>
        </w:rPr>
        <w:t>Revista Mexicana de Investigación Educativa</w:t>
      </w:r>
      <w:r w:rsidRPr="008849C8">
        <w:rPr>
          <w:sz w:val="22"/>
          <w:szCs w:val="22"/>
          <w:lang w:val="es-MX"/>
        </w:rPr>
        <w:t xml:space="preserve">. 8, 19, México D.F., pp.679-704. </w:t>
      </w:r>
    </w:p>
    <w:p w:rsidR="008D44C4" w:rsidRPr="008849C8" w:rsidRDefault="008D44C4" w:rsidP="008849C8">
      <w:pPr>
        <w:spacing w:before="120"/>
        <w:jc w:val="both"/>
        <w:rPr>
          <w:sz w:val="22"/>
          <w:szCs w:val="22"/>
          <w:lang w:val="es-MX"/>
        </w:rPr>
      </w:pPr>
      <w:r w:rsidRPr="008849C8">
        <w:rPr>
          <w:sz w:val="22"/>
          <w:szCs w:val="22"/>
          <w:lang w:val="es-MX"/>
        </w:rPr>
        <w:lastRenderedPageBreak/>
        <w:t xml:space="preserve">BATALLÁN, G. et al. (2005, julio 11-16). “Estudiantes, legisladores, piqueteros y chicos del pueblo: discusiones sobre la infancia y la juventud en prácticas recientes de democracia directa y representativa”. En I Congreso Latinoamericano de Antropología. Rosario, Asociación Latinoamericana de Antropología. </w:t>
      </w:r>
    </w:p>
    <w:p w:rsidR="00D612EB" w:rsidRPr="008849C8" w:rsidRDefault="00697DC6" w:rsidP="008849C8">
      <w:pPr>
        <w:pStyle w:val="Textoindependiente2"/>
        <w:spacing w:before="120" w:after="0" w:line="240" w:lineRule="auto"/>
        <w:jc w:val="both"/>
        <w:rPr>
          <w:sz w:val="22"/>
          <w:szCs w:val="22"/>
        </w:rPr>
      </w:pPr>
      <w:r w:rsidRPr="008849C8">
        <w:rPr>
          <w:sz w:val="22"/>
          <w:szCs w:val="22"/>
        </w:rPr>
        <w:t>CAISSO, L. (2014). “Una escuela como ésta. Experiencias educativas en un movimiento social de la ciudad de Córdoba (Argentina)”. Tesis de doctorado, Facultad de Filosofía y Humanidades, Universidad Nacional de Córdoba.</w:t>
      </w:r>
    </w:p>
    <w:p w:rsidR="002B3F4B" w:rsidRPr="008849C8" w:rsidRDefault="002B3F4B" w:rsidP="008849C8">
      <w:pPr>
        <w:spacing w:before="120"/>
        <w:jc w:val="both"/>
        <w:rPr>
          <w:sz w:val="22"/>
          <w:szCs w:val="22"/>
        </w:rPr>
      </w:pPr>
      <w:r w:rsidRPr="008849C8">
        <w:rPr>
          <w:sz w:val="22"/>
          <w:szCs w:val="22"/>
        </w:rPr>
        <w:t>CRAGNOLINO, E. “Estrategias educativas en familias del norte cordobés”. En Cuadernos FHyCSJu N°30, 2006.</w:t>
      </w:r>
    </w:p>
    <w:p w:rsidR="00834AF2" w:rsidRPr="008849C8" w:rsidRDefault="00834AF2" w:rsidP="008849C8">
      <w:pPr>
        <w:pStyle w:val="Textoindependiente"/>
        <w:tabs>
          <w:tab w:val="left" w:pos="0"/>
        </w:tabs>
        <w:spacing w:before="120"/>
        <w:jc w:val="both"/>
        <w:rPr>
          <w:b w:val="0"/>
          <w:sz w:val="22"/>
          <w:szCs w:val="22"/>
        </w:rPr>
      </w:pPr>
      <w:r w:rsidRPr="008849C8">
        <w:rPr>
          <w:b w:val="0"/>
          <w:bCs w:val="0"/>
          <w:sz w:val="22"/>
          <w:szCs w:val="22"/>
          <w:lang w:val="es-MX"/>
        </w:rPr>
        <w:t xml:space="preserve">CERLETTI, L y </w:t>
      </w:r>
      <w:r w:rsidRPr="008849C8">
        <w:rPr>
          <w:b w:val="0"/>
          <w:bCs w:val="0"/>
          <w:sz w:val="22"/>
          <w:szCs w:val="22"/>
        </w:rPr>
        <w:t xml:space="preserve">SANTILLÁN, L.: </w:t>
      </w:r>
      <w:r w:rsidRPr="008849C8">
        <w:rPr>
          <w:b w:val="0"/>
          <w:sz w:val="22"/>
          <w:szCs w:val="22"/>
          <w:lang w:val="es-AR"/>
        </w:rPr>
        <w:t>“</w:t>
      </w:r>
      <w:r w:rsidRPr="008849C8">
        <w:rPr>
          <w:b w:val="0"/>
          <w:sz w:val="22"/>
          <w:szCs w:val="22"/>
        </w:rPr>
        <w:t>Familias y escuelas: repensando la relación desde el campo de la Antropología y la Educación”. En: Boletín de Antropología y Educación 3, 2011.</w:t>
      </w:r>
    </w:p>
    <w:p w:rsidR="00834AF2" w:rsidRPr="008849C8" w:rsidRDefault="00834AF2" w:rsidP="008849C8">
      <w:pPr>
        <w:spacing w:before="120"/>
        <w:jc w:val="both"/>
        <w:rPr>
          <w:sz w:val="22"/>
          <w:szCs w:val="22"/>
        </w:rPr>
      </w:pPr>
      <w:r w:rsidRPr="008849C8">
        <w:rPr>
          <w:sz w:val="22"/>
          <w:szCs w:val="22"/>
        </w:rPr>
        <w:t xml:space="preserve">CURA, F. (2012) “Organizaciones sociales, estado y </w:t>
      </w:r>
      <w:r w:rsidRPr="008849C8">
        <w:rPr>
          <w:i/>
          <w:iCs/>
          <w:sz w:val="22"/>
          <w:szCs w:val="22"/>
        </w:rPr>
        <w:t>políticas</w:t>
      </w:r>
      <w:r w:rsidRPr="008849C8">
        <w:rPr>
          <w:sz w:val="22"/>
          <w:szCs w:val="22"/>
        </w:rPr>
        <w:t xml:space="preserve">: un estudio etnográfico sobre el proceso de conformación de un </w:t>
      </w:r>
      <w:r w:rsidRPr="008849C8">
        <w:rPr>
          <w:i/>
          <w:iCs/>
          <w:sz w:val="22"/>
          <w:szCs w:val="22"/>
        </w:rPr>
        <w:t xml:space="preserve">Bachillerato Popular </w:t>
      </w:r>
      <w:r w:rsidRPr="008849C8">
        <w:rPr>
          <w:sz w:val="22"/>
          <w:szCs w:val="22"/>
        </w:rPr>
        <w:t xml:space="preserve">en el área metropolitana de Buenos Aires”. En </w:t>
      </w:r>
      <w:r w:rsidRPr="008849C8">
        <w:rPr>
          <w:i/>
          <w:iCs/>
          <w:sz w:val="22"/>
          <w:szCs w:val="22"/>
        </w:rPr>
        <w:t>VIRAJES antropol.sociol. Vol. 14 No. 1</w:t>
      </w:r>
      <w:r w:rsidRPr="008849C8">
        <w:rPr>
          <w:sz w:val="22"/>
          <w:szCs w:val="22"/>
        </w:rPr>
        <w:t>, enero –junio 2012, págs. 95-116.</w:t>
      </w:r>
    </w:p>
    <w:p w:rsidR="00834AF2" w:rsidRPr="008849C8" w:rsidRDefault="00834AF2" w:rsidP="008849C8">
      <w:pPr>
        <w:spacing w:before="120"/>
        <w:jc w:val="both"/>
        <w:rPr>
          <w:sz w:val="22"/>
          <w:szCs w:val="22"/>
        </w:rPr>
      </w:pPr>
      <w:r w:rsidRPr="008849C8">
        <w:rPr>
          <w:sz w:val="22"/>
          <w:szCs w:val="22"/>
        </w:rPr>
        <w:t>CZARNY KRISCHKAUTZKY, G: “Pasar por la escuela: metáfora q</w:t>
      </w:r>
      <w:r w:rsidR="009359CB">
        <w:rPr>
          <w:sz w:val="22"/>
          <w:szCs w:val="22"/>
        </w:rPr>
        <w:t xml:space="preserve">ue guarda distintas caras para </w:t>
      </w:r>
      <w:r w:rsidRPr="008849C8">
        <w:rPr>
          <w:sz w:val="22"/>
          <w:szCs w:val="22"/>
        </w:rPr>
        <w:t xml:space="preserve">abordar la relación comunidades indígenas y escolaridad”. En </w:t>
      </w:r>
      <w:r w:rsidRPr="008849C8">
        <w:rPr>
          <w:i/>
          <w:sz w:val="22"/>
          <w:szCs w:val="22"/>
        </w:rPr>
        <w:t>Revista Mexicana de Investigación Educativa</w:t>
      </w:r>
      <w:r w:rsidRPr="008849C8">
        <w:rPr>
          <w:sz w:val="22"/>
          <w:szCs w:val="22"/>
        </w:rPr>
        <w:t xml:space="preserve">. Vol.XII, Nº34, 2007 México DF. </w:t>
      </w:r>
    </w:p>
    <w:p w:rsidR="00834AF2" w:rsidRPr="008849C8" w:rsidRDefault="00834AF2" w:rsidP="008849C8">
      <w:pPr>
        <w:spacing w:before="120"/>
        <w:jc w:val="both"/>
        <w:rPr>
          <w:sz w:val="22"/>
          <w:szCs w:val="22"/>
          <w:lang w:val="es-MX"/>
        </w:rPr>
      </w:pPr>
      <w:r w:rsidRPr="008849C8">
        <w:rPr>
          <w:sz w:val="22"/>
          <w:szCs w:val="22"/>
        </w:rPr>
        <w:t xml:space="preserve">GALLARDO, S.: </w:t>
      </w:r>
      <w:r w:rsidRPr="008849C8">
        <w:rPr>
          <w:sz w:val="22"/>
          <w:szCs w:val="22"/>
          <w:lang w:val="es-MX"/>
        </w:rPr>
        <w:t>Estado, escolarización infantil y sectores subalternos:</w:t>
      </w:r>
      <w:r w:rsidR="00DD6560" w:rsidRPr="008849C8">
        <w:rPr>
          <w:sz w:val="22"/>
          <w:szCs w:val="22"/>
          <w:lang w:val="es-MX"/>
        </w:rPr>
        <w:t xml:space="preserve"> </w:t>
      </w:r>
      <w:r w:rsidRPr="008849C8">
        <w:rPr>
          <w:i/>
          <w:sz w:val="22"/>
          <w:szCs w:val="22"/>
          <w:lang w:val="es-MX"/>
        </w:rPr>
        <w:t xml:space="preserve">reconstruyendo procesos de intervención social en propuestas de “inclusión educativa” y trabajo comunitario. </w:t>
      </w:r>
      <w:r w:rsidRPr="008849C8">
        <w:rPr>
          <w:sz w:val="22"/>
          <w:szCs w:val="22"/>
          <w:lang w:val="es-MX"/>
        </w:rPr>
        <w:t>Ponencia presentada en I Jornadas “Estado, familias e infancia en Argentina y Latinoamérica: problemas y perspectivas de análisis”, agosto de 2010.</w:t>
      </w:r>
    </w:p>
    <w:p w:rsidR="00834AF2" w:rsidRPr="008849C8" w:rsidRDefault="009359CB" w:rsidP="008849C8">
      <w:pPr>
        <w:spacing w:before="120"/>
        <w:jc w:val="both"/>
        <w:rPr>
          <w:sz w:val="22"/>
          <w:szCs w:val="22"/>
          <w:lang w:val="es-ES_tradnl"/>
        </w:rPr>
      </w:pPr>
      <w:r>
        <w:rPr>
          <w:sz w:val="22"/>
          <w:szCs w:val="22"/>
        </w:rPr>
        <w:t>G</w:t>
      </w:r>
      <w:r w:rsidR="00834AF2" w:rsidRPr="008849C8">
        <w:rPr>
          <w:sz w:val="22"/>
          <w:szCs w:val="22"/>
        </w:rPr>
        <w:t xml:space="preserve">ALLARDO, S.: La construcción de “problemas escolares”: negociando sentidos por dentro y por fuera de la escuela, en </w:t>
      </w:r>
      <w:r w:rsidR="00834AF2" w:rsidRPr="008849C8">
        <w:rPr>
          <w:sz w:val="22"/>
          <w:szCs w:val="22"/>
          <w:lang w:val="es-ES_tradnl"/>
        </w:rPr>
        <w:t xml:space="preserve">NEUFELD, SINISI y THISTED (ed) y HIRSCH y RÚA (comp.) </w:t>
      </w:r>
      <w:r w:rsidR="00834AF2" w:rsidRPr="008849C8">
        <w:rPr>
          <w:i/>
          <w:sz w:val="22"/>
          <w:szCs w:val="22"/>
          <w:lang w:val="es-ES_tradnl"/>
        </w:rPr>
        <w:t xml:space="preserve">Docentes, padres y estudiantes en épocas de transformación social. </w:t>
      </w:r>
      <w:r w:rsidR="00834AF2" w:rsidRPr="008849C8">
        <w:rPr>
          <w:sz w:val="22"/>
          <w:szCs w:val="22"/>
          <w:lang w:val="es-ES_tradnl"/>
        </w:rPr>
        <w:t>Editorial de la Facultad de Filosofía y Letras, UBA.</w:t>
      </w:r>
    </w:p>
    <w:p w:rsidR="001E79D0" w:rsidRPr="008849C8" w:rsidRDefault="001E79D0" w:rsidP="008849C8">
      <w:pPr>
        <w:pStyle w:val="Textoindependiente2"/>
        <w:spacing w:before="120" w:after="0" w:line="240" w:lineRule="auto"/>
        <w:jc w:val="both"/>
        <w:rPr>
          <w:sz w:val="22"/>
          <w:szCs w:val="22"/>
        </w:rPr>
      </w:pPr>
      <w:r w:rsidRPr="008849C8">
        <w:rPr>
          <w:sz w:val="22"/>
          <w:szCs w:val="22"/>
        </w:rPr>
        <w:t>ENRIQUE, I. (2008) “Estudiantes secundarios de la Ciudad de Buenos Aires: modalidades de organización y procesos de movilización en torno a la escuela pública”. Ponencia presentada en V Jornadas de Investigación en Antropología Social. Ciudad de Buenos Aires, Facultad de Filosofía y Letras, Universidad de Buenos Aires. 19 al 21 de Noviembre 2008.</w:t>
      </w:r>
    </w:p>
    <w:p w:rsidR="00F91059" w:rsidRPr="008849C8" w:rsidRDefault="00F91059" w:rsidP="008849C8">
      <w:pPr>
        <w:spacing w:before="120"/>
        <w:jc w:val="both"/>
        <w:rPr>
          <w:sz w:val="22"/>
          <w:szCs w:val="22"/>
        </w:rPr>
      </w:pPr>
      <w:r w:rsidRPr="008849C8">
        <w:rPr>
          <w:sz w:val="22"/>
          <w:szCs w:val="22"/>
        </w:rPr>
        <w:t>GARCÍA</w:t>
      </w:r>
      <w:r w:rsidR="00DD6560" w:rsidRPr="008849C8">
        <w:rPr>
          <w:sz w:val="22"/>
          <w:szCs w:val="22"/>
        </w:rPr>
        <w:t>, J.</w:t>
      </w:r>
      <w:r w:rsidRPr="008849C8">
        <w:rPr>
          <w:sz w:val="22"/>
          <w:szCs w:val="22"/>
        </w:rPr>
        <w:t xml:space="preserve"> (2011) </w:t>
      </w:r>
      <w:r w:rsidRPr="008849C8">
        <w:rPr>
          <w:i/>
          <w:sz w:val="22"/>
          <w:szCs w:val="22"/>
        </w:rPr>
        <w:t>Aprendiendo a hacer escuelas. Las complejas y dinámicas relaciones entre “Bachilleratos Populares” y Estado.</w:t>
      </w:r>
      <w:r w:rsidRPr="008849C8">
        <w:rPr>
          <w:sz w:val="22"/>
          <w:szCs w:val="22"/>
        </w:rPr>
        <w:t xml:space="preserve"> Tesis de Maestría. Maestría en Antropología Social. Facultad de Filosofía y Letras. Universidad de Buenos Aires</w:t>
      </w:r>
    </w:p>
    <w:p w:rsidR="00834AF2" w:rsidRPr="008849C8" w:rsidRDefault="00834AF2" w:rsidP="008849C8">
      <w:pPr>
        <w:spacing w:before="120"/>
        <w:jc w:val="both"/>
        <w:rPr>
          <w:sz w:val="22"/>
          <w:szCs w:val="22"/>
        </w:rPr>
      </w:pPr>
      <w:r w:rsidRPr="008849C8">
        <w:rPr>
          <w:sz w:val="22"/>
          <w:szCs w:val="22"/>
        </w:rPr>
        <w:t>G</w:t>
      </w:r>
      <w:r w:rsidR="00DD6560" w:rsidRPr="008849C8">
        <w:rPr>
          <w:sz w:val="22"/>
          <w:szCs w:val="22"/>
        </w:rPr>
        <w:t>ARCÍA</w:t>
      </w:r>
      <w:r w:rsidRPr="008849C8">
        <w:rPr>
          <w:sz w:val="22"/>
          <w:szCs w:val="22"/>
        </w:rPr>
        <w:t>, J. “Autogestión de los aprendizajes en ‘bachilleratos populares’: aportes de la etnografía para el estudio de un espacio dinámico, complejo y heterogéneo”. Trabajo presentado en X RAM, Córdoba, julio de 2013.</w:t>
      </w:r>
    </w:p>
    <w:p w:rsidR="00D612EB" w:rsidRPr="008849C8" w:rsidRDefault="00D612EB" w:rsidP="008849C8">
      <w:pPr>
        <w:pStyle w:val="Textoindependiente2"/>
        <w:spacing w:before="120" w:after="0" w:line="240" w:lineRule="auto"/>
        <w:jc w:val="both"/>
        <w:rPr>
          <w:color w:val="000000"/>
          <w:sz w:val="22"/>
          <w:szCs w:val="22"/>
        </w:rPr>
      </w:pPr>
      <w:r w:rsidRPr="008849C8">
        <w:rPr>
          <w:sz w:val="22"/>
          <w:szCs w:val="22"/>
        </w:rPr>
        <w:t>M</w:t>
      </w:r>
      <w:r w:rsidR="00DD6560" w:rsidRPr="008849C8">
        <w:rPr>
          <w:sz w:val="22"/>
          <w:szCs w:val="22"/>
          <w:lang w:val="es-ES_tradnl"/>
        </w:rPr>
        <w:t>ERCADO, R</w:t>
      </w:r>
      <w:r w:rsidRPr="008849C8">
        <w:rPr>
          <w:sz w:val="22"/>
          <w:szCs w:val="22"/>
          <w:lang w:val="es-ES_tradnl"/>
        </w:rPr>
        <w:t>. “Una reflexión crítica sobre la noción escuela-comunidad”, en E.</w:t>
      </w:r>
      <w:r w:rsidR="00DD6560" w:rsidRPr="008849C8">
        <w:rPr>
          <w:sz w:val="22"/>
          <w:szCs w:val="22"/>
          <w:lang w:val="es-ES_tradnl"/>
        </w:rPr>
        <w:t xml:space="preserve"> </w:t>
      </w:r>
      <w:r w:rsidRPr="008849C8">
        <w:rPr>
          <w:sz w:val="22"/>
          <w:szCs w:val="22"/>
          <w:lang w:val="es-ES_tradnl"/>
        </w:rPr>
        <w:t xml:space="preserve">Rockwell y R. Mercado, </w:t>
      </w:r>
      <w:r w:rsidRPr="008849C8">
        <w:rPr>
          <w:i/>
          <w:sz w:val="22"/>
          <w:szCs w:val="22"/>
          <w:lang w:val="es-ES_tradnl"/>
        </w:rPr>
        <w:t>La escuela, lugar del trabajo docente</w:t>
      </w:r>
      <w:r w:rsidRPr="008849C8">
        <w:rPr>
          <w:sz w:val="22"/>
          <w:szCs w:val="22"/>
          <w:lang w:val="es-ES_tradnl"/>
        </w:rPr>
        <w:t>, DIE; IPN, México 1986.</w:t>
      </w:r>
    </w:p>
    <w:p w:rsidR="00D612EB" w:rsidRPr="008849C8" w:rsidRDefault="00D612EB" w:rsidP="008849C8">
      <w:pPr>
        <w:spacing w:before="120"/>
        <w:jc w:val="both"/>
        <w:rPr>
          <w:sz w:val="22"/>
          <w:szCs w:val="22"/>
          <w:lang w:val="es-ES_tradnl"/>
        </w:rPr>
      </w:pPr>
      <w:r w:rsidRPr="008849C8">
        <w:rPr>
          <w:sz w:val="22"/>
          <w:szCs w:val="22"/>
          <w:lang w:val="es-ES_tradnl"/>
        </w:rPr>
        <w:t xml:space="preserve">NASH, J. “Creencias y comportamientos en la vida familiar”. En </w:t>
      </w:r>
      <w:r w:rsidRPr="008849C8">
        <w:rPr>
          <w:i/>
          <w:sz w:val="22"/>
          <w:szCs w:val="22"/>
          <w:lang w:val="es-ES_tradnl"/>
        </w:rPr>
        <w:t>Comemos a las minas y las minas nos comen a nosotros. Dependencias y explotación en las minas bolivianas de estaño</w:t>
      </w:r>
      <w:r w:rsidRPr="008849C8">
        <w:rPr>
          <w:sz w:val="22"/>
          <w:szCs w:val="22"/>
          <w:lang w:val="es-ES_tradnl"/>
        </w:rPr>
        <w:t xml:space="preserve">. </w:t>
      </w:r>
      <w:r w:rsidRPr="008849C8">
        <w:rPr>
          <w:sz w:val="22"/>
          <w:szCs w:val="22"/>
        </w:rPr>
        <w:t>Editorial Antropofagia, 2008.</w:t>
      </w:r>
    </w:p>
    <w:p w:rsidR="00834AF2" w:rsidRPr="008849C8" w:rsidRDefault="00834AF2" w:rsidP="008849C8">
      <w:pPr>
        <w:spacing w:before="120"/>
        <w:jc w:val="both"/>
        <w:rPr>
          <w:sz w:val="22"/>
          <w:szCs w:val="22"/>
        </w:rPr>
      </w:pPr>
      <w:r w:rsidRPr="008849C8">
        <w:rPr>
          <w:sz w:val="22"/>
          <w:szCs w:val="22"/>
        </w:rPr>
        <w:t>NEUFELD, M. R. “Familias y escuelas: la perspectiva de la antropología social”. En Revista Ensayos y Experiencias. Año 7, Nº 36. Edic. Novedades Educativas, Buenos Aires, 2000.</w:t>
      </w:r>
    </w:p>
    <w:p w:rsidR="002B3F4B" w:rsidRPr="008849C8" w:rsidRDefault="002B3F4B" w:rsidP="008849C8">
      <w:pPr>
        <w:spacing w:before="120"/>
        <w:jc w:val="both"/>
        <w:rPr>
          <w:sz w:val="22"/>
          <w:szCs w:val="22"/>
        </w:rPr>
      </w:pPr>
      <w:r w:rsidRPr="008849C8">
        <w:rPr>
          <w:sz w:val="22"/>
          <w:szCs w:val="22"/>
        </w:rPr>
        <w:t xml:space="preserve">OMINETTI, L. “Familias y cultura escrita. Aproximaciones a realidades cotidianas, domésticas y escolares”. En </w:t>
      </w:r>
      <w:r w:rsidRPr="008849C8">
        <w:rPr>
          <w:i/>
          <w:sz w:val="22"/>
          <w:szCs w:val="22"/>
        </w:rPr>
        <w:t>Decisio</w:t>
      </w:r>
      <w:r w:rsidRPr="008849C8">
        <w:rPr>
          <w:sz w:val="22"/>
          <w:szCs w:val="22"/>
        </w:rPr>
        <w:t xml:space="preserve"> N° 21, 2008.</w:t>
      </w:r>
    </w:p>
    <w:p w:rsidR="00D70D9D" w:rsidRPr="008849C8" w:rsidRDefault="00D70D9D" w:rsidP="008849C8">
      <w:pPr>
        <w:spacing w:before="120"/>
        <w:jc w:val="both"/>
        <w:rPr>
          <w:sz w:val="22"/>
          <w:szCs w:val="22"/>
        </w:rPr>
      </w:pPr>
      <w:r w:rsidRPr="008849C8">
        <w:rPr>
          <w:sz w:val="22"/>
          <w:szCs w:val="22"/>
        </w:rPr>
        <w:lastRenderedPageBreak/>
        <w:t xml:space="preserve">PAOLETTA, H. (2013) “Sentidos construidos acerca de los/as “jóvenes” por parte de directivos de Centros Educativos de Nivel Secundario (CENS)”. X Reunión de Antropología del Mercosur. UNC.  </w:t>
      </w:r>
    </w:p>
    <w:p w:rsidR="00834AF2" w:rsidRPr="008849C8" w:rsidRDefault="00DD6560" w:rsidP="008849C8">
      <w:pPr>
        <w:autoSpaceDE w:val="0"/>
        <w:autoSpaceDN w:val="0"/>
        <w:spacing w:before="120"/>
        <w:jc w:val="both"/>
        <w:rPr>
          <w:sz w:val="22"/>
          <w:szCs w:val="22"/>
        </w:rPr>
      </w:pPr>
      <w:r w:rsidRPr="008849C8">
        <w:rPr>
          <w:sz w:val="22"/>
          <w:szCs w:val="22"/>
        </w:rPr>
        <w:t>PAOLETTA, H</w:t>
      </w:r>
      <w:r w:rsidR="00834AF2" w:rsidRPr="008849C8">
        <w:rPr>
          <w:sz w:val="22"/>
          <w:szCs w:val="22"/>
        </w:rPr>
        <w:t>. ¿Es obligatoria la educación secundaria para los jóvenes y adultos?: sentidos acerca de la obligatoriedad escolar presentes en Centros Educativos de Nivel Secundario. Artículo en proceso de evaluación. 2016.</w:t>
      </w:r>
    </w:p>
    <w:p w:rsidR="002B3F4B" w:rsidRPr="008849C8" w:rsidRDefault="002B3F4B" w:rsidP="008849C8">
      <w:pPr>
        <w:spacing w:before="120"/>
        <w:jc w:val="both"/>
        <w:rPr>
          <w:sz w:val="22"/>
          <w:szCs w:val="22"/>
        </w:rPr>
      </w:pPr>
      <w:r w:rsidRPr="008849C8">
        <w:rPr>
          <w:sz w:val="22"/>
          <w:szCs w:val="22"/>
        </w:rPr>
        <w:t>RÚA, M. (2014). Un análisis antropológico de las prácticas de conocimiento. La producción social de las prácticas de escritura en un 1º grado de la Educación Primaria en el Conurbano Bonaerense. Tesis de Maestría en Antropología Social, Facultad de Filosofía y Letras, Universidad de Buenos Aires.</w:t>
      </w:r>
    </w:p>
    <w:p w:rsidR="00D612EB" w:rsidRPr="008849C8" w:rsidRDefault="00D612EB" w:rsidP="008849C8">
      <w:pPr>
        <w:spacing w:before="120"/>
        <w:jc w:val="both"/>
        <w:rPr>
          <w:sz w:val="22"/>
          <w:szCs w:val="22"/>
        </w:rPr>
      </w:pPr>
      <w:r w:rsidRPr="008849C8">
        <w:rPr>
          <w:sz w:val="22"/>
          <w:szCs w:val="22"/>
        </w:rPr>
        <w:t xml:space="preserve">SANTILLÁN, L: La crianza y la educación infantil como cuestión social, política y cotidiana: una etnografía en barrios populares de Gran Buenos Aires. En </w:t>
      </w:r>
      <w:r w:rsidRPr="008849C8">
        <w:rPr>
          <w:i/>
          <w:iCs/>
          <w:sz w:val="22"/>
          <w:szCs w:val="22"/>
        </w:rPr>
        <w:t>Anthropologicas</w:t>
      </w:r>
      <w:r w:rsidRPr="008849C8">
        <w:rPr>
          <w:i/>
          <w:sz w:val="22"/>
          <w:szCs w:val="22"/>
        </w:rPr>
        <w:t>.</w:t>
      </w:r>
      <w:r w:rsidRPr="008849C8">
        <w:rPr>
          <w:sz w:val="22"/>
          <w:szCs w:val="22"/>
        </w:rPr>
        <w:t xml:space="preserve"> Año XXVII, N° 27. Departamento de Ciencias Sociales de la Pontificia Universidad Católica de Perú, 2009</w:t>
      </w:r>
      <w:r w:rsidR="0048079F" w:rsidRPr="008849C8">
        <w:rPr>
          <w:sz w:val="22"/>
          <w:szCs w:val="22"/>
        </w:rPr>
        <w:t>.</w:t>
      </w:r>
    </w:p>
    <w:p w:rsidR="0048079F" w:rsidRPr="008849C8" w:rsidRDefault="0048079F" w:rsidP="008849C8">
      <w:pPr>
        <w:pStyle w:val="Textoindependiente"/>
        <w:tabs>
          <w:tab w:val="left" w:pos="0"/>
        </w:tabs>
        <w:spacing w:before="120"/>
        <w:jc w:val="both"/>
        <w:rPr>
          <w:b w:val="0"/>
          <w:sz w:val="22"/>
          <w:szCs w:val="22"/>
        </w:rPr>
      </w:pPr>
      <w:r w:rsidRPr="008849C8">
        <w:rPr>
          <w:b w:val="0"/>
          <w:sz w:val="22"/>
          <w:szCs w:val="22"/>
        </w:rPr>
        <w:t xml:space="preserve">SANTILLÁN, L. “Entre la ayuda y el “desligamiento”: prácticas y regulaciones cotidianas sobre las familias y el cuidado infantil en barrios populares del Gran Buenos Aires”. En </w:t>
      </w:r>
      <w:r w:rsidRPr="008849C8">
        <w:rPr>
          <w:b w:val="0"/>
          <w:i/>
          <w:sz w:val="22"/>
          <w:szCs w:val="22"/>
        </w:rPr>
        <w:t>Revista Civitas, Revista de Ciencias Sociales</w:t>
      </w:r>
      <w:r w:rsidRPr="008849C8">
        <w:rPr>
          <w:b w:val="0"/>
          <w:sz w:val="22"/>
          <w:szCs w:val="22"/>
        </w:rPr>
        <w:t>, UCRS. Dossier a cargo de Claudia Fonseca y Patrice Schuch, 2013.</w:t>
      </w:r>
    </w:p>
    <w:p w:rsidR="003267DA" w:rsidRPr="008849C8" w:rsidRDefault="003267DA" w:rsidP="008849C8">
      <w:pPr>
        <w:spacing w:before="120"/>
        <w:jc w:val="both"/>
        <w:rPr>
          <w:sz w:val="22"/>
          <w:szCs w:val="22"/>
          <w:lang w:val="es-ES_tradnl"/>
        </w:rPr>
      </w:pPr>
      <w:bookmarkStart w:id="0" w:name="_GoBack"/>
      <w:bookmarkEnd w:id="0"/>
    </w:p>
    <w:sectPr w:rsidR="003267DA" w:rsidRPr="008849C8" w:rsidSect="00936F5F">
      <w:footerReference w:type="default" r:id="rId8"/>
      <w:pgSz w:w="12240" w:h="15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07" w:rsidRDefault="00260F07" w:rsidP="00231AFD">
      <w:r>
        <w:separator/>
      </w:r>
    </w:p>
  </w:endnote>
  <w:endnote w:type="continuationSeparator" w:id="0">
    <w:p w:rsidR="00260F07" w:rsidRDefault="00260F07" w:rsidP="0023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ejaVu Sans;MS Minch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8E" w:rsidRDefault="00F53C8E">
    <w:pPr>
      <w:pStyle w:val="Piedepgina"/>
      <w:jc w:val="right"/>
    </w:pPr>
  </w:p>
  <w:p w:rsidR="00F53C8E" w:rsidRDefault="00F53C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07" w:rsidRDefault="00260F07" w:rsidP="00231AFD">
      <w:r>
        <w:separator/>
      </w:r>
    </w:p>
  </w:footnote>
  <w:footnote w:type="continuationSeparator" w:id="0">
    <w:p w:rsidR="00260F07" w:rsidRDefault="00260F07" w:rsidP="00231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237"/>
    <w:multiLevelType w:val="hybridMultilevel"/>
    <w:tmpl w:val="B8C6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374B"/>
    <w:multiLevelType w:val="hybridMultilevel"/>
    <w:tmpl w:val="E35E38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D2BCA"/>
    <w:multiLevelType w:val="hybridMultilevel"/>
    <w:tmpl w:val="22C09566"/>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 w15:restartNumberingAfterBreak="0">
    <w:nsid w:val="2478361F"/>
    <w:multiLevelType w:val="hybridMultilevel"/>
    <w:tmpl w:val="1BA2726A"/>
    <w:lvl w:ilvl="0" w:tplc="CBE4A784">
      <w:numFmt w:val="bullet"/>
      <w:lvlText w:val="-"/>
      <w:lvlJc w:val="left"/>
      <w:pPr>
        <w:tabs>
          <w:tab w:val="num" w:pos="360"/>
        </w:tabs>
        <w:ind w:left="360" w:hanging="360"/>
      </w:pPr>
      <w:rPr>
        <w:rFonts w:ascii="Times New Roman" w:eastAsia="Times New Roman" w:hAnsi="Times New Roman" w:cs="Times New Roman"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9B3332"/>
    <w:multiLevelType w:val="hybridMultilevel"/>
    <w:tmpl w:val="8A88054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41812937"/>
    <w:multiLevelType w:val="hybridMultilevel"/>
    <w:tmpl w:val="9B0CADE0"/>
    <w:lvl w:ilvl="0" w:tplc="2C0A000F">
      <w:start w:val="1"/>
      <w:numFmt w:val="decimal"/>
      <w:lvlText w:val="%1."/>
      <w:lvlJc w:val="left"/>
      <w:pPr>
        <w:ind w:left="363" w:hanging="360"/>
      </w:pPr>
    </w:lvl>
    <w:lvl w:ilvl="1" w:tplc="2C0A0019" w:tentative="1">
      <w:start w:val="1"/>
      <w:numFmt w:val="lowerLetter"/>
      <w:lvlText w:val="%2."/>
      <w:lvlJc w:val="left"/>
      <w:pPr>
        <w:ind w:left="1083" w:hanging="360"/>
      </w:pPr>
    </w:lvl>
    <w:lvl w:ilvl="2" w:tplc="2C0A001B" w:tentative="1">
      <w:start w:val="1"/>
      <w:numFmt w:val="lowerRoman"/>
      <w:lvlText w:val="%3."/>
      <w:lvlJc w:val="right"/>
      <w:pPr>
        <w:ind w:left="1803" w:hanging="180"/>
      </w:pPr>
    </w:lvl>
    <w:lvl w:ilvl="3" w:tplc="2C0A000F" w:tentative="1">
      <w:start w:val="1"/>
      <w:numFmt w:val="decimal"/>
      <w:lvlText w:val="%4."/>
      <w:lvlJc w:val="left"/>
      <w:pPr>
        <w:ind w:left="2523" w:hanging="360"/>
      </w:pPr>
    </w:lvl>
    <w:lvl w:ilvl="4" w:tplc="2C0A0019" w:tentative="1">
      <w:start w:val="1"/>
      <w:numFmt w:val="lowerLetter"/>
      <w:lvlText w:val="%5."/>
      <w:lvlJc w:val="left"/>
      <w:pPr>
        <w:ind w:left="3243" w:hanging="360"/>
      </w:pPr>
    </w:lvl>
    <w:lvl w:ilvl="5" w:tplc="2C0A001B" w:tentative="1">
      <w:start w:val="1"/>
      <w:numFmt w:val="lowerRoman"/>
      <w:lvlText w:val="%6."/>
      <w:lvlJc w:val="right"/>
      <w:pPr>
        <w:ind w:left="3963" w:hanging="180"/>
      </w:pPr>
    </w:lvl>
    <w:lvl w:ilvl="6" w:tplc="2C0A000F" w:tentative="1">
      <w:start w:val="1"/>
      <w:numFmt w:val="decimal"/>
      <w:lvlText w:val="%7."/>
      <w:lvlJc w:val="left"/>
      <w:pPr>
        <w:ind w:left="4683" w:hanging="360"/>
      </w:pPr>
    </w:lvl>
    <w:lvl w:ilvl="7" w:tplc="2C0A0019" w:tentative="1">
      <w:start w:val="1"/>
      <w:numFmt w:val="lowerLetter"/>
      <w:lvlText w:val="%8."/>
      <w:lvlJc w:val="left"/>
      <w:pPr>
        <w:ind w:left="5403" w:hanging="360"/>
      </w:pPr>
    </w:lvl>
    <w:lvl w:ilvl="8" w:tplc="2C0A001B" w:tentative="1">
      <w:start w:val="1"/>
      <w:numFmt w:val="lowerRoman"/>
      <w:lvlText w:val="%9."/>
      <w:lvlJc w:val="right"/>
      <w:pPr>
        <w:ind w:left="6123" w:hanging="180"/>
      </w:pPr>
    </w:lvl>
  </w:abstractNum>
  <w:abstractNum w:abstractNumId="6" w15:restartNumberingAfterBreak="0">
    <w:nsid w:val="4CB16512"/>
    <w:multiLevelType w:val="hybridMultilevel"/>
    <w:tmpl w:val="1AD25544"/>
    <w:lvl w:ilvl="0" w:tplc="0C0A0001">
      <w:start w:val="1"/>
      <w:numFmt w:val="bullet"/>
      <w:lvlText w:val=""/>
      <w:lvlJc w:val="left"/>
      <w:pPr>
        <w:ind w:left="578" w:hanging="360"/>
      </w:pPr>
      <w:rPr>
        <w:rFonts w:ascii="Symbol" w:hAnsi="Symbol" w:hint="default"/>
      </w:rPr>
    </w:lvl>
    <w:lvl w:ilvl="1" w:tplc="0C0A0003">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7" w15:restartNumberingAfterBreak="0">
    <w:nsid w:val="5BA77071"/>
    <w:multiLevelType w:val="hybridMultilevel"/>
    <w:tmpl w:val="288275F6"/>
    <w:lvl w:ilvl="0" w:tplc="0C0A000F">
      <w:start w:val="1"/>
      <w:numFmt w:val="decimal"/>
      <w:lvlText w:val="%1."/>
      <w:lvlJc w:val="left"/>
      <w:pPr>
        <w:tabs>
          <w:tab w:val="num" w:pos="2148"/>
        </w:tabs>
        <w:ind w:left="2148" w:hanging="360"/>
      </w:pPr>
      <w:rPr>
        <w:rFonts w:hint="default"/>
      </w:rPr>
    </w:lvl>
    <w:lvl w:ilvl="1" w:tplc="0C0A0019" w:tentative="1">
      <w:start w:val="1"/>
      <w:numFmt w:val="lowerLetter"/>
      <w:lvlText w:val="%2."/>
      <w:lvlJc w:val="left"/>
      <w:pPr>
        <w:tabs>
          <w:tab w:val="num" w:pos="2868"/>
        </w:tabs>
        <w:ind w:left="2868" w:hanging="360"/>
      </w:pPr>
    </w:lvl>
    <w:lvl w:ilvl="2" w:tplc="0C0A001B" w:tentative="1">
      <w:start w:val="1"/>
      <w:numFmt w:val="lowerRoman"/>
      <w:lvlText w:val="%3."/>
      <w:lvlJc w:val="right"/>
      <w:pPr>
        <w:tabs>
          <w:tab w:val="num" w:pos="3588"/>
        </w:tabs>
        <w:ind w:left="3588" w:hanging="180"/>
      </w:pPr>
    </w:lvl>
    <w:lvl w:ilvl="3" w:tplc="0C0A000F" w:tentative="1">
      <w:start w:val="1"/>
      <w:numFmt w:val="decimal"/>
      <w:lvlText w:val="%4."/>
      <w:lvlJc w:val="left"/>
      <w:pPr>
        <w:tabs>
          <w:tab w:val="num" w:pos="4308"/>
        </w:tabs>
        <w:ind w:left="4308" w:hanging="360"/>
      </w:pPr>
    </w:lvl>
    <w:lvl w:ilvl="4" w:tplc="0C0A0019" w:tentative="1">
      <w:start w:val="1"/>
      <w:numFmt w:val="lowerLetter"/>
      <w:lvlText w:val="%5."/>
      <w:lvlJc w:val="left"/>
      <w:pPr>
        <w:tabs>
          <w:tab w:val="num" w:pos="5028"/>
        </w:tabs>
        <w:ind w:left="5028" w:hanging="360"/>
      </w:pPr>
    </w:lvl>
    <w:lvl w:ilvl="5" w:tplc="0C0A001B" w:tentative="1">
      <w:start w:val="1"/>
      <w:numFmt w:val="lowerRoman"/>
      <w:lvlText w:val="%6."/>
      <w:lvlJc w:val="right"/>
      <w:pPr>
        <w:tabs>
          <w:tab w:val="num" w:pos="5748"/>
        </w:tabs>
        <w:ind w:left="5748" w:hanging="180"/>
      </w:pPr>
    </w:lvl>
    <w:lvl w:ilvl="6" w:tplc="0C0A000F" w:tentative="1">
      <w:start w:val="1"/>
      <w:numFmt w:val="decimal"/>
      <w:lvlText w:val="%7."/>
      <w:lvlJc w:val="left"/>
      <w:pPr>
        <w:tabs>
          <w:tab w:val="num" w:pos="6468"/>
        </w:tabs>
        <w:ind w:left="6468" w:hanging="360"/>
      </w:pPr>
    </w:lvl>
    <w:lvl w:ilvl="7" w:tplc="0C0A0019" w:tentative="1">
      <w:start w:val="1"/>
      <w:numFmt w:val="lowerLetter"/>
      <w:lvlText w:val="%8."/>
      <w:lvlJc w:val="left"/>
      <w:pPr>
        <w:tabs>
          <w:tab w:val="num" w:pos="7188"/>
        </w:tabs>
        <w:ind w:left="7188" w:hanging="360"/>
      </w:pPr>
    </w:lvl>
    <w:lvl w:ilvl="8" w:tplc="0C0A001B" w:tentative="1">
      <w:start w:val="1"/>
      <w:numFmt w:val="lowerRoman"/>
      <w:lvlText w:val="%9."/>
      <w:lvlJc w:val="right"/>
      <w:pPr>
        <w:tabs>
          <w:tab w:val="num" w:pos="7908"/>
        </w:tabs>
        <w:ind w:left="7908" w:hanging="180"/>
      </w:pPr>
    </w:lvl>
  </w:abstractNum>
  <w:abstractNum w:abstractNumId="8" w15:restartNumberingAfterBreak="0">
    <w:nsid w:val="69250058"/>
    <w:multiLevelType w:val="hybridMultilevel"/>
    <w:tmpl w:val="6AB29F4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6C083052"/>
    <w:multiLevelType w:val="hybridMultilevel"/>
    <w:tmpl w:val="F842AA32"/>
    <w:lvl w:ilvl="0" w:tplc="DAA2027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46B7689"/>
    <w:multiLevelType w:val="hybridMultilevel"/>
    <w:tmpl w:val="68A4B792"/>
    <w:lvl w:ilvl="0" w:tplc="2C0A000F">
      <w:start w:val="1"/>
      <w:numFmt w:val="decimal"/>
      <w:lvlText w:val="%1."/>
      <w:lvlJc w:val="left"/>
      <w:pPr>
        <w:ind w:left="363" w:hanging="360"/>
      </w:pPr>
    </w:lvl>
    <w:lvl w:ilvl="1" w:tplc="2C0A0019" w:tentative="1">
      <w:start w:val="1"/>
      <w:numFmt w:val="lowerLetter"/>
      <w:lvlText w:val="%2."/>
      <w:lvlJc w:val="left"/>
      <w:pPr>
        <w:ind w:left="1083" w:hanging="360"/>
      </w:pPr>
    </w:lvl>
    <w:lvl w:ilvl="2" w:tplc="2C0A001B" w:tentative="1">
      <w:start w:val="1"/>
      <w:numFmt w:val="lowerRoman"/>
      <w:lvlText w:val="%3."/>
      <w:lvlJc w:val="right"/>
      <w:pPr>
        <w:ind w:left="1803" w:hanging="180"/>
      </w:pPr>
    </w:lvl>
    <w:lvl w:ilvl="3" w:tplc="2C0A000F" w:tentative="1">
      <w:start w:val="1"/>
      <w:numFmt w:val="decimal"/>
      <w:lvlText w:val="%4."/>
      <w:lvlJc w:val="left"/>
      <w:pPr>
        <w:ind w:left="2523" w:hanging="360"/>
      </w:pPr>
    </w:lvl>
    <w:lvl w:ilvl="4" w:tplc="2C0A0019" w:tentative="1">
      <w:start w:val="1"/>
      <w:numFmt w:val="lowerLetter"/>
      <w:lvlText w:val="%5."/>
      <w:lvlJc w:val="left"/>
      <w:pPr>
        <w:ind w:left="3243" w:hanging="360"/>
      </w:pPr>
    </w:lvl>
    <w:lvl w:ilvl="5" w:tplc="2C0A001B" w:tentative="1">
      <w:start w:val="1"/>
      <w:numFmt w:val="lowerRoman"/>
      <w:lvlText w:val="%6."/>
      <w:lvlJc w:val="right"/>
      <w:pPr>
        <w:ind w:left="3963" w:hanging="180"/>
      </w:pPr>
    </w:lvl>
    <w:lvl w:ilvl="6" w:tplc="2C0A000F" w:tentative="1">
      <w:start w:val="1"/>
      <w:numFmt w:val="decimal"/>
      <w:lvlText w:val="%7."/>
      <w:lvlJc w:val="left"/>
      <w:pPr>
        <w:ind w:left="4683" w:hanging="360"/>
      </w:pPr>
    </w:lvl>
    <w:lvl w:ilvl="7" w:tplc="2C0A0019" w:tentative="1">
      <w:start w:val="1"/>
      <w:numFmt w:val="lowerLetter"/>
      <w:lvlText w:val="%8."/>
      <w:lvlJc w:val="left"/>
      <w:pPr>
        <w:ind w:left="5403" w:hanging="360"/>
      </w:pPr>
    </w:lvl>
    <w:lvl w:ilvl="8" w:tplc="2C0A001B" w:tentative="1">
      <w:start w:val="1"/>
      <w:numFmt w:val="lowerRoman"/>
      <w:lvlText w:val="%9."/>
      <w:lvlJc w:val="right"/>
      <w:pPr>
        <w:ind w:left="6123" w:hanging="180"/>
      </w:pPr>
    </w:lvl>
  </w:abstractNum>
  <w:num w:numId="1">
    <w:abstractNumId w:val="7"/>
  </w:num>
  <w:num w:numId="2">
    <w:abstractNumId w:val="2"/>
  </w:num>
  <w:num w:numId="3">
    <w:abstractNumId w:val="8"/>
  </w:num>
  <w:num w:numId="4">
    <w:abstractNumId w:val="9"/>
  </w:num>
  <w:num w:numId="5">
    <w:abstractNumId w:val="4"/>
  </w:num>
  <w:num w:numId="6">
    <w:abstractNumId w:val="0"/>
  </w:num>
  <w:num w:numId="7">
    <w:abstractNumId w:val="6"/>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B7"/>
    <w:rsid w:val="00021A9D"/>
    <w:rsid w:val="0002401D"/>
    <w:rsid w:val="00024596"/>
    <w:rsid w:val="000832E6"/>
    <w:rsid w:val="00084D5D"/>
    <w:rsid w:val="00096569"/>
    <w:rsid w:val="000D5E58"/>
    <w:rsid w:val="001000ED"/>
    <w:rsid w:val="00111EE6"/>
    <w:rsid w:val="00114918"/>
    <w:rsid w:val="0012648B"/>
    <w:rsid w:val="001624B8"/>
    <w:rsid w:val="001B539A"/>
    <w:rsid w:val="001D46E6"/>
    <w:rsid w:val="001E4A8C"/>
    <w:rsid w:val="001E79D0"/>
    <w:rsid w:val="002108F6"/>
    <w:rsid w:val="00231AFD"/>
    <w:rsid w:val="002432B1"/>
    <w:rsid w:val="002526D0"/>
    <w:rsid w:val="00260D3A"/>
    <w:rsid w:val="00260F07"/>
    <w:rsid w:val="002A5EE6"/>
    <w:rsid w:val="002B0A67"/>
    <w:rsid w:val="002B3F4B"/>
    <w:rsid w:val="002E55D2"/>
    <w:rsid w:val="002F3974"/>
    <w:rsid w:val="003267DA"/>
    <w:rsid w:val="003274C0"/>
    <w:rsid w:val="0033259E"/>
    <w:rsid w:val="00344318"/>
    <w:rsid w:val="003B2D08"/>
    <w:rsid w:val="003C7AE8"/>
    <w:rsid w:val="003F71D0"/>
    <w:rsid w:val="0046195D"/>
    <w:rsid w:val="0048079F"/>
    <w:rsid w:val="00484DFF"/>
    <w:rsid w:val="00491D5E"/>
    <w:rsid w:val="004A3AE8"/>
    <w:rsid w:val="004C2015"/>
    <w:rsid w:val="004C53F0"/>
    <w:rsid w:val="004F54B7"/>
    <w:rsid w:val="00515F85"/>
    <w:rsid w:val="0056408B"/>
    <w:rsid w:val="005913F0"/>
    <w:rsid w:val="005C4784"/>
    <w:rsid w:val="006013F1"/>
    <w:rsid w:val="00615006"/>
    <w:rsid w:val="006435AF"/>
    <w:rsid w:val="0067084A"/>
    <w:rsid w:val="006865B6"/>
    <w:rsid w:val="00697DC6"/>
    <w:rsid w:val="006B3049"/>
    <w:rsid w:val="006C39CF"/>
    <w:rsid w:val="006D0E83"/>
    <w:rsid w:val="006E59FF"/>
    <w:rsid w:val="00713992"/>
    <w:rsid w:val="00721E2B"/>
    <w:rsid w:val="00746A79"/>
    <w:rsid w:val="007528EB"/>
    <w:rsid w:val="007549E5"/>
    <w:rsid w:val="00757A76"/>
    <w:rsid w:val="00781009"/>
    <w:rsid w:val="00787638"/>
    <w:rsid w:val="00792388"/>
    <w:rsid w:val="007A68CF"/>
    <w:rsid w:val="007E260E"/>
    <w:rsid w:val="007E3C6C"/>
    <w:rsid w:val="007E498E"/>
    <w:rsid w:val="007E6E9B"/>
    <w:rsid w:val="00820C4D"/>
    <w:rsid w:val="00834AF2"/>
    <w:rsid w:val="00854EB4"/>
    <w:rsid w:val="008674F5"/>
    <w:rsid w:val="008849C8"/>
    <w:rsid w:val="00890048"/>
    <w:rsid w:val="008A4A2F"/>
    <w:rsid w:val="008D44C4"/>
    <w:rsid w:val="008E5EFF"/>
    <w:rsid w:val="008F279A"/>
    <w:rsid w:val="008F4162"/>
    <w:rsid w:val="009268E3"/>
    <w:rsid w:val="009359CB"/>
    <w:rsid w:val="00936F5F"/>
    <w:rsid w:val="0095192B"/>
    <w:rsid w:val="009A4356"/>
    <w:rsid w:val="009E6A2D"/>
    <w:rsid w:val="00A05CB6"/>
    <w:rsid w:val="00A24F20"/>
    <w:rsid w:val="00A5643E"/>
    <w:rsid w:val="00AD02D1"/>
    <w:rsid w:val="00B36380"/>
    <w:rsid w:val="00B41C90"/>
    <w:rsid w:val="00B76B96"/>
    <w:rsid w:val="00BC5558"/>
    <w:rsid w:val="00BE7FB7"/>
    <w:rsid w:val="00C81F46"/>
    <w:rsid w:val="00CF3245"/>
    <w:rsid w:val="00D04319"/>
    <w:rsid w:val="00D3466C"/>
    <w:rsid w:val="00D5653E"/>
    <w:rsid w:val="00D612EB"/>
    <w:rsid w:val="00D70D9D"/>
    <w:rsid w:val="00DA097F"/>
    <w:rsid w:val="00DD6560"/>
    <w:rsid w:val="00E11D06"/>
    <w:rsid w:val="00E339CD"/>
    <w:rsid w:val="00E34AE3"/>
    <w:rsid w:val="00E652ED"/>
    <w:rsid w:val="00E8704E"/>
    <w:rsid w:val="00E90F78"/>
    <w:rsid w:val="00E971A2"/>
    <w:rsid w:val="00EE2A47"/>
    <w:rsid w:val="00EE7EA6"/>
    <w:rsid w:val="00EF2FA0"/>
    <w:rsid w:val="00F24389"/>
    <w:rsid w:val="00F24F19"/>
    <w:rsid w:val="00F522D8"/>
    <w:rsid w:val="00F53C8E"/>
    <w:rsid w:val="00F719E9"/>
    <w:rsid w:val="00F91059"/>
    <w:rsid w:val="00FB39E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13AF6-0C83-4189-B4BD-EA7855A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B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C53F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8849C8"/>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D612E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612EB"/>
    <w:pPr>
      <w:ind w:left="-567"/>
      <w:jc w:val="both"/>
    </w:pPr>
    <w:rPr>
      <w:szCs w:val="20"/>
      <w:lang w:val="es-MX"/>
    </w:rPr>
  </w:style>
  <w:style w:type="character" w:customStyle="1" w:styleId="SangradetextonormalCar">
    <w:name w:val="Sangría de texto normal Car"/>
    <w:basedOn w:val="Fuentedeprrafopredeter"/>
    <w:link w:val="Sangradetextonormal"/>
    <w:rsid w:val="00D612EB"/>
    <w:rPr>
      <w:rFonts w:ascii="Times New Roman" w:eastAsia="Times New Roman" w:hAnsi="Times New Roman" w:cs="Times New Roman"/>
      <w:sz w:val="24"/>
      <w:szCs w:val="20"/>
      <w:lang w:val="es-MX" w:eastAsia="es-ES"/>
    </w:rPr>
  </w:style>
  <w:style w:type="paragraph" w:styleId="Textoindependiente">
    <w:name w:val="Body Text"/>
    <w:basedOn w:val="Normal"/>
    <w:link w:val="TextoindependienteCar"/>
    <w:rsid w:val="00D612EB"/>
    <w:rPr>
      <w:b/>
      <w:bCs/>
    </w:rPr>
  </w:style>
  <w:style w:type="character" w:customStyle="1" w:styleId="TextoindependienteCar">
    <w:name w:val="Texto independiente Car"/>
    <w:basedOn w:val="Fuentedeprrafopredeter"/>
    <w:link w:val="Textoindependiente"/>
    <w:rsid w:val="00D612EB"/>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D612EB"/>
    <w:pPr>
      <w:spacing w:after="120" w:line="480" w:lineRule="auto"/>
    </w:pPr>
  </w:style>
  <w:style w:type="character" w:customStyle="1" w:styleId="Textoindependiente2Car">
    <w:name w:val="Texto independiente 2 Car"/>
    <w:basedOn w:val="Fuentedeprrafopredeter"/>
    <w:link w:val="Textoindependiente2"/>
    <w:rsid w:val="00D612EB"/>
    <w:rPr>
      <w:rFonts w:ascii="Times New Roman" w:eastAsia="Times New Roman" w:hAnsi="Times New Roman" w:cs="Times New Roman"/>
      <w:sz w:val="24"/>
      <w:szCs w:val="24"/>
      <w:lang w:val="es-ES" w:eastAsia="es-ES"/>
    </w:rPr>
  </w:style>
  <w:style w:type="character" w:styleId="Refdenotaalpie">
    <w:name w:val="footnote reference"/>
    <w:semiHidden/>
    <w:rsid w:val="00D612EB"/>
    <w:rPr>
      <w:vertAlign w:val="superscript"/>
    </w:rPr>
  </w:style>
  <w:style w:type="paragraph" w:styleId="Prrafodelista">
    <w:name w:val="List Paragraph"/>
    <w:basedOn w:val="Normal"/>
    <w:uiPriority w:val="34"/>
    <w:qFormat/>
    <w:rsid w:val="00D612EB"/>
    <w:pPr>
      <w:ind w:left="720"/>
      <w:contextualSpacing/>
    </w:pPr>
  </w:style>
  <w:style w:type="character" w:customStyle="1" w:styleId="Ttulo5Car">
    <w:name w:val="Título 5 Car"/>
    <w:basedOn w:val="Fuentedeprrafopredeter"/>
    <w:link w:val="Ttulo5"/>
    <w:rsid w:val="00D612EB"/>
    <w:rPr>
      <w:rFonts w:ascii="Times New Roman" w:eastAsia="Times New Roman" w:hAnsi="Times New Roman" w:cs="Times New Roman"/>
      <w:b/>
      <w:bCs/>
      <w:i/>
      <w:iCs/>
      <w:sz w:val="26"/>
      <w:szCs w:val="26"/>
      <w:lang w:val="es-ES" w:eastAsia="es-ES"/>
    </w:rPr>
  </w:style>
  <w:style w:type="character" w:customStyle="1" w:styleId="Ttulo2Car">
    <w:name w:val="Título 2 Car"/>
    <w:basedOn w:val="Fuentedeprrafopredeter"/>
    <w:link w:val="Ttulo2"/>
    <w:rsid w:val="004C53F0"/>
    <w:rPr>
      <w:rFonts w:ascii="Arial" w:eastAsia="Times New Roman" w:hAnsi="Arial" w:cs="Arial"/>
      <w:b/>
      <w:bCs/>
      <w:i/>
      <w:iCs/>
      <w:sz w:val="28"/>
      <w:szCs w:val="28"/>
      <w:lang w:val="es-ES" w:eastAsia="es-ES"/>
    </w:rPr>
  </w:style>
  <w:style w:type="paragraph" w:customStyle="1" w:styleId="BodyText21">
    <w:name w:val="Body Text 21"/>
    <w:basedOn w:val="Normal"/>
    <w:rsid w:val="004C53F0"/>
    <w:pPr>
      <w:jc w:val="both"/>
    </w:pPr>
    <w:rPr>
      <w:rFonts w:ascii="Arial" w:hAnsi="Arial"/>
      <w:szCs w:val="20"/>
      <w:lang w:val="es-ES_tradnl"/>
    </w:rPr>
  </w:style>
  <w:style w:type="character" w:styleId="Refdecomentario">
    <w:name w:val="annotation reference"/>
    <w:uiPriority w:val="99"/>
    <w:semiHidden/>
    <w:unhideWhenUsed/>
    <w:rsid w:val="004C53F0"/>
    <w:rPr>
      <w:sz w:val="16"/>
      <w:szCs w:val="16"/>
    </w:rPr>
  </w:style>
  <w:style w:type="paragraph" w:styleId="Textocomentario">
    <w:name w:val="annotation text"/>
    <w:basedOn w:val="Normal"/>
    <w:link w:val="TextocomentarioCar"/>
    <w:uiPriority w:val="99"/>
    <w:semiHidden/>
    <w:unhideWhenUsed/>
    <w:rsid w:val="004C53F0"/>
    <w:rPr>
      <w:sz w:val="20"/>
      <w:szCs w:val="20"/>
    </w:rPr>
  </w:style>
  <w:style w:type="character" w:customStyle="1" w:styleId="TextocomentarioCar">
    <w:name w:val="Texto comentario Car"/>
    <w:basedOn w:val="Fuentedeprrafopredeter"/>
    <w:link w:val="Textocomentario"/>
    <w:uiPriority w:val="99"/>
    <w:semiHidden/>
    <w:rsid w:val="004C53F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C53F0"/>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3F0"/>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1E4A8C"/>
    <w:rPr>
      <w:b/>
      <w:bCs/>
    </w:rPr>
  </w:style>
  <w:style w:type="character" w:customStyle="1" w:styleId="AsuntodelcomentarioCar">
    <w:name w:val="Asunto del comentario Car"/>
    <w:basedOn w:val="TextocomentarioCar"/>
    <w:link w:val="Asuntodelcomentario"/>
    <w:uiPriority w:val="99"/>
    <w:semiHidden/>
    <w:rsid w:val="001E4A8C"/>
    <w:rPr>
      <w:rFonts w:ascii="Times New Roman" w:eastAsia="Times New Roman" w:hAnsi="Times New Roman" w:cs="Times New Roman"/>
      <w:b/>
      <w:bCs/>
      <w:sz w:val="20"/>
      <w:szCs w:val="20"/>
      <w:lang w:val="es-ES" w:eastAsia="es-ES"/>
    </w:rPr>
  </w:style>
  <w:style w:type="character" w:styleId="nfasis">
    <w:name w:val="Emphasis"/>
    <w:basedOn w:val="Fuentedeprrafopredeter"/>
    <w:uiPriority w:val="20"/>
    <w:qFormat/>
    <w:rsid w:val="00484DFF"/>
    <w:rPr>
      <w:b/>
      <w:bCs/>
      <w:i w:val="0"/>
      <w:iCs w:val="0"/>
    </w:rPr>
  </w:style>
  <w:style w:type="character" w:customStyle="1" w:styleId="st1">
    <w:name w:val="st1"/>
    <w:basedOn w:val="Fuentedeprrafopredeter"/>
    <w:rsid w:val="00484DFF"/>
  </w:style>
  <w:style w:type="paragraph" w:styleId="Textonotapie">
    <w:name w:val="footnote text"/>
    <w:basedOn w:val="Normal"/>
    <w:link w:val="TextonotapieCar"/>
    <w:uiPriority w:val="99"/>
    <w:semiHidden/>
    <w:unhideWhenUsed/>
    <w:rsid w:val="00231AFD"/>
    <w:rPr>
      <w:sz w:val="20"/>
      <w:szCs w:val="20"/>
    </w:rPr>
  </w:style>
  <w:style w:type="character" w:customStyle="1" w:styleId="TextonotapieCar">
    <w:name w:val="Texto nota pie Car"/>
    <w:basedOn w:val="Fuentedeprrafopredeter"/>
    <w:link w:val="Textonotapie"/>
    <w:uiPriority w:val="99"/>
    <w:semiHidden/>
    <w:rsid w:val="00231AF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231AFD"/>
    <w:pPr>
      <w:spacing w:after="120"/>
    </w:pPr>
    <w:rPr>
      <w:sz w:val="16"/>
      <w:szCs w:val="16"/>
    </w:rPr>
  </w:style>
  <w:style w:type="character" w:customStyle="1" w:styleId="Textoindependiente3Car">
    <w:name w:val="Texto independiente 3 Car"/>
    <w:basedOn w:val="Fuentedeprrafopredeter"/>
    <w:link w:val="Textoindependiente3"/>
    <w:rsid w:val="00231AFD"/>
    <w:rPr>
      <w:rFonts w:ascii="Times New Roman" w:eastAsia="Times New Roman" w:hAnsi="Times New Roman" w:cs="Times New Roman"/>
      <w:sz w:val="16"/>
      <w:szCs w:val="16"/>
      <w:lang w:val="es-ES" w:eastAsia="es-ES"/>
    </w:rPr>
  </w:style>
  <w:style w:type="paragraph" w:customStyle="1" w:styleId="Default">
    <w:name w:val="Default"/>
    <w:rsid w:val="002A5EE6"/>
    <w:pPr>
      <w:autoSpaceDE w:val="0"/>
      <w:autoSpaceDN w:val="0"/>
      <w:adjustRightInd w:val="0"/>
      <w:spacing w:after="0" w:line="240" w:lineRule="auto"/>
    </w:pPr>
    <w:rPr>
      <w:rFonts w:ascii="Trebuchet MS" w:hAnsi="Trebuchet MS" w:cs="Trebuchet MS"/>
      <w:color w:val="000000"/>
      <w:sz w:val="24"/>
      <w:szCs w:val="24"/>
    </w:rPr>
  </w:style>
  <w:style w:type="paragraph" w:styleId="Encabezado">
    <w:name w:val="header"/>
    <w:basedOn w:val="Normal"/>
    <w:link w:val="EncabezadoCar"/>
    <w:uiPriority w:val="99"/>
    <w:unhideWhenUsed/>
    <w:rsid w:val="00F53C8E"/>
    <w:pPr>
      <w:tabs>
        <w:tab w:val="center" w:pos="4419"/>
        <w:tab w:val="right" w:pos="8838"/>
      </w:tabs>
    </w:pPr>
  </w:style>
  <w:style w:type="character" w:customStyle="1" w:styleId="EncabezadoCar">
    <w:name w:val="Encabezado Car"/>
    <w:basedOn w:val="Fuentedeprrafopredeter"/>
    <w:link w:val="Encabezado"/>
    <w:uiPriority w:val="99"/>
    <w:rsid w:val="00F53C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3C8E"/>
    <w:pPr>
      <w:tabs>
        <w:tab w:val="center" w:pos="4419"/>
        <w:tab w:val="right" w:pos="8838"/>
      </w:tabs>
    </w:pPr>
  </w:style>
  <w:style w:type="character" w:customStyle="1" w:styleId="PiedepginaCar">
    <w:name w:val="Pie de página Car"/>
    <w:basedOn w:val="Fuentedeprrafopredeter"/>
    <w:link w:val="Piedepgina"/>
    <w:uiPriority w:val="99"/>
    <w:rsid w:val="00F53C8E"/>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8849C8"/>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1046">
      <w:bodyDiv w:val="1"/>
      <w:marLeft w:val="0"/>
      <w:marRight w:val="0"/>
      <w:marTop w:val="0"/>
      <w:marBottom w:val="0"/>
      <w:divBdr>
        <w:top w:val="none" w:sz="0" w:space="0" w:color="auto"/>
        <w:left w:val="none" w:sz="0" w:space="0" w:color="auto"/>
        <w:bottom w:val="none" w:sz="0" w:space="0" w:color="auto"/>
        <w:right w:val="none" w:sz="0" w:space="0" w:color="auto"/>
      </w:divBdr>
      <w:divsChild>
        <w:div w:id="955791580">
          <w:marLeft w:val="0"/>
          <w:marRight w:val="0"/>
          <w:marTop w:val="0"/>
          <w:marBottom w:val="0"/>
          <w:divBdr>
            <w:top w:val="none" w:sz="0" w:space="0" w:color="auto"/>
            <w:left w:val="none" w:sz="0" w:space="0" w:color="auto"/>
            <w:bottom w:val="none" w:sz="0" w:space="0" w:color="auto"/>
            <w:right w:val="none" w:sz="0" w:space="0" w:color="auto"/>
          </w:divBdr>
        </w:div>
        <w:div w:id="1815565101">
          <w:marLeft w:val="0"/>
          <w:marRight w:val="0"/>
          <w:marTop w:val="0"/>
          <w:marBottom w:val="0"/>
          <w:divBdr>
            <w:top w:val="none" w:sz="0" w:space="0" w:color="auto"/>
            <w:left w:val="none" w:sz="0" w:space="0" w:color="auto"/>
            <w:bottom w:val="none" w:sz="0" w:space="0" w:color="auto"/>
            <w:right w:val="none" w:sz="0" w:space="0" w:color="auto"/>
          </w:divBdr>
        </w:div>
        <w:div w:id="376973372">
          <w:marLeft w:val="0"/>
          <w:marRight w:val="0"/>
          <w:marTop w:val="0"/>
          <w:marBottom w:val="0"/>
          <w:divBdr>
            <w:top w:val="none" w:sz="0" w:space="0" w:color="auto"/>
            <w:left w:val="none" w:sz="0" w:space="0" w:color="auto"/>
            <w:bottom w:val="none" w:sz="0" w:space="0" w:color="auto"/>
            <w:right w:val="none" w:sz="0" w:space="0" w:color="auto"/>
          </w:divBdr>
        </w:div>
      </w:divsChild>
    </w:div>
    <w:div w:id="1167551081">
      <w:bodyDiv w:val="1"/>
      <w:marLeft w:val="0"/>
      <w:marRight w:val="0"/>
      <w:marTop w:val="0"/>
      <w:marBottom w:val="0"/>
      <w:divBdr>
        <w:top w:val="none" w:sz="0" w:space="0" w:color="auto"/>
        <w:left w:val="none" w:sz="0" w:space="0" w:color="auto"/>
        <w:bottom w:val="none" w:sz="0" w:space="0" w:color="auto"/>
        <w:right w:val="none" w:sz="0" w:space="0" w:color="auto"/>
      </w:divBdr>
      <w:divsChild>
        <w:div w:id="2139568797">
          <w:marLeft w:val="0"/>
          <w:marRight w:val="0"/>
          <w:marTop w:val="0"/>
          <w:marBottom w:val="0"/>
          <w:divBdr>
            <w:top w:val="none" w:sz="0" w:space="0" w:color="auto"/>
            <w:left w:val="none" w:sz="0" w:space="0" w:color="auto"/>
            <w:bottom w:val="none" w:sz="0" w:space="0" w:color="auto"/>
            <w:right w:val="none" w:sz="0" w:space="0" w:color="auto"/>
          </w:divBdr>
        </w:div>
        <w:div w:id="111459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DD38-9D51-4087-98CE-6D957A8A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5488</Words>
  <Characters>30187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Josefina Martinez</cp:lastModifiedBy>
  <cp:revision>5</cp:revision>
  <dcterms:created xsi:type="dcterms:W3CDTF">2017-02-15T02:37:00Z</dcterms:created>
  <dcterms:modified xsi:type="dcterms:W3CDTF">2017-05-22T17:39:00Z</dcterms:modified>
</cp:coreProperties>
</file>