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ackground w:color="FFFFFF"/>
  <w:body>
    <w:p xmlns:wp14="http://schemas.microsoft.com/office/word/2010/wordml" w:rsidRPr="00E77189" w:rsidR="00D03552" w:rsidRDefault="002A5D9F" w14:paraId="365BE3C1" wp14:textId="77777777">
      <w:pPr>
        <w:pStyle w:val="Ttulo20"/>
        <w:rPr>
          <w:rFonts w:asciiTheme="majorHAnsi" w:hAnsiTheme="majorHAnsi"/>
        </w:rPr>
      </w:pPr>
      <w:r>
        <w:rPr>
          <w:rFonts w:asciiTheme="majorHAnsi" w:hAnsiTheme="majorHAnsi"/>
          <w:noProof/>
          <w:lang w:val="es-ES" w:eastAsia="es-ES"/>
        </w:rPr>
        <w:drawing>
          <wp:anchor xmlns:wp14="http://schemas.microsoft.com/office/word/2010/wordprocessingDrawing" distT="0" distB="0" distL="114935" distR="114935" simplePos="0" relativeHeight="251657728" behindDoc="1" locked="0" layoutInCell="1" allowOverlap="1" wp14:anchorId="5DD8AC5D" wp14:editId="7777777">
            <wp:simplePos x="0" y="0"/>
            <wp:positionH relativeFrom="column">
              <wp:posOffset>-228600</wp:posOffset>
            </wp:positionH>
            <wp:positionV relativeFrom="paragraph">
              <wp:posOffset>-228600</wp:posOffset>
            </wp:positionV>
            <wp:extent cx="2461895" cy="160210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8" t="-14" r="-8" b="-14"/>
                    <a:stretch>
                      <a:fillRect/>
                    </a:stretch>
                  </pic:blipFill>
                  <pic:spPr bwMode="auto">
                    <a:xfrm>
                      <a:off x="0" y="0"/>
                      <a:ext cx="2461895" cy="1602105"/>
                    </a:xfrm>
                    <a:prstGeom prst="rect">
                      <a:avLst/>
                    </a:prstGeom>
                    <a:solidFill>
                      <a:srgbClr val="FFFFFF"/>
                    </a:solidFill>
                    <a:ln w="9525">
                      <a:noFill/>
                      <a:miter lim="800000"/>
                      <a:headEnd/>
                      <a:tailEnd/>
                    </a:ln>
                  </pic:spPr>
                </pic:pic>
              </a:graphicData>
            </a:graphic>
          </wp:anchor>
        </w:drawing>
      </w:r>
    </w:p>
    <w:p xmlns:wp14="http://schemas.microsoft.com/office/word/2010/wordml" w:rsidRPr="00E77189" w:rsidR="00D03552" w:rsidRDefault="00D03552" w14:paraId="672A6659" wp14:textId="77777777">
      <w:pPr>
        <w:pStyle w:val="Ttulo20"/>
        <w:rPr>
          <w:rFonts w:asciiTheme="majorHAnsi" w:hAnsiTheme="majorHAnsi"/>
        </w:rPr>
      </w:pPr>
    </w:p>
    <w:p xmlns:wp14="http://schemas.microsoft.com/office/word/2010/wordml" w:rsidRPr="00E77189" w:rsidR="00D03552" w:rsidRDefault="00D03552" w14:paraId="0A37501D" wp14:textId="77777777">
      <w:pPr>
        <w:pStyle w:val="Ttulo20"/>
        <w:rPr>
          <w:rFonts w:asciiTheme="majorHAnsi" w:hAnsiTheme="majorHAnsi"/>
        </w:rPr>
      </w:pPr>
    </w:p>
    <w:p xmlns:wp14="http://schemas.microsoft.com/office/word/2010/wordml" w:rsidRPr="00E77189" w:rsidR="00D03552" w:rsidRDefault="00D03552" w14:paraId="5DAB6C7B" wp14:textId="77777777">
      <w:pPr>
        <w:pStyle w:val="Ttulo20"/>
        <w:rPr>
          <w:rFonts w:asciiTheme="majorHAnsi" w:hAnsiTheme="majorHAnsi"/>
        </w:rPr>
      </w:pPr>
    </w:p>
    <w:p xmlns:wp14="http://schemas.microsoft.com/office/word/2010/wordml" w:rsidRPr="00E77189" w:rsidR="00D03552" w:rsidRDefault="004E5887" w14:paraId="5779C923" wp14:textId="77777777">
      <w:pPr>
        <w:pStyle w:val="Ttulo20"/>
        <w:rPr>
          <w:rFonts w:asciiTheme="majorHAnsi" w:hAnsiTheme="majorHAnsi"/>
        </w:rPr>
      </w:pPr>
      <w:r w:rsidRPr="00E77189">
        <w:rPr>
          <w:rFonts w:asciiTheme="majorHAnsi" w:hAnsiTheme="majorHAnsi"/>
        </w:rPr>
        <w:t>SEMINARIO DE LA CARRERA DE ESPECIALIZACIÓN EN TRADUCCIÓN LITERARIA</w:t>
      </w:r>
    </w:p>
    <w:p xmlns:wp14="http://schemas.microsoft.com/office/word/2010/wordml" w:rsidRPr="00E77189" w:rsidR="00D03552" w:rsidRDefault="00D03552" w14:paraId="02EB378F" wp14:textId="77777777">
      <w:pPr>
        <w:rPr>
          <w:rFonts w:asciiTheme="majorHAnsi" w:hAnsiTheme="majorHAnsi"/>
        </w:rPr>
      </w:pPr>
    </w:p>
    <w:p xmlns:wp14="http://schemas.microsoft.com/office/word/2010/wordml" w:rsidRPr="00E77189" w:rsidR="004E5887" w:rsidRDefault="004E5887" w14:paraId="29D6B04F" wp14:textId="77777777">
      <w:pPr>
        <w:rPr>
          <w:rFonts w:asciiTheme="majorHAnsi" w:hAnsiTheme="majorHAnsi"/>
        </w:rPr>
      </w:pPr>
      <w:r w:rsidRPr="00E77189">
        <w:rPr>
          <w:rFonts w:asciiTheme="majorHAnsi" w:hAnsiTheme="majorHAnsi"/>
        </w:rPr>
        <w:t xml:space="preserve"> </w:t>
      </w:r>
    </w:p>
    <w:p xmlns:wp14="http://schemas.microsoft.com/office/word/2010/wordml" w:rsidRPr="00E77189" w:rsidR="004E5887" w:rsidP="004E5887" w:rsidRDefault="004E5887" w14:paraId="4927E196" wp14:textId="77777777">
      <w:pPr>
        <w:jc w:val="center"/>
        <w:rPr>
          <w:rFonts w:asciiTheme="majorHAnsi" w:hAnsiTheme="majorHAnsi"/>
          <w:b/>
          <w:sz w:val="32"/>
          <w:szCs w:val="32"/>
        </w:rPr>
      </w:pPr>
      <w:r w:rsidRPr="00E77189">
        <w:rPr>
          <w:rFonts w:asciiTheme="majorHAnsi" w:hAnsiTheme="majorHAnsi"/>
          <w:b/>
          <w:sz w:val="32"/>
          <w:szCs w:val="32"/>
        </w:rPr>
        <w:t>TRADUCCIÓN DE ENSAYO (INGLÉS)</w:t>
      </w:r>
    </w:p>
    <w:p xmlns:wp14="http://schemas.microsoft.com/office/word/2010/wordml" w:rsidRPr="00E77189" w:rsidR="004E5887" w:rsidRDefault="004E5887" w14:paraId="6A05A809" wp14:textId="77777777">
      <w:pPr>
        <w:rPr>
          <w:rFonts w:asciiTheme="majorHAnsi" w:hAnsiTheme="majorHAnsi"/>
        </w:rPr>
      </w:pPr>
    </w:p>
    <w:p xmlns:wp14="http://schemas.microsoft.com/office/word/2010/wordml" w:rsidRPr="00E77189" w:rsidR="004E5887" w:rsidRDefault="004E5887" w14:paraId="5A39BBE3" wp14:textId="77777777">
      <w:pPr>
        <w:rPr>
          <w:rFonts w:asciiTheme="majorHAnsi" w:hAnsiTheme="majorHAnsi"/>
        </w:rPr>
      </w:pPr>
    </w:p>
    <w:p xmlns:wp14="http://schemas.microsoft.com/office/word/2010/wordml" w:rsidRPr="00E77189" w:rsidR="00D03552" w:rsidRDefault="00FD189B" w14:paraId="4D562E2A" wp14:textId="77777777">
      <w:pPr>
        <w:rPr>
          <w:rFonts w:asciiTheme="majorHAnsi" w:hAnsiTheme="majorHAnsi"/>
        </w:rPr>
      </w:pPr>
      <w:r>
        <w:rPr>
          <w:rFonts w:asciiTheme="majorHAnsi" w:hAnsiTheme="majorHAnsi"/>
        </w:rPr>
        <w:t>Docente</w:t>
      </w:r>
      <w:r w:rsidRPr="00E77189">
        <w:rPr>
          <w:rFonts w:asciiTheme="majorHAnsi" w:hAnsiTheme="majorHAnsi"/>
        </w:rPr>
        <w:t xml:space="preserve"> a cargo: </w:t>
      </w:r>
      <w:r w:rsidRPr="00E77189" w:rsidR="004E5887">
        <w:rPr>
          <w:rFonts w:asciiTheme="majorHAnsi" w:hAnsiTheme="majorHAnsi"/>
        </w:rPr>
        <w:t xml:space="preserve">Dr. Gastón Javier </w:t>
      </w:r>
      <w:proofErr w:type="spellStart"/>
      <w:r w:rsidRPr="00E77189" w:rsidR="004E5887">
        <w:rPr>
          <w:rFonts w:asciiTheme="majorHAnsi" w:hAnsiTheme="majorHAnsi"/>
        </w:rPr>
        <w:t>Basile</w:t>
      </w:r>
      <w:proofErr w:type="spellEnd"/>
    </w:p>
    <w:p xmlns:wp14="http://schemas.microsoft.com/office/word/2010/wordml" w:rsidRPr="00E77189" w:rsidR="00D03552" w:rsidRDefault="00FD189B" w14:paraId="05810EA8" wp14:textId="77777777">
      <w:pPr>
        <w:rPr>
          <w:rFonts w:asciiTheme="majorHAnsi" w:hAnsiTheme="majorHAnsi"/>
        </w:rPr>
      </w:pPr>
      <w:r w:rsidRPr="00E77189">
        <w:rPr>
          <w:rFonts w:asciiTheme="majorHAnsi" w:hAnsiTheme="majorHAnsi"/>
        </w:rPr>
        <w:t xml:space="preserve">Carga horaria: </w:t>
      </w:r>
      <w:r w:rsidRPr="00E77189" w:rsidR="004E5887">
        <w:rPr>
          <w:rFonts w:asciiTheme="majorHAnsi" w:hAnsiTheme="majorHAnsi"/>
        </w:rPr>
        <w:t xml:space="preserve">48 horas </w:t>
      </w:r>
    </w:p>
    <w:p xmlns:wp14="http://schemas.microsoft.com/office/word/2010/wordml" w:rsidRPr="00E77189" w:rsidR="00D03552" w:rsidP="35CD724B" w:rsidRDefault="00FD189B" w14:paraId="001BF7CC" wp14:textId="29F56D44">
      <w:pPr>
        <w:rPr>
          <w:rFonts w:ascii="Cambria" w:hAnsi="Cambria" w:asciiTheme="majorAscii" w:hAnsiTheme="majorAscii"/>
        </w:rPr>
      </w:pPr>
      <w:r w:rsidRPr="35CD724B" w:rsidR="00FD189B">
        <w:rPr>
          <w:rFonts w:ascii="Cambria" w:hAnsi="Cambria" w:asciiTheme="majorAscii" w:hAnsiTheme="majorAscii"/>
        </w:rPr>
        <w:t>Cuatrimestre, año:</w:t>
      </w:r>
      <w:r w:rsidRPr="35CD724B" w:rsidR="00991C20">
        <w:rPr>
          <w:rFonts w:ascii="Cambria" w:hAnsi="Cambria" w:asciiTheme="majorAscii" w:hAnsiTheme="majorAscii"/>
        </w:rPr>
        <w:t xml:space="preserve"> Primero, 202</w:t>
      </w:r>
      <w:r w:rsidRPr="35CD724B" w:rsidR="20CE2A48">
        <w:rPr>
          <w:rFonts w:ascii="Cambria" w:hAnsi="Cambria" w:asciiTheme="majorAscii" w:hAnsiTheme="majorAscii"/>
        </w:rPr>
        <w:t>3</w:t>
      </w:r>
    </w:p>
    <w:p xmlns:wp14="http://schemas.microsoft.com/office/word/2010/wordml" w:rsidRPr="00E77189" w:rsidR="00D03552" w:rsidRDefault="00D03552" w14:paraId="41C8F396" wp14:textId="77777777">
      <w:pPr>
        <w:rPr>
          <w:rFonts w:asciiTheme="majorHAnsi" w:hAnsiTheme="majorHAnsi"/>
        </w:rPr>
      </w:pPr>
    </w:p>
    <w:p xmlns:wp14="http://schemas.microsoft.com/office/word/2010/wordml" w:rsidRPr="00E77189" w:rsidR="00D03552" w:rsidRDefault="00FD189B" w14:paraId="5D24FBC9" wp14:textId="77777777">
      <w:pPr>
        <w:pStyle w:val="Ttulo2"/>
        <w:rPr>
          <w:rFonts w:asciiTheme="majorHAnsi" w:hAnsiTheme="majorHAnsi"/>
        </w:rPr>
      </w:pPr>
      <w:r w:rsidRPr="00E77189">
        <w:rPr>
          <w:rFonts w:asciiTheme="majorHAnsi" w:hAnsiTheme="majorHAnsi"/>
        </w:rPr>
        <w:t>Fundamentación</w:t>
      </w:r>
    </w:p>
    <w:p xmlns:wp14="http://schemas.microsoft.com/office/word/2010/wordml" w:rsidRPr="00E77189" w:rsidR="004E5887" w:rsidP="004E5887" w:rsidRDefault="004E5887" w14:paraId="72A3D3EC" wp14:textId="77777777">
      <w:pPr>
        <w:rPr>
          <w:rFonts w:asciiTheme="majorHAnsi" w:hAnsiTheme="majorHAnsi"/>
        </w:rPr>
      </w:pPr>
    </w:p>
    <w:p xmlns:wp14="http://schemas.microsoft.com/office/word/2010/wordml" w:rsidRPr="00E77189" w:rsidR="00D03552" w:rsidP="004E5887" w:rsidRDefault="004E5887" w14:paraId="68A51C4A" wp14:textId="77777777">
      <w:pPr>
        <w:rPr>
          <w:rFonts w:asciiTheme="majorHAnsi" w:hAnsiTheme="majorHAnsi"/>
        </w:rPr>
      </w:pPr>
      <w:r w:rsidRPr="00E77189">
        <w:rPr>
          <w:rFonts w:asciiTheme="majorHAnsi" w:hAnsiTheme="majorHAnsi"/>
        </w:rPr>
        <w:t xml:space="preserve">El seminario busca promover la reflexión de los participantes acerca de la traducción del género ensayístico en sentido amplio, tanto en su dimensión teórica como aplicada. La expresión “traducción de ensayo” encierra un significado paradojal  que se explorará de manera crítica durante el curso. Por un lado, el término ‘traducción’ exige la especulación acerca  de  las  posibilidades  mismas  de  la  ‘traducibilidad’  y  los  límites  del  lenguaje, propiciando el debate teórico sostenido y las respuestas ofrecidas en las últimas décadas por la </w:t>
      </w:r>
      <w:proofErr w:type="spellStart"/>
      <w:r w:rsidRPr="00E77189">
        <w:rPr>
          <w:rFonts w:asciiTheme="majorHAnsi" w:hAnsiTheme="majorHAnsi"/>
        </w:rPr>
        <w:t>traductología</w:t>
      </w:r>
      <w:proofErr w:type="spellEnd"/>
      <w:r w:rsidRPr="00E77189">
        <w:rPr>
          <w:rFonts w:asciiTheme="majorHAnsi" w:hAnsiTheme="majorHAnsi"/>
        </w:rPr>
        <w:t xml:space="preserve"> como un vigoroso y creciente espacio </w:t>
      </w:r>
      <w:proofErr w:type="spellStart"/>
      <w:r w:rsidRPr="00E77189">
        <w:rPr>
          <w:rFonts w:asciiTheme="majorHAnsi" w:hAnsiTheme="majorHAnsi"/>
        </w:rPr>
        <w:t>transdisciplinario</w:t>
      </w:r>
      <w:proofErr w:type="spellEnd"/>
      <w:r w:rsidRPr="00E77189">
        <w:rPr>
          <w:rFonts w:asciiTheme="majorHAnsi" w:hAnsiTheme="majorHAnsi"/>
        </w:rPr>
        <w:t xml:space="preserve">. Por otro lado, la noción de ‘ensayo’ no es menos problemática y difusa. Signado por lo que Harold </w:t>
      </w:r>
      <w:proofErr w:type="spellStart"/>
      <w:r w:rsidRPr="00E77189">
        <w:rPr>
          <w:rFonts w:asciiTheme="majorHAnsi" w:hAnsiTheme="majorHAnsi"/>
        </w:rPr>
        <w:t>Bloom</w:t>
      </w:r>
      <w:proofErr w:type="spellEnd"/>
      <w:r w:rsidRPr="00E77189">
        <w:rPr>
          <w:rFonts w:asciiTheme="majorHAnsi" w:hAnsiTheme="majorHAnsi"/>
        </w:rPr>
        <w:t xml:space="preserve"> ha llamado el ‘vagabundeo del significado’, el género ensayístico –a pesar de su estatus como  fenómeno  típicamente  moderno–  ha  permanecido  en  los  márgenes  tanto  de  la especulación teórica, de la historia de la literatura, como del sistema canónico tripartito de los géneros clásicos en la modernidad. Cualquier intento de aproximación al fenómeno del ensayo y al género ensayístico en su conjunto exige, pues, una reflexión acerca de la configuración contingente e históricamente determinada de géneros discursivos en pugna en un campo intelectual, de las construcciones ideológico-políticas, de las fronteras siempre abiertas entre la esfera de lo literario y lo no-literario, así como del espacio de interacción con otras disciplinas vinculadas a la ensayística como fenómeno moderno: la filosofía, la historia, la sociología y la ciencia, entre muchas otras. La yuxtaposición de términos en la expresión “traducción de ensayo” supone, en este sentido, una doble complicación teórico-metodológica que el seminario buscará dilucidar.</w:t>
      </w:r>
    </w:p>
    <w:p xmlns:wp14="http://schemas.microsoft.com/office/word/2010/wordml" w:rsidRPr="00E77189" w:rsidR="00D03552" w:rsidRDefault="00FD189B" w14:paraId="024AAE2C" wp14:textId="77777777">
      <w:pPr>
        <w:pStyle w:val="Ttulo2"/>
        <w:rPr>
          <w:rFonts w:asciiTheme="majorHAnsi" w:hAnsiTheme="majorHAnsi"/>
        </w:rPr>
      </w:pPr>
      <w:r w:rsidRPr="00E77189">
        <w:rPr>
          <w:rFonts w:asciiTheme="majorHAnsi" w:hAnsiTheme="majorHAnsi"/>
        </w:rPr>
        <w:lastRenderedPageBreak/>
        <w:t>Objetivos</w:t>
      </w:r>
    </w:p>
    <w:p xmlns:wp14="http://schemas.microsoft.com/office/word/2010/wordml" w:rsidRPr="00E77189" w:rsidR="004E5887" w:rsidP="004E5887" w:rsidRDefault="004E5887" w14:paraId="0D0B940D" wp14:textId="77777777">
      <w:pPr>
        <w:rPr>
          <w:rFonts w:asciiTheme="majorHAnsi" w:hAnsiTheme="majorHAnsi"/>
        </w:rPr>
      </w:pPr>
    </w:p>
    <w:p xmlns:wp14="http://schemas.microsoft.com/office/word/2010/wordml" w:rsidRPr="00E77189" w:rsidR="004E5887" w:rsidP="004E5887" w:rsidRDefault="004E5887" w14:paraId="071EDD25" wp14:textId="77777777">
      <w:pPr>
        <w:rPr>
          <w:rFonts w:asciiTheme="majorHAnsi" w:hAnsiTheme="majorHAnsi"/>
        </w:rPr>
      </w:pPr>
      <w:r w:rsidRPr="00E77189">
        <w:rPr>
          <w:rFonts w:asciiTheme="majorHAnsi" w:hAnsiTheme="majorHAnsi"/>
        </w:rPr>
        <w:t xml:space="preserve">El curso procura indagar específicamente acerca del género ensayístico en lengua inglesa y su traducción  al español,  tanto  desde una perspectiva  diacrónica como  sincrónica.  La metodología  de  trabajo  será  teórico-práctica  y  consistirá  en  la  lectura,  análisis, interpretación y traducción de ensayos en lengua inglesa al español. La selección de la bibliografía pone el acento en el </w:t>
      </w:r>
      <w:proofErr w:type="spellStart"/>
      <w:r w:rsidRPr="00E77189">
        <w:rPr>
          <w:rFonts w:asciiTheme="majorHAnsi" w:hAnsiTheme="majorHAnsi"/>
        </w:rPr>
        <w:t>metadiscurso</w:t>
      </w:r>
      <w:proofErr w:type="spellEnd"/>
      <w:r w:rsidRPr="00E77189">
        <w:rPr>
          <w:rFonts w:asciiTheme="majorHAnsi" w:hAnsiTheme="majorHAnsi"/>
        </w:rPr>
        <w:t xml:space="preserve"> de la traducción y en el problema de la definición del género ensayístico. En consonancia, el corpus de textos para el trabajo de traducción aplicada propone un recorrido histórico y crítico sobre el problema mismo de la traducción a partir de una selección de ensayos de autores en lengua inglesa del siglo XVI al siglo XX que abordan dicha temática, en un arco que abarca una multiplicidad de variedades lingüísticas, contextos de producción y recepción y áreas disciplinares. </w:t>
      </w:r>
    </w:p>
    <w:p xmlns:wp14="http://schemas.microsoft.com/office/word/2010/wordml" w:rsidRPr="00E77189" w:rsidR="004E5887" w:rsidP="004E5887" w:rsidRDefault="004E5887" w14:paraId="0E27B00A" wp14:textId="77777777">
      <w:pPr>
        <w:rPr>
          <w:rFonts w:asciiTheme="majorHAnsi" w:hAnsiTheme="majorHAnsi"/>
        </w:rPr>
      </w:pPr>
    </w:p>
    <w:p xmlns:wp14="http://schemas.microsoft.com/office/word/2010/wordml" w:rsidRPr="00E77189" w:rsidR="004E5887" w:rsidP="004E5887" w:rsidRDefault="004E5887" w14:paraId="59F7542A" wp14:textId="77777777">
      <w:pPr>
        <w:rPr>
          <w:rFonts w:asciiTheme="majorHAnsi" w:hAnsiTheme="majorHAnsi"/>
        </w:rPr>
      </w:pPr>
      <w:r w:rsidRPr="00E77189">
        <w:rPr>
          <w:rFonts w:asciiTheme="majorHAnsi" w:hAnsiTheme="majorHAnsi"/>
        </w:rPr>
        <w:t xml:space="preserve">Objetivos específicos </w:t>
      </w:r>
    </w:p>
    <w:p xmlns:wp14="http://schemas.microsoft.com/office/word/2010/wordml" w:rsidRPr="00E77189" w:rsidR="004E5887" w:rsidP="004E5887" w:rsidRDefault="004E5887" w14:paraId="60061E4C" wp14:textId="77777777">
      <w:pPr>
        <w:rPr>
          <w:rFonts w:asciiTheme="majorHAnsi" w:hAnsiTheme="majorHAnsi"/>
        </w:rPr>
      </w:pPr>
    </w:p>
    <w:p xmlns:wp14="http://schemas.microsoft.com/office/word/2010/wordml" w:rsidRPr="00E77189" w:rsidR="004E5887" w:rsidP="004E5887" w:rsidRDefault="004E5887" w14:paraId="5ADE2F37" wp14:textId="77777777">
      <w:pPr>
        <w:rPr>
          <w:rFonts w:asciiTheme="majorHAnsi" w:hAnsiTheme="majorHAnsi"/>
        </w:rPr>
      </w:pPr>
      <w:r w:rsidRPr="00E77189">
        <w:rPr>
          <w:rFonts w:asciiTheme="majorHAnsi" w:hAnsiTheme="majorHAnsi"/>
        </w:rPr>
        <w:t xml:space="preserve">Que los asistentes: </w:t>
      </w:r>
    </w:p>
    <w:p xmlns:wp14="http://schemas.microsoft.com/office/word/2010/wordml" w:rsidRPr="00E77189" w:rsidR="004E5887" w:rsidP="004E5887" w:rsidRDefault="004E5887" w14:paraId="47DFEF27" wp14:textId="77777777">
      <w:pPr>
        <w:rPr>
          <w:rFonts w:asciiTheme="majorHAnsi" w:hAnsiTheme="majorHAnsi"/>
        </w:rPr>
      </w:pPr>
      <w:r w:rsidRPr="00E77189">
        <w:rPr>
          <w:rFonts w:asciiTheme="majorHAnsi" w:hAnsiTheme="majorHAnsi"/>
        </w:rPr>
        <w:t>1. desarrollen una reflexión crítica acerca de los problemas inherentes a la traducción</w:t>
      </w:r>
      <w:r w:rsidR="00734805">
        <w:rPr>
          <w:rFonts w:asciiTheme="majorHAnsi" w:hAnsiTheme="majorHAnsi"/>
        </w:rPr>
        <w:t xml:space="preserve"> </w:t>
      </w:r>
      <w:r w:rsidRPr="00E77189">
        <w:rPr>
          <w:rFonts w:asciiTheme="majorHAnsi" w:hAnsiTheme="majorHAnsi"/>
        </w:rPr>
        <w:t xml:space="preserve">en general y al género ensayístico en particular; </w:t>
      </w:r>
    </w:p>
    <w:p xmlns:wp14="http://schemas.microsoft.com/office/word/2010/wordml" w:rsidRPr="00E77189" w:rsidR="004E5887" w:rsidP="004E5887" w:rsidRDefault="004E5887" w14:paraId="55324920" wp14:textId="77777777">
      <w:pPr>
        <w:rPr>
          <w:rFonts w:asciiTheme="majorHAnsi" w:hAnsiTheme="majorHAnsi"/>
        </w:rPr>
      </w:pPr>
      <w:r w:rsidRPr="00E77189">
        <w:rPr>
          <w:rFonts w:asciiTheme="majorHAnsi" w:hAnsiTheme="majorHAnsi"/>
        </w:rPr>
        <w:t xml:space="preserve">2. problematicen los textos a partir de las discusiones en el ámbito de la </w:t>
      </w:r>
      <w:proofErr w:type="spellStart"/>
      <w:r w:rsidRPr="00E77189">
        <w:rPr>
          <w:rFonts w:asciiTheme="majorHAnsi" w:hAnsiTheme="majorHAnsi"/>
        </w:rPr>
        <w:t>traductología</w:t>
      </w:r>
      <w:proofErr w:type="spellEnd"/>
      <w:r w:rsidRPr="00E77189">
        <w:rPr>
          <w:rFonts w:asciiTheme="majorHAnsi" w:hAnsiTheme="majorHAnsi"/>
        </w:rPr>
        <w:t>,</w:t>
      </w:r>
      <w:r w:rsidR="00734805">
        <w:rPr>
          <w:rFonts w:asciiTheme="majorHAnsi" w:hAnsiTheme="majorHAnsi"/>
        </w:rPr>
        <w:t xml:space="preserve"> </w:t>
      </w:r>
      <w:r w:rsidRPr="00E77189">
        <w:rPr>
          <w:rFonts w:asciiTheme="majorHAnsi" w:hAnsiTheme="majorHAnsi"/>
        </w:rPr>
        <w:t>la teoría de la traducción y la teoría literaria, integrando los conocimientos previos</w:t>
      </w:r>
      <w:r w:rsidR="00734805">
        <w:rPr>
          <w:rFonts w:asciiTheme="majorHAnsi" w:hAnsiTheme="majorHAnsi"/>
        </w:rPr>
        <w:t xml:space="preserve"> </w:t>
      </w:r>
      <w:r w:rsidRPr="00E77189">
        <w:rPr>
          <w:rFonts w:asciiTheme="majorHAnsi" w:hAnsiTheme="majorHAnsi"/>
        </w:rPr>
        <w:t xml:space="preserve">de la carrera de especialización; </w:t>
      </w:r>
    </w:p>
    <w:p xmlns:wp14="http://schemas.microsoft.com/office/word/2010/wordml" w:rsidRPr="00E77189" w:rsidR="004E5887" w:rsidP="004E5887" w:rsidRDefault="004E5887" w14:paraId="61E2DEA6" wp14:textId="77777777">
      <w:pPr>
        <w:rPr>
          <w:rFonts w:asciiTheme="majorHAnsi" w:hAnsiTheme="majorHAnsi"/>
        </w:rPr>
      </w:pPr>
      <w:r w:rsidRPr="00E77189">
        <w:rPr>
          <w:rFonts w:asciiTheme="majorHAnsi" w:hAnsiTheme="majorHAnsi"/>
        </w:rPr>
        <w:t>3. conozcan algunas de las respuestas a las teorías de la traducción y la tradición de</w:t>
      </w:r>
      <w:r w:rsidR="00734805">
        <w:rPr>
          <w:rFonts w:asciiTheme="majorHAnsi" w:hAnsiTheme="majorHAnsi"/>
        </w:rPr>
        <w:t xml:space="preserve"> </w:t>
      </w:r>
      <w:r w:rsidRPr="00E77189">
        <w:rPr>
          <w:rFonts w:asciiTheme="majorHAnsi" w:hAnsiTheme="majorHAnsi"/>
        </w:rPr>
        <w:t xml:space="preserve">traducción ensayística en el contexto rioplatense; </w:t>
      </w:r>
    </w:p>
    <w:p xmlns:wp14="http://schemas.microsoft.com/office/word/2010/wordml" w:rsidRPr="00E77189" w:rsidR="004E5887" w:rsidP="004E5887" w:rsidRDefault="004E5887" w14:paraId="2D6CD962" wp14:textId="77777777">
      <w:pPr>
        <w:rPr>
          <w:rFonts w:asciiTheme="majorHAnsi" w:hAnsiTheme="majorHAnsi"/>
        </w:rPr>
      </w:pPr>
      <w:r w:rsidRPr="00E77189">
        <w:rPr>
          <w:rFonts w:asciiTheme="majorHAnsi" w:hAnsiTheme="majorHAnsi"/>
        </w:rPr>
        <w:t>4. sean capaces de examinar críticamente diferentes traducciones a la lengua española</w:t>
      </w:r>
      <w:r w:rsidR="00734805">
        <w:rPr>
          <w:rFonts w:asciiTheme="majorHAnsi" w:hAnsiTheme="majorHAnsi"/>
        </w:rPr>
        <w:t xml:space="preserve"> </w:t>
      </w:r>
      <w:r w:rsidRPr="00E77189">
        <w:rPr>
          <w:rFonts w:asciiTheme="majorHAnsi" w:hAnsiTheme="majorHAnsi"/>
        </w:rPr>
        <w:t xml:space="preserve">de un mismo texto en lengua inglesa; </w:t>
      </w:r>
    </w:p>
    <w:p xmlns:wp14="http://schemas.microsoft.com/office/word/2010/wordml" w:rsidRPr="00E77189" w:rsidR="004E5887" w:rsidP="004E5887" w:rsidRDefault="004E5887" w14:paraId="6C3D9C04" wp14:textId="77777777">
      <w:pPr>
        <w:rPr>
          <w:rFonts w:asciiTheme="majorHAnsi" w:hAnsiTheme="majorHAnsi"/>
        </w:rPr>
      </w:pPr>
      <w:r w:rsidRPr="00E77189">
        <w:rPr>
          <w:rFonts w:asciiTheme="majorHAnsi" w:hAnsiTheme="majorHAnsi"/>
        </w:rPr>
        <w:t>5. produzcan  traducciones  completas  o  parciales  de  ensayos  en  lengua  inglesa</w:t>
      </w:r>
      <w:r w:rsidR="00734805">
        <w:rPr>
          <w:rFonts w:asciiTheme="majorHAnsi" w:hAnsiTheme="majorHAnsi"/>
        </w:rPr>
        <w:t xml:space="preserve"> </w:t>
      </w:r>
      <w:r w:rsidRPr="00E77189">
        <w:rPr>
          <w:rFonts w:asciiTheme="majorHAnsi" w:hAnsiTheme="majorHAnsi"/>
        </w:rPr>
        <w:t>pertenecientes  a  diferentes  períodos  históricos,  espacios  culturales  y  áreas</w:t>
      </w:r>
      <w:r w:rsidR="00734805">
        <w:rPr>
          <w:rFonts w:asciiTheme="majorHAnsi" w:hAnsiTheme="majorHAnsi"/>
        </w:rPr>
        <w:t xml:space="preserve"> </w:t>
      </w:r>
      <w:r w:rsidRPr="00E77189">
        <w:rPr>
          <w:rFonts w:asciiTheme="majorHAnsi" w:hAnsiTheme="majorHAnsi"/>
        </w:rPr>
        <w:t xml:space="preserve">disciplinares; </w:t>
      </w:r>
    </w:p>
    <w:p xmlns:wp14="http://schemas.microsoft.com/office/word/2010/wordml" w:rsidRPr="00E77189" w:rsidR="00D03552" w:rsidP="004E5887" w:rsidRDefault="004E5887" w14:paraId="71CAC302" wp14:textId="77777777">
      <w:pPr>
        <w:rPr>
          <w:rFonts w:asciiTheme="majorHAnsi" w:hAnsiTheme="majorHAnsi"/>
        </w:rPr>
      </w:pPr>
      <w:r w:rsidRPr="00E77189">
        <w:rPr>
          <w:rFonts w:asciiTheme="majorHAnsi" w:hAnsiTheme="majorHAnsi"/>
        </w:rPr>
        <w:t>6. desarrollen técnicas y estrategias para elaborar traducciones al español de ensayos</w:t>
      </w:r>
      <w:r w:rsidR="00734805">
        <w:rPr>
          <w:rFonts w:asciiTheme="majorHAnsi" w:hAnsiTheme="majorHAnsi"/>
        </w:rPr>
        <w:t xml:space="preserve"> </w:t>
      </w:r>
      <w:r w:rsidRPr="00E77189">
        <w:rPr>
          <w:rFonts w:asciiTheme="majorHAnsi" w:hAnsiTheme="majorHAnsi"/>
        </w:rPr>
        <w:t>en lengua inglesa, potenciando su reflexión metalingüística y utilizando los recursos</w:t>
      </w:r>
      <w:r w:rsidR="00734805">
        <w:rPr>
          <w:rFonts w:asciiTheme="majorHAnsi" w:hAnsiTheme="majorHAnsi"/>
        </w:rPr>
        <w:t xml:space="preserve"> </w:t>
      </w:r>
      <w:r w:rsidRPr="00E77189">
        <w:rPr>
          <w:rFonts w:asciiTheme="majorHAnsi" w:hAnsiTheme="majorHAnsi"/>
        </w:rPr>
        <w:t>e instrumentos adecuados para llevar a cabo dicha labor.</w:t>
      </w:r>
    </w:p>
    <w:p xmlns:wp14="http://schemas.microsoft.com/office/word/2010/wordml" w:rsidR="00734805" w:rsidP="00734805" w:rsidRDefault="00734805" w14:paraId="44EAFD9C" wp14:textId="77777777">
      <w:pPr>
        <w:pStyle w:val="Ttulo3"/>
        <w:rPr>
          <w:rFonts w:asciiTheme="majorHAnsi" w:hAnsiTheme="majorHAnsi"/>
        </w:rPr>
      </w:pPr>
    </w:p>
    <w:p xmlns:wp14="http://schemas.microsoft.com/office/word/2010/wordml" w:rsidRPr="005E0F6D" w:rsidR="00D03552" w:rsidP="00734805" w:rsidRDefault="004E5887" w14:paraId="6DFF9957" wp14:textId="77777777">
      <w:pPr>
        <w:pStyle w:val="Ttulo3"/>
        <w:rPr>
          <w:rFonts w:asciiTheme="majorHAnsi" w:hAnsiTheme="majorHAnsi"/>
          <w:sz w:val="28"/>
          <w:szCs w:val="28"/>
        </w:rPr>
      </w:pPr>
      <w:r w:rsidRPr="005E0F6D">
        <w:rPr>
          <w:rFonts w:asciiTheme="majorHAnsi" w:hAnsiTheme="majorHAnsi"/>
          <w:sz w:val="28"/>
          <w:szCs w:val="28"/>
        </w:rPr>
        <w:t>Unidad 1</w:t>
      </w:r>
      <w:r w:rsidRPr="005E0F6D">
        <w:rPr>
          <w:rFonts w:asciiTheme="majorHAnsi" w:hAnsiTheme="majorHAnsi"/>
          <w:sz w:val="28"/>
          <w:szCs w:val="28"/>
          <w:u w:val="none"/>
        </w:rPr>
        <w:t>: El ensayo y el problema del género</w:t>
      </w:r>
    </w:p>
    <w:p xmlns:wp14="http://schemas.microsoft.com/office/word/2010/wordml" w:rsidRPr="00E77189" w:rsidR="004E5887" w:rsidP="004E5887" w:rsidRDefault="004E5887" w14:paraId="54971CA3" wp14:textId="77777777">
      <w:pPr>
        <w:pStyle w:val="Sinespaciado"/>
        <w:numPr>
          <w:ilvl w:val="0"/>
          <w:numId w:val="1"/>
        </w:numPr>
        <w:rPr>
          <w:rFonts w:asciiTheme="majorHAnsi" w:hAnsiTheme="majorHAnsi"/>
          <w:szCs w:val="24"/>
        </w:rPr>
      </w:pPr>
      <w:r w:rsidRPr="00E77189">
        <w:rPr>
          <w:rFonts w:asciiTheme="majorHAnsi" w:hAnsiTheme="majorHAnsi"/>
          <w:szCs w:val="24"/>
        </w:rPr>
        <w:t>El ensayo y el problema del ‘género’. El ensayo literario. Características del género ensayístico. Distintos tipos de ensayos literarios. El ensayo académico. Ideología, intertextualidad y dimensión dialógica del ensayo de humanidades. Tradición de traducción de  léxico  específico  y  tecnicismos  “colaterales”  de  Historia,  Filosofía,  Literatura, Sociología, Antropología. La búsqueda de fuentes bibliográficas específicas.</w:t>
      </w:r>
    </w:p>
    <w:p xmlns:wp14="http://schemas.microsoft.com/office/word/2010/wordml" w:rsidRPr="00E77189" w:rsidR="004E5887" w:rsidP="004E5887" w:rsidRDefault="004E5887" w14:paraId="4B94D5A5" wp14:textId="77777777">
      <w:pPr>
        <w:pStyle w:val="Sinespaciado"/>
        <w:numPr>
          <w:ilvl w:val="0"/>
          <w:numId w:val="1"/>
        </w:numPr>
        <w:rPr>
          <w:rFonts w:asciiTheme="majorHAnsi" w:hAnsiTheme="majorHAnsi"/>
          <w:szCs w:val="24"/>
        </w:rPr>
      </w:pPr>
    </w:p>
    <w:p xmlns:wp14="http://schemas.microsoft.com/office/word/2010/wordml" w:rsidRPr="00E77189" w:rsidR="004E5887" w:rsidP="004E5887" w:rsidRDefault="004E5887" w14:paraId="3DEEC669" wp14:textId="77777777">
      <w:pPr>
        <w:pStyle w:val="Sinespaciado"/>
        <w:numPr>
          <w:ilvl w:val="0"/>
          <w:numId w:val="1"/>
        </w:numPr>
        <w:rPr>
          <w:rFonts w:asciiTheme="majorHAnsi" w:hAnsiTheme="majorHAnsi"/>
          <w:b/>
          <w:szCs w:val="24"/>
        </w:rPr>
      </w:pPr>
    </w:p>
    <w:p xmlns:wp14="http://schemas.microsoft.com/office/word/2010/wordml" w:rsidRPr="00E77189" w:rsidR="004E5887" w:rsidP="004E5887" w:rsidRDefault="004E5887" w14:paraId="7B041D6E" wp14:textId="77777777">
      <w:pPr>
        <w:pStyle w:val="Sinespaciado"/>
        <w:numPr>
          <w:ilvl w:val="0"/>
          <w:numId w:val="1"/>
        </w:numPr>
        <w:rPr>
          <w:rFonts w:asciiTheme="majorHAnsi" w:hAnsiTheme="majorHAnsi"/>
          <w:b/>
          <w:szCs w:val="24"/>
        </w:rPr>
      </w:pPr>
      <w:r w:rsidRPr="00E77189">
        <w:rPr>
          <w:rFonts w:asciiTheme="majorHAnsi" w:hAnsiTheme="majorHAnsi"/>
          <w:b/>
          <w:szCs w:val="24"/>
        </w:rPr>
        <w:t xml:space="preserve">Bibliografía Obligatoria </w:t>
      </w:r>
    </w:p>
    <w:p xmlns:wp14="http://schemas.microsoft.com/office/word/2010/wordml" w:rsidRPr="005E0F6D" w:rsidR="004E5887" w:rsidP="005E0F6D" w:rsidRDefault="004E5887" w14:paraId="1FDDDA18" wp14:textId="77777777">
      <w:pPr>
        <w:pStyle w:val="Sinespaciado"/>
        <w:numPr>
          <w:ilvl w:val="0"/>
          <w:numId w:val="1"/>
        </w:numPr>
        <w:rPr>
          <w:rFonts w:asciiTheme="majorHAnsi" w:hAnsiTheme="majorHAnsi"/>
          <w:szCs w:val="24"/>
        </w:rPr>
      </w:pPr>
      <w:r w:rsidRPr="005E0F6D">
        <w:rPr>
          <w:rFonts w:asciiTheme="majorHAnsi" w:hAnsiTheme="majorHAnsi"/>
          <w:szCs w:val="24"/>
        </w:rPr>
        <w:t xml:space="preserve">Adorno, T.W. 1962. “El ensayo como forma”, en </w:t>
      </w:r>
      <w:r w:rsidRPr="005E0F6D">
        <w:rPr>
          <w:rFonts w:asciiTheme="majorHAnsi" w:hAnsiTheme="majorHAnsi"/>
          <w:i/>
          <w:szCs w:val="24"/>
        </w:rPr>
        <w:t>Notas de Literatura</w:t>
      </w:r>
      <w:r w:rsidRPr="005E0F6D">
        <w:rPr>
          <w:rFonts w:asciiTheme="majorHAnsi" w:hAnsiTheme="majorHAnsi"/>
          <w:szCs w:val="24"/>
        </w:rPr>
        <w:t xml:space="preserve">. Barcelona: </w:t>
      </w:r>
      <w:proofErr w:type="spellStart"/>
      <w:r w:rsidRPr="005E0F6D">
        <w:rPr>
          <w:rFonts w:asciiTheme="majorHAnsi" w:hAnsiTheme="majorHAnsi"/>
          <w:szCs w:val="24"/>
        </w:rPr>
        <w:t>Taurus</w:t>
      </w:r>
      <w:proofErr w:type="spellEnd"/>
      <w:r w:rsidRPr="005E0F6D">
        <w:rPr>
          <w:rFonts w:asciiTheme="majorHAnsi" w:hAnsiTheme="majorHAnsi"/>
          <w:szCs w:val="24"/>
        </w:rPr>
        <w:t xml:space="preserve">, pp. 11-36. </w:t>
      </w:r>
    </w:p>
    <w:p xmlns:wp14="http://schemas.microsoft.com/office/word/2010/wordml" w:rsidRPr="00E77189" w:rsidR="004E5887" w:rsidP="004E5887" w:rsidRDefault="004E5887" w14:paraId="1F528477" wp14:textId="77777777">
      <w:pPr>
        <w:pStyle w:val="Sinespaciado"/>
        <w:numPr>
          <w:ilvl w:val="0"/>
          <w:numId w:val="1"/>
        </w:numPr>
        <w:rPr>
          <w:rFonts w:asciiTheme="majorHAnsi" w:hAnsiTheme="majorHAnsi"/>
          <w:szCs w:val="24"/>
        </w:rPr>
      </w:pPr>
      <w:proofErr w:type="spellStart"/>
      <w:r w:rsidRPr="00E77189">
        <w:rPr>
          <w:rFonts w:asciiTheme="majorHAnsi" w:hAnsiTheme="majorHAnsi"/>
          <w:szCs w:val="24"/>
        </w:rPr>
        <w:t>Aullón</w:t>
      </w:r>
      <w:proofErr w:type="spellEnd"/>
      <w:r w:rsidRPr="00E77189">
        <w:rPr>
          <w:rFonts w:asciiTheme="majorHAnsi" w:hAnsiTheme="majorHAnsi"/>
          <w:szCs w:val="24"/>
        </w:rPr>
        <w:t xml:space="preserve"> de </w:t>
      </w:r>
      <w:proofErr w:type="spellStart"/>
      <w:r w:rsidRPr="00E77189">
        <w:rPr>
          <w:rFonts w:asciiTheme="majorHAnsi" w:hAnsiTheme="majorHAnsi"/>
          <w:szCs w:val="24"/>
        </w:rPr>
        <w:t>Haro</w:t>
      </w:r>
      <w:proofErr w:type="spellEnd"/>
      <w:r w:rsidRPr="00E77189">
        <w:rPr>
          <w:rFonts w:asciiTheme="majorHAnsi" w:hAnsiTheme="majorHAnsi"/>
          <w:szCs w:val="24"/>
        </w:rPr>
        <w:t xml:space="preserve">, P. 1987. </w:t>
      </w:r>
      <w:r w:rsidRPr="00E77189">
        <w:rPr>
          <w:rFonts w:asciiTheme="majorHAnsi" w:hAnsiTheme="majorHAnsi"/>
          <w:i/>
          <w:szCs w:val="24"/>
        </w:rPr>
        <w:t xml:space="preserve">Los géneros ensayísticos en el siglo XX. </w:t>
      </w:r>
      <w:r w:rsidRPr="00E77189">
        <w:rPr>
          <w:rFonts w:asciiTheme="majorHAnsi" w:hAnsiTheme="majorHAnsi"/>
          <w:szCs w:val="24"/>
        </w:rPr>
        <w:t>Madrid</w:t>
      </w:r>
      <w:r w:rsidRPr="00E77189">
        <w:rPr>
          <w:rFonts w:asciiTheme="majorHAnsi" w:hAnsiTheme="majorHAnsi"/>
          <w:i/>
          <w:szCs w:val="24"/>
        </w:rPr>
        <w:t xml:space="preserve">: </w:t>
      </w:r>
      <w:proofErr w:type="spellStart"/>
      <w:r w:rsidRPr="00E77189">
        <w:rPr>
          <w:rFonts w:asciiTheme="majorHAnsi" w:hAnsiTheme="majorHAnsi"/>
          <w:szCs w:val="24"/>
        </w:rPr>
        <w:t>Taurus</w:t>
      </w:r>
      <w:proofErr w:type="spellEnd"/>
      <w:r w:rsidRPr="00E77189">
        <w:rPr>
          <w:rFonts w:asciiTheme="majorHAnsi" w:hAnsiTheme="majorHAnsi"/>
          <w:szCs w:val="24"/>
        </w:rPr>
        <w:t xml:space="preserve">. </w:t>
      </w:r>
    </w:p>
    <w:p xmlns:wp14="http://schemas.microsoft.com/office/word/2010/wordml" w:rsidRPr="00E77189" w:rsidR="004E5887" w:rsidP="004E5887" w:rsidRDefault="004E5887" w14:paraId="6882726B" wp14:textId="77777777">
      <w:pPr>
        <w:pStyle w:val="Sinespaciado"/>
        <w:numPr>
          <w:ilvl w:val="0"/>
          <w:numId w:val="1"/>
        </w:numPr>
        <w:rPr>
          <w:rFonts w:asciiTheme="majorHAnsi" w:hAnsiTheme="majorHAnsi"/>
          <w:szCs w:val="24"/>
        </w:rPr>
      </w:pPr>
      <w:r w:rsidRPr="00E77189">
        <w:rPr>
          <w:rFonts w:asciiTheme="majorHAnsi" w:hAnsiTheme="majorHAnsi"/>
          <w:szCs w:val="24"/>
        </w:rPr>
        <w:lastRenderedPageBreak/>
        <w:t>¨</w:t>
      </w:r>
      <w:proofErr w:type="spellStart"/>
      <w:r w:rsidRPr="00E77189">
        <w:rPr>
          <w:rFonts w:asciiTheme="majorHAnsi" w:hAnsiTheme="majorHAnsi"/>
          <w:szCs w:val="24"/>
        </w:rPr>
        <w:t>Bense</w:t>
      </w:r>
      <w:proofErr w:type="spellEnd"/>
      <w:r w:rsidRPr="00E77189">
        <w:rPr>
          <w:rFonts w:asciiTheme="majorHAnsi" w:hAnsiTheme="majorHAnsi"/>
          <w:szCs w:val="24"/>
        </w:rPr>
        <w:t>, Max. “</w:t>
      </w:r>
      <w:proofErr w:type="spellStart"/>
      <w:r w:rsidRPr="00E77189">
        <w:rPr>
          <w:rFonts w:asciiTheme="majorHAnsi" w:hAnsiTheme="majorHAnsi"/>
          <w:szCs w:val="24"/>
        </w:rPr>
        <w:t>Über</w:t>
      </w:r>
      <w:proofErr w:type="spellEnd"/>
      <w:r w:rsidRPr="00E77189">
        <w:rPr>
          <w:rFonts w:asciiTheme="majorHAnsi" w:hAnsiTheme="majorHAnsi"/>
          <w:szCs w:val="24"/>
        </w:rPr>
        <w:t xml:space="preserve"> den </w:t>
      </w:r>
      <w:proofErr w:type="spellStart"/>
      <w:r w:rsidRPr="00E77189">
        <w:rPr>
          <w:rFonts w:asciiTheme="majorHAnsi" w:hAnsiTheme="majorHAnsi"/>
          <w:szCs w:val="24"/>
        </w:rPr>
        <w:t>Essay</w:t>
      </w:r>
      <w:proofErr w:type="spellEnd"/>
      <w:r w:rsidRPr="00E77189">
        <w:rPr>
          <w:rFonts w:asciiTheme="majorHAnsi" w:hAnsiTheme="majorHAnsi"/>
          <w:szCs w:val="24"/>
        </w:rPr>
        <w:t xml:space="preserve"> </w:t>
      </w:r>
      <w:proofErr w:type="spellStart"/>
      <w:r w:rsidRPr="00E77189">
        <w:rPr>
          <w:rFonts w:asciiTheme="majorHAnsi" w:hAnsiTheme="majorHAnsi"/>
          <w:szCs w:val="24"/>
        </w:rPr>
        <w:t>und</w:t>
      </w:r>
      <w:proofErr w:type="spellEnd"/>
      <w:r w:rsidRPr="00E77189">
        <w:rPr>
          <w:rFonts w:asciiTheme="majorHAnsi" w:hAnsiTheme="majorHAnsi"/>
          <w:szCs w:val="24"/>
        </w:rPr>
        <w:t xml:space="preserve"> </w:t>
      </w:r>
      <w:proofErr w:type="spellStart"/>
      <w:r w:rsidRPr="00E77189">
        <w:rPr>
          <w:rFonts w:asciiTheme="majorHAnsi" w:hAnsiTheme="majorHAnsi"/>
          <w:szCs w:val="24"/>
        </w:rPr>
        <w:t>seine</w:t>
      </w:r>
      <w:proofErr w:type="spellEnd"/>
      <w:r w:rsidRPr="00E77189">
        <w:rPr>
          <w:rFonts w:asciiTheme="majorHAnsi" w:hAnsiTheme="majorHAnsi"/>
          <w:szCs w:val="24"/>
        </w:rPr>
        <w:t xml:space="preserve"> Prosa” en  </w:t>
      </w:r>
      <w:proofErr w:type="spellStart"/>
      <w:r w:rsidRPr="00E77189">
        <w:rPr>
          <w:rFonts w:asciiTheme="majorHAnsi" w:hAnsiTheme="majorHAnsi"/>
          <w:szCs w:val="24"/>
        </w:rPr>
        <w:t>Merkur</w:t>
      </w:r>
      <w:proofErr w:type="spellEnd"/>
      <w:r w:rsidRPr="00E77189">
        <w:rPr>
          <w:rFonts w:asciiTheme="majorHAnsi" w:hAnsiTheme="majorHAnsi"/>
          <w:szCs w:val="24"/>
        </w:rPr>
        <w:t xml:space="preserve"> I, 1947, 414-424. (En español, “Sobre el ensayo y su prosa”, Cuadernos de los seminarios permanentes. Ensayos selectos. México: 2004)  </w:t>
      </w:r>
    </w:p>
    <w:p xmlns:wp14="http://schemas.microsoft.com/office/word/2010/wordml" w:rsidRPr="00E77189" w:rsidR="004E5887" w:rsidP="004E5887" w:rsidRDefault="004E5887" w14:paraId="3C5D8A4D" wp14:textId="77777777">
      <w:pPr>
        <w:pStyle w:val="Sinespaciado"/>
        <w:numPr>
          <w:ilvl w:val="0"/>
          <w:numId w:val="1"/>
        </w:numPr>
        <w:rPr>
          <w:rFonts w:asciiTheme="majorHAnsi" w:hAnsiTheme="majorHAnsi"/>
          <w:szCs w:val="24"/>
        </w:rPr>
      </w:pPr>
      <w:r w:rsidRPr="00E77189">
        <w:rPr>
          <w:rFonts w:asciiTheme="majorHAnsi" w:hAnsiTheme="majorHAnsi"/>
          <w:szCs w:val="24"/>
        </w:rPr>
        <w:t xml:space="preserve">Lukács, G.1975. “Sobre la esencia y forma del ensayo”, en </w:t>
      </w:r>
      <w:r w:rsidRPr="00E77189">
        <w:rPr>
          <w:rFonts w:asciiTheme="majorHAnsi" w:hAnsiTheme="majorHAnsi"/>
          <w:i/>
          <w:szCs w:val="24"/>
        </w:rPr>
        <w:t>El alma y las formas</w:t>
      </w:r>
      <w:r w:rsidRPr="00E77189">
        <w:rPr>
          <w:rFonts w:asciiTheme="majorHAnsi" w:hAnsiTheme="majorHAnsi"/>
          <w:szCs w:val="24"/>
        </w:rPr>
        <w:t xml:space="preserve">. Barcelona: Grijalbo. </w:t>
      </w:r>
    </w:p>
    <w:p xmlns:wp14="http://schemas.microsoft.com/office/word/2010/wordml" w:rsidRPr="00E77189" w:rsidR="004E5887" w:rsidP="004E5887" w:rsidRDefault="004E5887" w14:paraId="3656B9AB" wp14:textId="77777777">
      <w:pPr>
        <w:pStyle w:val="Sinespaciado"/>
        <w:numPr>
          <w:ilvl w:val="0"/>
          <w:numId w:val="1"/>
        </w:numPr>
        <w:rPr>
          <w:rFonts w:asciiTheme="majorHAnsi" w:hAnsiTheme="majorHAnsi"/>
          <w:szCs w:val="24"/>
        </w:rPr>
      </w:pPr>
    </w:p>
    <w:p xmlns:wp14="http://schemas.microsoft.com/office/word/2010/wordml" w:rsidRPr="00E77189" w:rsidR="004E5887" w:rsidP="004E5887" w:rsidRDefault="004E5887" w14:paraId="45FB0818" wp14:textId="77777777">
      <w:pPr>
        <w:pStyle w:val="Sinespaciado"/>
        <w:numPr>
          <w:ilvl w:val="0"/>
          <w:numId w:val="1"/>
        </w:numPr>
        <w:rPr>
          <w:rFonts w:asciiTheme="majorHAnsi" w:hAnsiTheme="majorHAnsi"/>
          <w:szCs w:val="24"/>
        </w:rPr>
      </w:pPr>
    </w:p>
    <w:p xmlns:wp14="http://schemas.microsoft.com/office/word/2010/wordml" w:rsidRPr="00E77189" w:rsidR="004E5887" w:rsidP="004E5887" w:rsidRDefault="004E5887" w14:paraId="5D5CEA13" wp14:textId="77777777">
      <w:pPr>
        <w:pStyle w:val="Sinespaciado"/>
        <w:numPr>
          <w:ilvl w:val="0"/>
          <w:numId w:val="1"/>
        </w:numPr>
        <w:rPr>
          <w:rFonts w:asciiTheme="majorHAnsi" w:hAnsiTheme="majorHAnsi"/>
          <w:b/>
          <w:szCs w:val="24"/>
        </w:rPr>
      </w:pPr>
      <w:r w:rsidRPr="00E77189">
        <w:rPr>
          <w:rFonts w:asciiTheme="majorHAnsi" w:hAnsiTheme="majorHAnsi"/>
          <w:b/>
          <w:szCs w:val="24"/>
        </w:rPr>
        <w:t>Bibliografía Complementaria</w:t>
      </w:r>
    </w:p>
    <w:p xmlns:wp14="http://schemas.microsoft.com/office/word/2010/wordml" w:rsidRPr="005E0F6D" w:rsidR="004E5887" w:rsidP="005E0F6D" w:rsidRDefault="004E5887" w14:paraId="7AE2DE63" wp14:textId="77777777">
      <w:pPr>
        <w:pStyle w:val="Sinespaciado"/>
        <w:numPr>
          <w:ilvl w:val="0"/>
          <w:numId w:val="1"/>
        </w:numPr>
        <w:rPr>
          <w:rFonts w:asciiTheme="majorHAnsi" w:hAnsiTheme="majorHAnsi"/>
          <w:szCs w:val="24"/>
        </w:rPr>
      </w:pPr>
      <w:r w:rsidRPr="005E0F6D">
        <w:rPr>
          <w:rFonts w:asciiTheme="majorHAnsi" w:hAnsiTheme="majorHAnsi"/>
          <w:szCs w:val="24"/>
        </w:rPr>
        <w:t xml:space="preserve">Arenas Cruz, E. 1992. </w:t>
      </w:r>
      <w:r w:rsidRPr="005E0F6D">
        <w:rPr>
          <w:rFonts w:asciiTheme="majorHAnsi" w:hAnsiTheme="majorHAnsi"/>
          <w:i/>
          <w:szCs w:val="24"/>
        </w:rPr>
        <w:t>Teoría del ensayo, como categoría polémica y programática en el marco de un sistema global de géneros</w:t>
      </w:r>
      <w:r w:rsidRPr="005E0F6D">
        <w:rPr>
          <w:rFonts w:asciiTheme="majorHAnsi" w:hAnsiTheme="majorHAnsi"/>
          <w:szCs w:val="24"/>
        </w:rPr>
        <w:t xml:space="preserve">. Madrid: Verbum. </w:t>
      </w:r>
    </w:p>
    <w:p xmlns:wp14="http://schemas.microsoft.com/office/word/2010/wordml" w:rsidRPr="00E77189" w:rsidR="004E5887" w:rsidP="004E5887" w:rsidRDefault="004E5887" w14:paraId="26C01C5A" wp14:textId="77777777">
      <w:pPr>
        <w:pStyle w:val="Sinespaciado"/>
        <w:numPr>
          <w:ilvl w:val="0"/>
          <w:numId w:val="1"/>
        </w:numPr>
        <w:rPr>
          <w:rFonts w:asciiTheme="majorHAnsi" w:hAnsiTheme="majorHAnsi"/>
          <w:szCs w:val="24"/>
        </w:rPr>
      </w:pPr>
      <w:proofErr w:type="spellStart"/>
      <w:r w:rsidRPr="00E77189">
        <w:rPr>
          <w:rFonts w:asciiTheme="majorHAnsi" w:hAnsiTheme="majorHAnsi"/>
          <w:szCs w:val="24"/>
        </w:rPr>
        <w:t>Hamburger</w:t>
      </w:r>
      <w:proofErr w:type="spellEnd"/>
      <w:r w:rsidRPr="00E77189">
        <w:rPr>
          <w:rFonts w:asciiTheme="majorHAnsi" w:hAnsiTheme="majorHAnsi"/>
          <w:szCs w:val="24"/>
        </w:rPr>
        <w:t xml:space="preserve">, K. 1986. </w:t>
      </w:r>
      <w:proofErr w:type="spellStart"/>
      <w:r w:rsidRPr="00E77189">
        <w:rPr>
          <w:rFonts w:asciiTheme="majorHAnsi" w:hAnsiTheme="majorHAnsi"/>
          <w:i/>
          <w:szCs w:val="24"/>
        </w:rPr>
        <w:t>Logique</w:t>
      </w:r>
      <w:proofErr w:type="spellEnd"/>
      <w:r w:rsidRPr="00E77189">
        <w:rPr>
          <w:rFonts w:asciiTheme="majorHAnsi" w:hAnsiTheme="majorHAnsi"/>
          <w:i/>
          <w:szCs w:val="24"/>
        </w:rPr>
        <w:t xml:space="preserve"> des </w:t>
      </w:r>
      <w:proofErr w:type="spellStart"/>
      <w:r w:rsidRPr="00E77189">
        <w:rPr>
          <w:rFonts w:asciiTheme="majorHAnsi" w:hAnsiTheme="majorHAnsi"/>
          <w:i/>
          <w:szCs w:val="24"/>
        </w:rPr>
        <w:t>genres</w:t>
      </w:r>
      <w:proofErr w:type="spellEnd"/>
      <w:r w:rsidRPr="00E77189">
        <w:rPr>
          <w:rFonts w:asciiTheme="majorHAnsi" w:hAnsiTheme="majorHAnsi"/>
          <w:i/>
          <w:szCs w:val="24"/>
        </w:rPr>
        <w:t xml:space="preserve"> </w:t>
      </w:r>
      <w:proofErr w:type="spellStart"/>
      <w:r w:rsidRPr="00E77189">
        <w:rPr>
          <w:rFonts w:asciiTheme="majorHAnsi" w:hAnsiTheme="majorHAnsi"/>
          <w:i/>
          <w:szCs w:val="24"/>
        </w:rPr>
        <w:t>littéraires.</w:t>
      </w:r>
      <w:r w:rsidRPr="00E77189">
        <w:rPr>
          <w:rFonts w:asciiTheme="majorHAnsi" w:hAnsiTheme="majorHAnsi"/>
          <w:szCs w:val="24"/>
        </w:rPr>
        <w:t>París</w:t>
      </w:r>
      <w:proofErr w:type="spellEnd"/>
      <w:r w:rsidRPr="00E77189">
        <w:rPr>
          <w:rFonts w:asciiTheme="majorHAnsi" w:hAnsiTheme="majorHAnsi"/>
          <w:szCs w:val="24"/>
        </w:rPr>
        <w:t xml:space="preserve">: </w:t>
      </w:r>
      <w:proofErr w:type="spellStart"/>
      <w:r w:rsidRPr="00E77189">
        <w:rPr>
          <w:rFonts w:asciiTheme="majorHAnsi" w:hAnsiTheme="majorHAnsi"/>
          <w:szCs w:val="24"/>
        </w:rPr>
        <w:t>Seuil</w:t>
      </w:r>
      <w:proofErr w:type="spellEnd"/>
      <w:r w:rsidRPr="00E77189">
        <w:rPr>
          <w:rFonts w:asciiTheme="majorHAnsi" w:hAnsiTheme="majorHAnsi"/>
          <w:szCs w:val="24"/>
        </w:rPr>
        <w:t xml:space="preserve">. </w:t>
      </w:r>
    </w:p>
    <w:p xmlns:wp14="http://schemas.microsoft.com/office/word/2010/wordml" w:rsidRPr="00E77189" w:rsidR="004E5887" w:rsidP="004E5887" w:rsidRDefault="004E5887" w14:paraId="3CF13943" wp14:textId="77777777">
      <w:pPr>
        <w:pStyle w:val="Sinespaciado"/>
        <w:numPr>
          <w:ilvl w:val="0"/>
          <w:numId w:val="1"/>
        </w:numPr>
        <w:rPr>
          <w:rFonts w:asciiTheme="majorHAnsi" w:hAnsiTheme="majorHAnsi"/>
          <w:szCs w:val="24"/>
        </w:rPr>
      </w:pPr>
      <w:proofErr w:type="spellStart"/>
      <w:r w:rsidRPr="00E77189">
        <w:rPr>
          <w:rFonts w:asciiTheme="majorHAnsi" w:hAnsiTheme="majorHAnsi"/>
          <w:szCs w:val="24"/>
        </w:rPr>
        <w:t>Hernadi</w:t>
      </w:r>
      <w:proofErr w:type="spellEnd"/>
      <w:r w:rsidRPr="00E77189">
        <w:rPr>
          <w:rFonts w:asciiTheme="majorHAnsi" w:hAnsiTheme="majorHAnsi"/>
          <w:szCs w:val="24"/>
        </w:rPr>
        <w:t>, P. 1978</w:t>
      </w:r>
      <w:r w:rsidRPr="00E77189">
        <w:rPr>
          <w:rFonts w:asciiTheme="majorHAnsi" w:hAnsiTheme="majorHAnsi"/>
          <w:i/>
          <w:szCs w:val="24"/>
        </w:rPr>
        <w:t>. Teoría de los géneros literarios</w:t>
      </w:r>
      <w:r w:rsidRPr="00E77189">
        <w:rPr>
          <w:rFonts w:asciiTheme="majorHAnsi" w:hAnsiTheme="majorHAnsi"/>
          <w:szCs w:val="24"/>
        </w:rPr>
        <w:t xml:space="preserve">. Barcelona: Bosch Editor. </w:t>
      </w:r>
    </w:p>
    <w:p xmlns:wp14="http://schemas.microsoft.com/office/word/2010/wordml" w:rsidRPr="00E77189" w:rsidR="004E5887" w:rsidP="004E5887" w:rsidRDefault="004E5887" w14:paraId="67DFCC83" wp14:textId="77777777">
      <w:pPr>
        <w:pStyle w:val="Sinespaciado"/>
        <w:numPr>
          <w:ilvl w:val="0"/>
          <w:numId w:val="1"/>
        </w:numPr>
        <w:rPr>
          <w:rFonts w:asciiTheme="majorHAnsi" w:hAnsiTheme="majorHAnsi"/>
          <w:szCs w:val="24"/>
        </w:rPr>
      </w:pPr>
      <w:r w:rsidRPr="00E77189">
        <w:rPr>
          <w:rFonts w:asciiTheme="majorHAnsi" w:hAnsiTheme="majorHAnsi"/>
          <w:szCs w:val="24"/>
        </w:rPr>
        <w:t xml:space="preserve">Huerta </w:t>
      </w:r>
      <w:proofErr w:type="gramStart"/>
      <w:r w:rsidRPr="00E77189">
        <w:rPr>
          <w:rFonts w:asciiTheme="majorHAnsi" w:hAnsiTheme="majorHAnsi"/>
          <w:szCs w:val="24"/>
        </w:rPr>
        <w:t>Calvo</w:t>
      </w:r>
      <w:proofErr w:type="gramEnd"/>
      <w:r w:rsidRPr="00E77189">
        <w:rPr>
          <w:rFonts w:asciiTheme="majorHAnsi" w:hAnsiTheme="majorHAnsi"/>
          <w:szCs w:val="24"/>
        </w:rPr>
        <w:t xml:space="preserve">, J. 1992. “Ensayo de una tipología actual de los géneros literarios”, en A. García </w:t>
      </w:r>
      <w:proofErr w:type="spellStart"/>
      <w:r w:rsidRPr="00E77189">
        <w:rPr>
          <w:rFonts w:asciiTheme="majorHAnsi" w:hAnsiTheme="majorHAnsi"/>
          <w:szCs w:val="24"/>
        </w:rPr>
        <w:t>Berrio</w:t>
      </w:r>
      <w:proofErr w:type="spellEnd"/>
      <w:r w:rsidRPr="00E77189">
        <w:rPr>
          <w:rFonts w:asciiTheme="majorHAnsi" w:hAnsiTheme="majorHAnsi"/>
          <w:szCs w:val="24"/>
        </w:rPr>
        <w:t xml:space="preserve"> y J. Huerta Calvo, </w:t>
      </w:r>
      <w:r w:rsidRPr="00E77189">
        <w:rPr>
          <w:rFonts w:asciiTheme="majorHAnsi" w:hAnsiTheme="majorHAnsi"/>
          <w:i/>
          <w:szCs w:val="24"/>
        </w:rPr>
        <w:t>Los géneros literarios: sistema e historia (Una introducción)</w:t>
      </w:r>
      <w:r w:rsidRPr="00E77189">
        <w:rPr>
          <w:rFonts w:asciiTheme="majorHAnsi" w:hAnsiTheme="majorHAnsi"/>
          <w:szCs w:val="24"/>
        </w:rPr>
        <w:t xml:space="preserve">. Madrid: Cátedra, pp. 141-232. </w:t>
      </w:r>
    </w:p>
    <w:p xmlns:wp14="http://schemas.microsoft.com/office/word/2010/wordml" w:rsidRPr="00E77189" w:rsidR="004E5887" w:rsidP="004E5887" w:rsidRDefault="004E5887" w14:paraId="3865B8C6" wp14:textId="77777777">
      <w:pPr>
        <w:pStyle w:val="Sinespaciado"/>
        <w:numPr>
          <w:ilvl w:val="0"/>
          <w:numId w:val="1"/>
        </w:numPr>
        <w:rPr>
          <w:rFonts w:asciiTheme="majorHAnsi" w:hAnsiTheme="majorHAnsi"/>
          <w:szCs w:val="24"/>
        </w:rPr>
      </w:pPr>
      <w:r w:rsidRPr="00E77189">
        <w:rPr>
          <w:rFonts w:asciiTheme="majorHAnsi" w:hAnsiTheme="majorHAnsi"/>
          <w:szCs w:val="24"/>
        </w:rPr>
        <w:t xml:space="preserve">Vicente Cervera, V., Hernández, B. y </w:t>
      </w:r>
      <w:proofErr w:type="spellStart"/>
      <w:r w:rsidRPr="00E77189">
        <w:rPr>
          <w:rFonts w:asciiTheme="majorHAnsi" w:hAnsiTheme="majorHAnsi"/>
          <w:szCs w:val="24"/>
        </w:rPr>
        <w:t>Adsuar</w:t>
      </w:r>
      <w:proofErr w:type="spellEnd"/>
      <w:r w:rsidRPr="00E77189">
        <w:rPr>
          <w:rFonts w:asciiTheme="majorHAnsi" w:hAnsiTheme="majorHAnsi"/>
          <w:szCs w:val="24"/>
        </w:rPr>
        <w:t>, M.B. 2005. (</w:t>
      </w:r>
      <w:proofErr w:type="spellStart"/>
      <w:r w:rsidRPr="00E77189">
        <w:rPr>
          <w:rFonts w:asciiTheme="majorHAnsi" w:hAnsiTheme="majorHAnsi"/>
          <w:szCs w:val="24"/>
        </w:rPr>
        <w:t>eds</w:t>
      </w:r>
      <w:proofErr w:type="spellEnd"/>
      <w:r w:rsidRPr="00E77189">
        <w:rPr>
          <w:rFonts w:asciiTheme="majorHAnsi" w:hAnsiTheme="majorHAnsi"/>
          <w:szCs w:val="24"/>
        </w:rPr>
        <w:t xml:space="preserve">).  </w:t>
      </w:r>
      <w:r w:rsidRPr="00E77189">
        <w:rPr>
          <w:rFonts w:asciiTheme="majorHAnsi" w:hAnsiTheme="majorHAnsi"/>
          <w:i/>
          <w:szCs w:val="24"/>
        </w:rPr>
        <w:t>El ensayo como género literario</w:t>
      </w:r>
      <w:r w:rsidRPr="00E77189">
        <w:rPr>
          <w:rFonts w:asciiTheme="majorHAnsi" w:hAnsiTheme="majorHAnsi"/>
          <w:szCs w:val="24"/>
        </w:rPr>
        <w:t>. Murcia: Universidad de Murcia.</w:t>
      </w:r>
    </w:p>
    <w:p xmlns:wp14="http://schemas.microsoft.com/office/word/2010/wordml" w:rsidRPr="00E77189" w:rsidR="004E5887" w:rsidP="004E5887" w:rsidRDefault="004E5887" w14:paraId="049F31CB" wp14:textId="77777777">
      <w:pPr>
        <w:numPr>
          <w:ilvl w:val="0"/>
          <w:numId w:val="1"/>
        </w:numPr>
        <w:rPr>
          <w:rFonts w:asciiTheme="majorHAnsi" w:hAnsiTheme="majorHAnsi"/>
        </w:rPr>
      </w:pPr>
    </w:p>
    <w:p xmlns:wp14="http://schemas.microsoft.com/office/word/2010/wordml" w:rsidRPr="00E77189" w:rsidR="004E5887" w:rsidP="004E5887" w:rsidRDefault="004E5887" w14:paraId="53128261" wp14:textId="77777777">
      <w:pPr>
        <w:rPr>
          <w:rFonts w:asciiTheme="majorHAnsi" w:hAnsiTheme="majorHAnsi"/>
        </w:rPr>
      </w:pPr>
    </w:p>
    <w:p xmlns:wp14="http://schemas.microsoft.com/office/word/2010/wordml" w:rsidRPr="005E0F6D" w:rsidR="0092256D" w:rsidP="0092256D" w:rsidRDefault="007C3CB7" w14:paraId="215DB0C5" wp14:textId="77777777">
      <w:pPr>
        <w:rPr>
          <w:rFonts w:asciiTheme="majorHAnsi" w:hAnsiTheme="majorHAnsi"/>
          <w:b/>
          <w:sz w:val="28"/>
          <w:szCs w:val="28"/>
        </w:rPr>
      </w:pPr>
      <w:r w:rsidRPr="00FD189B">
        <w:rPr>
          <w:rFonts w:asciiTheme="majorHAnsi" w:hAnsiTheme="majorHAnsi"/>
          <w:b/>
          <w:sz w:val="28"/>
          <w:szCs w:val="28"/>
          <w:u w:val="single"/>
        </w:rPr>
        <w:t>Unidad 2</w:t>
      </w:r>
      <w:r w:rsidRPr="005E0F6D" w:rsidR="0092256D">
        <w:rPr>
          <w:rFonts w:asciiTheme="majorHAnsi" w:hAnsiTheme="majorHAnsi"/>
          <w:b/>
          <w:sz w:val="28"/>
          <w:szCs w:val="28"/>
        </w:rPr>
        <w:t>: La tradición ensayística anglosajona</w:t>
      </w:r>
    </w:p>
    <w:p xmlns:wp14="http://schemas.microsoft.com/office/word/2010/wordml" w:rsidRPr="00E77189" w:rsidR="0092256D" w:rsidP="0092256D" w:rsidRDefault="0092256D" w14:paraId="24BEF88C" wp14:textId="77777777">
      <w:pPr>
        <w:rPr>
          <w:rFonts w:asciiTheme="majorHAnsi" w:hAnsiTheme="majorHAnsi"/>
        </w:rPr>
      </w:pPr>
      <w:r w:rsidRPr="00E77189">
        <w:rPr>
          <w:rFonts w:asciiTheme="majorHAnsi" w:hAnsiTheme="majorHAnsi"/>
        </w:rPr>
        <w:t xml:space="preserve">El género ensayo como creación moderna: </w:t>
      </w:r>
      <w:proofErr w:type="spellStart"/>
      <w:r w:rsidRPr="00E77189">
        <w:rPr>
          <w:rFonts w:asciiTheme="majorHAnsi" w:hAnsiTheme="majorHAnsi"/>
        </w:rPr>
        <w:t>Montaigne</w:t>
      </w:r>
      <w:proofErr w:type="spellEnd"/>
      <w:r w:rsidRPr="00E77189">
        <w:rPr>
          <w:rFonts w:asciiTheme="majorHAnsi" w:hAnsiTheme="majorHAnsi"/>
        </w:rPr>
        <w:t xml:space="preserve">, </w:t>
      </w:r>
      <w:proofErr w:type="spellStart"/>
      <w:r w:rsidRPr="00E77189">
        <w:rPr>
          <w:rFonts w:asciiTheme="majorHAnsi" w:hAnsiTheme="majorHAnsi"/>
        </w:rPr>
        <w:t>Bacon</w:t>
      </w:r>
      <w:proofErr w:type="spellEnd"/>
      <w:r w:rsidRPr="00E77189">
        <w:rPr>
          <w:rFonts w:asciiTheme="majorHAnsi" w:hAnsiTheme="majorHAnsi"/>
        </w:rPr>
        <w:t xml:space="preserve">. Desarrollo y características del género ensayístico inglés durante el siglo XVIII y XX. Definiciones y rasgos del género ensayístico: J. </w:t>
      </w:r>
      <w:proofErr w:type="spellStart"/>
      <w:r w:rsidRPr="00E77189">
        <w:rPr>
          <w:rFonts w:asciiTheme="majorHAnsi" w:hAnsiTheme="majorHAnsi"/>
        </w:rPr>
        <w:t>Addison</w:t>
      </w:r>
      <w:proofErr w:type="spellEnd"/>
      <w:r w:rsidRPr="00E77189">
        <w:rPr>
          <w:rFonts w:asciiTheme="majorHAnsi" w:hAnsiTheme="majorHAnsi"/>
        </w:rPr>
        <w:t xml:space="preserve"> (1711), D. </w:t>
      </w:r>
      <w:proofErr w:type="spellStart"/>
      <w:r w:rsidRPr="00E77189">
        <w:rPr>
          <w:rFonts w:asciiTheme="majorHAnsi" w:hAnsiTheme="majorHAnsi"/>
        </w:rPr>
        <w:t>Hume</w:t>
      </w:r>
      <w:proofErr w:type="spellEnd"/>
      <w:r w:rsidRPr="00E77189">
        <w:rPr>
          <w:rFonts w:asciiTheme="majorHAnsi" w:hAnsiTheme="majorHAnsi"/>
        </w:rPr>
        <w:t xml:space="preserve"> (1742), A. Smith (1863), R. Burton (1902), V. Woolf (1905), A. </w:t>
      </w:r>
      <w:proofErr w:type="spellStart"/>
      <w:r w:rsidRPr="00E77189">
        <w:rPr>
          <w:rFonts w:asciiTheme="majorHAnsi" w:hAnsiTheme="majorHAnsi"/>
        </w:rPr>
        <w:t>Benson</w:t>
      </w:r>
      <w:proofErr w:type="spellEnd"/>
      <w:r w:rsidRPr="00E77189">
        <w:rPr>
          <w:rFonts w:asciiTheme="majorHAnsi" w:hAnsiTheme="majorHAnsi"/>
        </w:rPr>
        <w:t xml:space="preserve"> (1922), H. </w:t>
      </w:r>
      <w:proofErr w:type="spellStart"/>
      <w:r w:rsidRPr="00E77189">
        <w:rPr>
          <w:rFonts w:asciiTheme="majorHAnsi" w:hAnsiTheme="majorHAnsi"/>
        </w:rPr>
        <w:t>Belloc</w:t>
      </w:r>
      <w:proofErr w:type="spellEnd"/>
      <w:r w:rsidRPr="00E77189">
        <w:rPr>
          <w:rFonts w:asciiTheme="majorHAnsi" w:hAnsiTheme="majorHAnsi"/>
        </w:rPr>
        <w:t xml:space="preserve"> (1922), A. </w:t>
      </w:r>
      <w:proofErr w:type="spellStart"/>
      <w:r w:rsidRPr="00E77189">
        <w:rPr>
          <w:rFonts w:asciiTheme="majorHAnsi" w:hAnsiTheme="majorHAnsi"/>
        </w:rPr>
        <w:t>Huxley</w:t>
      </w:r>
      <w:proofErr w:type="spellEnd"/>
      <w:r w:rsidRPr="00E77189">
        <w:rPr>
          <w:rFonts w:asciiTheme="majorHAnsi" w:hAnsiTheme="majorHAnsi"/>
        </w:rPr>
        <w:t xml:space="preserve"> (1958). La reflexión sobre la traducción en la tradición anglosajona a través de géneros en prosa: prefacio, prólogos, conferencias, ensayo. Recorrido histórico a través de una selección de textos: M. Tyler (1578), A. </w:t>
      </w:r>
      <w:proofErr w:type="spellStart"/>
      <w:r w:rsidRPr="00E77189">
        <w:rPr>
          <w:rFonts w:asciiTheme="majorHAnsi" w:hAnsiTheme="majorHAnsi"/>
        </w:rPr>
        <w:t>Tytler</w:t>
      </w:r>
      <w:proofErr w:type="spellEnd"/>
      <w:r w:rsidRPr="00E77189">
        <w:rPr>
          <w:rFonts w:asciiTheme="majorHAnsi" w:hAnsiTheme="majorHAnsi"/>
        </w:rPr>
        <w:t xml:space="preserve"> (1791), </w:t>
      </w:r>
      <w:proofErr w:type="spellStart"/>
      <w:r w:rsidRPr="00E77189">
        <w:rPr>
          <w:rFonts w:asciiTheme="majorHAnsi" w:hAnsiTheme="majorHAnsi"/>
        </w:rPr>
        <w:t>Rossetti</w:t>
      </w:r>
      <w:proofErr w:type="spellEnd"/>
      <w:r w:rsidRPr="00E77189">
        <w:rPr>
          <w:rFonts w:asciiTheme="majorHAnsi" w:hAnsiTheme="majorHAnsi"/>
        </w:rPr>
        <w:t xml:space="preserve"> (1861), </w:t>
      </w:r>
      <w:proofErr w:type="spellStart"/>
      <w:r w:rsidRPr="00E77189">
        <w:rPr>
          <w:rFonts w:asciiTheme="majorHAnsi" w:hAnsiTheme="majorHAnsi"/>
        </w:rPr>
        <w:t>Belloc</w:t>
      </w:r>
      <w:proofErr w:type="spellEnd"/>
      <w:r w:rsidRPr="00E77189">
        <w:rPr>
          <w:rFonts w:asciiTheme="majorHAnsi" w:hAnsiTheme="majorHAnsi"/>
        </w:rPr>
        <w:t xml:space="preserve"> (1931) y </w:t>
      </w:r>
      <w:proofErr w:type="spellStart"/>
      <w:r w:rsidRPr="00E77189">
        <w:rPr>
          <w:rFonts w:asciiTheme="majorHAnsi" w:hAnsiTheme="majorHAnsi"/>
        </w:rPr>
        <w:t>Sontag</w:t>
      </w:r>
      <w:proofErr w:type="spellEnd"/>
      <w:r w:rsidRPr="00E77189">
        <w:rPr>
          <w:rFonts w:asciiTheme="majorHAnsi" w:hAnsiTheme="majorHAnsi"/>
        </w:rPr>
        <w:t xml:space="preserve"> (2007). </w:t>
      </w:r>
    </w:p>
    <w:p xmlns:wp14="http://schemas.microsoft.com/office/word/2010/wordml" w:rsidRPr="00E77189" w:rsidR="0092256D" w:rsidP="0092256D" w:rsidRDefault="0092256D" w14:paraId="62486C05" wp14:textId="77777777">
      <w:pPr>
        <w:rPr>
          <w:rFonts w:asciiTheme="majorHAnsi" w:hAnsiTheme="majorHAnsi"/>
        </w:rPr>
      </w:pPr>
    </w:p>
    <w:p xmlns:wp14="http://schemas.microsoft.com/office/word/2010/wordml" w:rsidRPr="00E77189" w:rsidR="0092256D" w:rsidP="0092256D" w:rsidRDefault="0092256D" w14:paraId="49F15DB8" wp14:textId="77777777">
      <w:pPr>
        <w:rPr>
          <w:rFonts w:asciiTheme="majorHAnsi" w:hAnsiTheme="majorHAnsi"/>
          <w:b/>
        </w:rPr>
      </w:pPr>
      <w:r w:rsidRPr="00E77189">
        <w:rPr>
          <w:rFonts w:asciiTheme="majorHAnsi" w:hAnsiTheme="majorHAnsi"/>
          <w:b/>
        </w:rPr>
        <w:t xml:space="preserve">Bibliografía Obligatoria </w:t>
      </w:r>
    </w:p>
    <w:p xmlns:wp14="http://schemas.microsoft.com/office/word/2010/wordml" w:rsidRPr="00E77189" w:rsidR="0092256D" w:rsidP="0092256D" w:rsidRDefault="0092256D" w14:paraId="33478CAD" wp14:textId="77777777">
      <w:pPr>
        <w:pStyle w:val="Sinespaciado"/>
        <w:rPr>
          <w:rFonts w:asciiTheme="majorHAnsi" w:hAnsiTheme="majorHAnsi"/>
          <w:szCs w:val="24"/>
          <w:lang w:val="en-US"/>
        </w:rPr>
      </w:pPr>
      <w:r w:rsidRPr="00E77189">
        <w:rPr>
          <w:rFonts w:asciiTheme="majorHAnsi" w:hAnsiTheme="majorHAnsi"/>
          <w:szCs w:val="24"/>
          <w:lang w:val="en-US"/>
        </w:rPr>
        <w:t xml:space="preserve">Belloc, </w:t>
      </w:r>
      <w:proofErr w:type="spellStart"/>
      <w:r w:rsidRPr="00E77189">
        <w:rPr>
          <w:rFonts w:asciiTheme="majorHAnsi" w:hAnsiTheme="majorHAnsi"/>
          <w:szCs w:val="24"/>
          <w:lang w:val="en-US"/>
        </w:rPr>
        <w:t>Hilaire</w:t>
      </w:r>
      <w:proofErr w:type="spellEnd"/>
      <w:r w:rsidRPr="00E77189">
        <w:rPr>
          <w:rFonts w:asciiTheme="majorHAnsi" w:hAnsiTheme="majorHAnsi"/>
          <w:szCs w:val="24"/>
          <w:lang w:val="en-US"/>
        </w:rPr>
        <w:t>. 1931. “</w:t>
      </w:r>
      <w:proofErr w:type="gramStart"/>
      <w:r w:rsidRPr="00E77189">
        <w:rPr>
          <w:rFonts w:asciiTheme="majorHAnsi" w:hAnsiTheme="majorHAnsi"/>
          <w:szCs w:val="24"/>
          <w:lang w:val="en-US"/>
        </w:rPr>
        <w:t>On  Translation</w:t>
      </w:r>
      <w:proofErr w:type="gramEnd"/>
      <w:r w:rsidRPr="00E77189">
        <w:rPr>
          <w:rFonts w:asciiTheme="majorHAnsi" w:hAnsiTheme="majorHAnsi"/>
          <w:szCs w:val="24"/>
          <w:lang w:val="en-US"/>
        </w:rPr>
        <w:t xml:space="preserve">”,  </w:t>
      </w:r>
      <w:r w:rsidRPr="00E77189">
        <w:rPr>
          <w:rFonts w:asciiTheme="majorHAnsi" w:hAnsiTheme="majorHAnsi"/>
          <w:i/>
          <w:szCs w:val="24"/>
          <w:lang w:val="en-US"/>
        </w:rPr>
        <w:t>Bookman 74: 179-85</w:t>
      </w:r>
      <w:r w:rsidRPr="00E77189">
        <w:rPr>
          <w:rFonts w:asciiTheme="majorHAnsi" w:hAnsiTheme="majorHAnsi"/>
          <w:szCs w:val="24"/>
          <w:lang w:val="en-US"/>
        </w:rPr>
        <w:t xml:space="preserve">. </w:t>
      </w:r>
    </w:p>
    <w:p xmlns:wp14="http://schemas.microsoft.com/office/word/2010/wordml" w:rsidRPr="00E77189" w:rsidR="0092256D" w:rsidP="0092256D" w:rsidRDefault="0092256D" w14:paraId="331DE09D" wp14:textId="77777777">
      <w:pPr>
        <w:pStyle w:val="Sinespaciado"/>
        <w:rPr>
          <w:rFonts w:asciiTheme="majorHAnsi" w:hAnsiTheme="majorHAnsi"/>
          <w:szCs w:val="24"/>
          <w:lang w:val="en-US"/>
        </w:rPr>
      </w:pPr>
      <w:r w:rsidRPr="00E77189">
        <w:rPr>
          <w:rFonts w:asciiTheme="majorHAnsi" w:hAnsiTheme="majorHAnsi"/>
          <w:szCs w:val="24"/>
          <w:lang w:val="it-IT"/>
        </w:rPr>
        <w:t xml:space="preserve">Rossetti, Dante Gabriel (ed. trad). </w:t>
      </w:r>
      <w:r w:rsidRPr="00E77189">
        <w:rPr>
          <w:rFonts w:asciiTheme="majorHAnsi" w:hAnsiTheme="majorHAnsi"/>
          <w:szCs w:val="24"/>
          <w:lang w:val="en-US"/>
        </w:rPr>
        <w:t xml:space="preserve">1861. </w:t>
      </w:r>
      <w:r w:rsidRPr="00E77189">
        <w:rPr>
          <w:rFonts w:asciiTheme="majorHAnsi" w:hAnsiTheme="majorHAnsi"/>
          <w:i/>
          <w:szCs w:val="24"/>
          <w:lang w:val="en-US"/>
        </w:rPr>
        <w:t xml:space="preserve">The Early Italian Poets from </w:t>
      </w:r>
      <w:proofErr w:type="spellStart"/>
      <w:r w:rsidRPr="00E77189">
        <w:rPr>
          <w:rFonts w:asciiTheme="majorHAnsi" w:hAnsiTheme="majorHAnsi"/>
          <w:i/>
          <w:szCs w:val="24"/>
          <w:lang w:val="en-US"/>
        </w:rPr>
        <w:t>Ciullo</w:t>
      </w:r>
      <w:proofErr w:type="spellEnd"/>
      <w:r w:rsidRPr="00E77189">
        <w:rPr>
          <w:rFonts w:asciiTheme="majorHAnsi" w:hAnsiTheme="majorHAnsi"/>
          <w:i/>
          <w:szCs w:val="24"/>
          <w:lang w:val="en-US"/>
        </w:rPr>
        <w:t xml:space="preserve"> </w:t>
      </w:r>
      <w:proofErr w:type="spellStart"/>
      <w:r w:rsidRPr="00E77189">
        <w:rPr>
          <w:rFonts w:asciiTheme="majorHAnsi" w:hAnsiTheme="majorHAnsi"/>
          <w:i/>
          <w:szCs w:val="24"/>
          <w:lang w:val="en-US"/>
        </w:rPr>
        <w:t>D'Alcamo</w:t>
      </w:r>
      <w:proofErr w:type="spellEnd"/>
      <w:r w:rsidRPr="00E77189">
        <w:rPr>
          <w:rFonts w:asciiTheme="majorHAnsi" w:hAnsiTheme="majorHAnsi"/>
          <w:i/>
          <w:szCs w:val="24"/>
          <w:lang w:val="en-US"/>
        </w:rPr>
        <w:t xml:space="preserve"> to Dante Alighieri (1100-1200-1300) in the original </w:t>
      </w:r>
      <w:proofErr w:type="spellStart"/>
      <w:r w:rsidRPr="00E77189">
        <w:rPr>
          <w:rFonts w:asciiTheme="majorHAnsi" w:hAnsiTheme="majorHAnsi"/>
          <w:i/>
          <w:szCs w:val="24"/>
          <w:lang w:val="en-US"/>
        </w:rPr>
        <w:t>metres</w:t>
      </w:r>
      <w:proofErr w:type="spellEnd"/>
      <w:r w:rsidRPr="00E77189">
        <w:rPr>
          <w:rFonts w:asciiTheme="majorHAnsi" w:hAnsiTheme="majorHAnsi"/>
          <w:i/>
          <w:szCs w:val="24"/>
          <w:lang w:val="en-US"/>
        </w:rPr>
        <w:t xml:space="preserve"> together with Dante's Vita </w:t>
      </w:r>
      <w:proofErr w:type="spellStart"/>
      <w:r w:rsidRPr="00E77189">
        <w:rPr>
          <w:rFonts w:asciiTheme="majorHAnsi" w:hAnsiTheme="majorHAnsi"/>
          <w:i/>
          <w:szCs w:val="24"/>
          <w:lang w:val="en-US"/>
        </w:rPr>
        <w:t>Nuova</w:t>
      </w:r>
      <w:proofErr w:type="spellEnd"/>
      <w:r w:rsidRPr="00E77189">
        <w:rPr>
          <w:rFonts w:asciiTheme="majorHAnsi" w:hAnsiTheme="majorHAnsi"/>
          <w:szCs w:val="24"/>
          <w:lang w:val="en-US"/>
        </w:rPr>
        <w:t xml:space="preserve">, London: Smith, Elder and Co. </w:t>
      </w:r>
    </w:p>
    <w:p xmlns:wp14="http://schemas.microsoft.com/office/word/2010/wordml" w:rsidRPr="00E77189" w:rsidR="0092256D" w:rsidP="0092256D" w:rsidRDefault="0092256D" w14:paraId="4850EAED" wp14:textId="77777777">
      <w:pPr>
        <w:pStyle w:val="Sinespaciado"/>
        <w:rPr>
          <w:rFonts w:asciiTheme="majorHAnsi" w:hAnsiTheme="majorHAnsi"/>
          <w:szCs w:val="24"/>
          <w:lang w:val="en-US"/>
        </w:rPr>
      </w:pPr>
      <w:r w:rsidRPr="00E77189">
        <w:rPr>
          <w:rFonts w:asciiTheme="majorHAnsi" w:hAnsiTheme="majorHAnsi"/>
          <w:szCs w:val="24"/>
          <w:shd w:val="clear" w:color="auto" w:fill="FFFFFF"/>
          <w:lang w:val="en-US"/>
        </w:rPr>
        <w:t>Tyler, Margaret (</w:t>
      </w:r>
      <w:proofErr w:type="spellStart"/>
      <w:r w:rsidRPr="00E77189">
        <w:rPr>
          <w:rFonts w:asciiTheme="majorHAnsi" w:hAnsiTheme="majorHAnsi"/>
          <w:szCs w:val="24"/>
          <w:shd w:val="clear" w:color="auto" w:fill="FFFFFF"/>
          <w:lang w:val="en-US"/>
        </w:rPr>
        <w:t>trad</w:t>
      </w:r>
      <w:proofErr w:type="spellEnd"/>
      <w:r w:rsidRPr="00E77189">
        <w:rPr>
          <w:rFonts w:asciiTheme="majorHAnsi" w:hAnsiTheme="majorHAnsi"/>
          <w:szCs w:val="24"/>
          <w:shd w:val="clear" w:color="auto" w:fill="FFFFFF"/>
          <w:lang w:val="en-US"/>
        </w:rPr>
        <w:t xml:space="preserve">.). 1578. The </w:t>
      </w:r>
      <w:proofErr w:type="spellStart"/>
      <w:r w:rsidRPr="00E77189">
        <w:rPr>
          <w:rFonts w:asciiTheme="majorHAnsi" w:hAnsiTheme="majorHAnsi"/>
          <w:szCs w:val="24"/>
          <w:shd w:val="clear" w:color="auto" w:fill="FFFFFF"/>
          <w:lang w:val="en-US"/>
        </w:rPr>
        <w:t>Mirrour</w:t>
      </w:r>
      <w:proofErr w:type="spellEnd"/>
      <w:r w:rsidRPr="00E77189">
        <w:rPr>
          <w:rFonts w:asciiTheme="majorHAnsi" w:hAnsiTheme="majorHAnsi"/>
          <w:szCs w:val="24"/>
          <w:shd w:val="clear" w:color="auto" w:fill="FFFFFF"/>
          <w:lang w:val="en-US"/>
        </w:rPr>
        <w:t xml:space="preserve"> of Princely </w:t>
      </w:r>
      <w:proofErr w:type="spellStart"/>
      <w:r w:rsidRPr="00E77189">
        <w:rPr>
          <w:rFonts w:asciiTheme="majorHAnsi" w:hAnsiTheme="majorHAnsi"/>
          <w:szCs w:val="24"/>
          <w:shd w:val="clear" w:color="auto" w:fill="FFFFFF"/>
          <w:lang w:val="en-US"/>
        </w:rPr>
        <w:t>Deedes</w:t>
      </w:r>
      <w:proofErr w:type="spellEnd"/>
      <w:r w:rsidRPr="00E77189">
        <w:rPr>
          <w:rFonts w:asciiTheme="majorHAnsi" w:hAnsiTheme="majorHAnsi"/>
          <w:szCs w:val="24"/>
          <w:shd w:val="clear" w:color="auto" w:fill="FFFFFF"/>
          <w:lang w:val="en-US"/>
        </w:rPr>
        <w:t xml:space="preserve"> and Knighthood (1578), in </w:t>
      </w:r>
      <w:proofErr w:type="gramStart"/>
      <w:r w:rsidRPr="00E77189">
        <w:rPr>
          <w:rFonts w:asciiTheme="majorHAnsi" w:hAnsiTheme="majorHAnsi"/>
          <w:i/>
          <w:szCs w:val="24"/>
          <w:shd w:val="clear" w:color="auto" w:fill="FFFFFF"/>
          <w:lang w:val="en-US"/>
        </w:rPr>
        <w:t>The</w:t>
      </w:r>
      <w:proofErr w:type="gramEnd"/>
      <w:r w:rsidRPr="00E77189">
        <w:rPr>
          <w:rFonts w:asciiTheme="majorHAnsi" w:hAnsiTheme="majorHAnsi"/>
          <w:i/>
          <w:szCs w:val="24"/>
          <w:shd w:val="clear" w:color="auto" w:fill="FFFFFF"/>
          <w:lang w:val="en-US"/>
        </w:rPr>
        <w:t xml:space="preserve"> Early Modern Englishwoman: A Facsimile Library of Essential Works. Printed Writings</w:t>
      </w:r>
      <w:proofErr w:type="gramStart"/>
      <w:r w:rsidRPr="00E77189">
        <w:rPr>
          <w:rFonts w:asciiTheme="majorHAnsi" w:hAnsiTheme="majorHAnsi"/>
          <w:i/>
          <w:szCs w:val="24"/>
          <w:shd w:val="clear" w:color="auto" w:fill="FFFFFF"/>
          <w:lang w:val="en-US"/>
        </w:rPr>
        <w:t>,  1500</w:t>
      </w:r>
      <w:proofErr w:type="gramEnd"/>
      <w:r w:rsidRPr="00E77189">
        <w:rPr>
          <w:rFonts w:asciiTheme="majorHAnsi" w:hAnsiTheme="majorHAnsi"/>
          <w:i/>
          <w:szCs w:val="24"/>
          <w:shd w:val="clear" w:color="auto" w:fill="FFFFFF"/>
          <w:lang w:val="en-US"/>
        </w:rPr>
        <w:t>-1640, Series I, Part One, Volume 8</w:t>
      </w:r>
      <w:r w:rsidRPr="00E77189">
        <w:rPr>
          <w:rFonts w:asciiTheme="majorHAnsi" w:hAnsiTheme="majorHAnsi"/>
          <w:szCs w:val="24"/>
          <w:shd w:val="clear" w:color="auto" w:fill="FFFFFF"/>
          <w:lang w:val="en-US"/>
        </w:rPr>
        <w:t xml:space="preserve">, </w:t>
      </w:r>
      <w:proofErr w:type="spellStart"/>
      <w:r w:rsidRPr="00E77189">
        <w:rPr>
          <w:rFonts w:asciiTheme="majorHAnsi" w:hAnsiTheme="majorHAnsi"/>
          <w:szCs w:val="24"/>
          <w:shd w:val="clear" w:color="auto" w:fill="FFFFFF"/>
          <w:lang w:val="en-US"/>
        </w:rPr>
        <w:t>éds</w:t>
      </w:r>
      <w:proofErr w:type="spellEnd"/>
      <w:r w:rsidRPr="00E77189">
        <w:rPr>
          <w:rFonts w:asciiTheme="majorHAnsi" w:hAnsiTheme="majorHAnsi"/>
          <w:szCs w:val="24"/>
          <w:shd w:val="clear" w:color="auto" w:fill="FFFFFF"/>
          <w:lang w:val="en-US"/>
        </w:rPr>
        <w:t xml:space="preserve">. B. S. </w:t>
      </w:r>
      <w:proofErr w:type="spellStart"/>
      <w:r w:rsidRPr="00E77189">
        <w:rPr>
          <w:rFonts w:asciiTheme="majorHAnsi" w:hAnsiTheme="majorHAnsi"/>
          <w:szCs w:val="24"/>
          <w:shd w:val="clear" w:color="auto" w:fill="FFFFFF"/>
          <w:lang w:val="en-US"/>
        </w:rPr>
        <w:t>Travitsky</w:t>
      </w:r>
      <w:proofErr w:type="spellEnd"/>
      <w:r w:rsidRPr="00E77189">
        <w:rPr>
          <w:rFonts w:asciiTheme="majorHAnsi" w:hAnsiTheme="majorHAnsi"/>
          <w:szCs w:val="24"/>
          <w:shd w:val="clear" w:color="auto" w:fill="FFFFFF"/>
          <w:lang w:val="en-US"/>
        </w:rPr>
        <w:t xml:space="preserve"> y P. Cullen, </w:t>
      </w:r>
      <w:proofErr w:type="spellStart"/>
      <w:r w:rsidRPr="00E77189">
        <w:rPr>
          <w:rFonts w:asciiTheme="majorHAnsi" w:hAnsiTheme="majorHAnsi"/>
          <w:szCs w:val="24"/>
          <w:shd w:val="clear" w:color="auto" w:fill="FFFFFF"/>
          <w:lang w:val="en-US"/>
        </w:rPr>
        <w:t>Aldershot</w:t>
      </w:r>
      <w:proofErr w:type="spellEnd"/>
      <w:r w:rsidRPr="00E77189">
        <w:rPr>
          <w:rFonts w:asciiTheme="majorHAnsi" w:hAnsiTheme="majorHAnsi"/>
          <w:szCs w:val="24"/>
          <w:shd w:val="clear" w:color="auto" w:fill="FFFFFF"/>
          <w:lang w:val="en-US"/>
        </w:rPr>
        <w:t>: Scholar Press, 1996.</w:t>
      </w:r>
    </w:p>
    <w:p xmlns:wp14="http://schemas.microsoft.com/office/word/2010/wordml" w:rsidRPr="00E77189" w:rsidR="0092256D" w:rsidP="0092256D" w:rsidRDefault="0092256D" w14:paraId="18E11B8F" wp14:textId="77777777">
      <w:pPr>
        <w:pStyle w:val="Sinespaciado"/>
        <w:rPr>
          <w:rFonts w:asciiTheme="majorHAnsi" w:hAnsiTheme="majorHAnsi"/>
          <w:szCs w:val="24"/>
          <w:lang w:val="en-US"/>
        </w:rPr>
      </w:pPr>
      <w:proofErr w:type="spellStart"/>
      <w:r w:rsidRPr="00E77189">
        <w:rPr>
          <w:rFonts w:asciiTheme="majorHAnsi" w:hAnsiTheme="majorHAnsi"/>
          <w:szCs w:val="24"/>
          <w:lang w:val="en-US"/>
        </w:rPr>
        <w:t>Tytler</w:t>
      </w:r>
      <w:proofErr w:type="spellEnd"/>
      <w:r w:rsidRPr="00E77189">
        <w:rPr>
          <w:rFonts w:asciiTheme="majorHAnsi" w:hAnsiTheme="majorHAnsi"/>
          <w:szCs w:val="24"/>
          <w:lang w:val="en-US"/>
        </w:rPr>
        <w:t xml:space="preserve">, Alexander. 1790. </w:t>
      </w:r>
      <w:r w:rsidRPr="00E77189">
        <w:rPr>
          <w:rFonts w:asciiTheme="majorHAnsi" w:hAnsiTheme="majorHAnsi"/>
          <w:i/>
          <w:iCs/>
          <w:szCs w:val="24"/>
          <w:lang w:val="en-US"/>
        </w:rPr>
        <w:t>Essay on the Principles of Translation</w:t>
      </w:r>
      <w:r w:rsidRPr="00E77189">
        <w:rPr>
          <w:rFonts w:asciiTheme="majorHAnsi" w:hAnsiTheme="majorHAnsi"/>
          <w:szCs w:val="24"/>
          <w:lang w:val="en-US"/>
        </w:rPr>
        <w:t>. London: Dent.</w:t>
      </w:r>
    </w:p>
    <w:p xmlns:wp14="http://schemas.microsoft.com/office/word/2010/wordml" w:rsidRPr="007C3CB7" w:rsidR="0092256D" w:rsidP="0092256D" w:rsidRDefault="0092256D" w14:paraId="6AE8B1F2" wp14:textId="77777777">
      <w:pPr>
        <w:pStyle w:val="Sinespaciado"/>
        <w:rPr>
          <w:rFonts w:asciiTheme="majorHAnsi" w:hAnsiTheme="majorHAnsi"/>
          <w:szCs w:val="24"/>
          <w:lang w:val="en-US"/>
        </w:rPr>
      </w:pPr>
      <w:r w:rsidRPr="007C3CB7">
        <w:rPr>
          <w:rStyle w:val="nfasis"/>
          <w:rFonts w:cs="Arial" w:asciiTheme="majorHAnsi" w:hAnsiTheme="majorHAnsi"/>
          <w:b w:val="0"/>
          <w:bCs/>
          <w:i w:val="0"/>
          <w:szCs w:val="24"/>
          <w:shd w:val="clear" w:color="auto" w:fill="FFFFFF"/>
          <w:lang w:val="en-US"/>
        </w:rPr>
        <w:t>Sontag</w:t>
      </w:r>
      <w:r w:rsidRPr="007C3CB7">
        <w:rPr>
          <w:rFonts w:cs="Arial" w:asciiTheme="majorHAnsi" w:hAnsiTheme="majorHAnsi"/>
          <w:b/>
          <w:i/>
          <w:szCs w:val="24"/>
          <w:shd w:val="clear" w:color="auto" w:fill="FFFFFF"/>
          <w:lang w:val="en-US"/>
        </w:rPr>
        <w:t>, </w:t>
      </w:r>
      <w:r w:rsidRPr="007C3CB7">
        <w:rPr>
          <w:rStyle w:val="nfasis"/>
          <w:rFonts w:cs="Arial" w:asciiTheme="majorHAnsi" w:hAnsiTheme="majorHAnsi"/>
          <w:b w:val="0"/>
          <w:bCs/>
          <w:i w:val="0"/>
          <w:szCs w:val="24"/>
          <w:shd w:val="clear" w:color="auto" w:fill="FFFFFF"/>
          <w:lang w:val="en-US"/>
        </w:rPr>
        <w:t>Susan</w:t>
      </w:r>
      <w:r w:rsidRPr="007C3CB7">
        <w:rPr>
          <w:rFonts w:cs="Arial" w:asciiTheme="majorHAnsi" w:hAnsiTheme="majorHAnsi"/>
          <w:b/>
          <w:i/>
          <w:szCs w:val="24"/>
          <w:shd w:val="clear" w:color="auto" w:fill="FFFFFF"/>
          <w:lang w:val="en-US"/>
        </w:rPr>
        <w:t>.</w:t>
      </w:r>
      <w:r w:rsidRPr="007C3CB7">
        <w:rPr>
          <w:rFonts w:cs="Arial" w:asciiTheme="majorHAnsi" w:hAnsiTheme="majorHAnsi"/>
          <w:szCs w:val="24"/>
          <w:shd w:val="clear" w:color="auto" w:fill="FFFFFF"/>
          <w:lang w:val="en-US"/>
        </w:rPr>
        <w:t xml:space="preserve"> 2007. </w:t>
      </w:r>
      <w:r w:rsidRPr="007C3CB7">
        <w:rPr>
          <w:rFonts w:cs="Arial" w:asciiTheme="majorHAnsi" w:hAnsiTheme="majorHAnsi"/>
          <w:b/>
          <w:szCs w:val="24"/>
          <w:shd w:val="clear" w:color="auto" w:fill="FFFFFF"/>
          <w:lang w:val="en-US"/>
        </w:rPr>
        <w:t>'</w:t>
      </w:r>
      <w:r w:rsidRPr="007C3CB7">
        <w:rPr>
          <w:rStyle w:val="nfasis"/>
          <w:rFonts w:cs="Arial" w:asciiTheme="majorHAnsi" w:hAnsiTheme="majorHAnsi"/>
          <w:b w:val="0"/>
          <w:bCs/>
          <w:szCs w:val="24"/>
          <w:shd w:val="clear" w:color="auto" w:fill="FFFFFF"/>
          <w:lang w:val="en-US"/>
        </w:rPr>
        <w:t>The World as India</w:t>
      </w:r>
      <w:r w:rsidRPr="007C3CB7">
        <w:rPr>
          <w:rFonts w:cs="Arial" w:asciiTheme="majorHAnsi" w:hAnsiTheme="majorHAnsi"/>
          <w:b/>
          <w:szCs w:val="24"/>
          <w:shd w:val="clear" w:color="auto" w:fill="FFFFFF"/>
          <w:lang w:val="en-US"/>
        </w:rPr>
        <w:t>',</w:t>
      </w:r>
      <w:r w:rsidRPr="007C3CB7">
        <w:rPr>
          <w:rFonts w:cs="Arial" w:asciiTheme="majorHAnsi" w:hAnsiTheme="majorHAnsi"/>
          <w:szCs w:val="24"/>
          <w:shd w:val="clear" w:color="auto" w:fill="FFFFFF"/>
          <w:lang w:val="en-US"/>
        </w:rPr>
        <w:t xml:space="preserve"> en </w:t>
      </w:r>
      <w:r w:rsidRPr="007C3CB7">
        <w:rPr>
          <w:rFonts w:cs="Arial" w:asciiTheme="majorHAnsi" w:hAnsiTheme="majorHAnsi"/>
          <w:i/>
          <w:szCs w:val="24"/>
          <w:shd w:val="clear" w:color="auto" w:fill="FFFFFF"/>
          <w:lang w:val="en-US"/>
        </w:rPr>
        <w:t>At the Same Time</w:t>
      </w:r>
      <w:r w:rsidRPr="007C3CB7">
        <w:rPr>
          <w:rFonts w:cs="Arial" w:asciiTheme="majorHAnsi" w:hAnsiTheme="majorHAnsi"/>
          <w:szCs w:val="24"/>
          <w:shd w:val="clear" w:color="auto" w:fill="FFFFFF"/>
          <w:lang w:val="en-US"/>
        </w:rPr>
        <w:t>: </w:t>
      </w:r>
      <w:r w:rsidRPr="007C3CB7">
        <w:rPr>
          <w:rStyle w:val="nfasis"/>
          <w:rFonts w:cs="Arial" w:asciiTheme="majorHAnsi" w:hAnsiTheme="majorHAnsi"/>
          <w:b w:val="0"/>
          <w:bCs/>
          <w:szCs w:val="24"/>
          <w:shd w:val="clear" w:color="auto" w:fill="FFFFFF"/>
          <w:lang w:val="en-US"/>
        </w:rPr>
        <w:t>Essays</w:t>
      </w:r>
      <w:r w:rsidRPr="007C3CB7">
        <w:rPr>
          <w:rFonts w:cs="Arial" w:asciiTheme="majorHAnsi" w:hAnsiTheme="majorHAnsi"/>
          <w:b/>
          <w:i/>
          <w:szCs w:val="24"/>
          <w:shd w:val="clear" w:color="auto" w:fill="FFFFFF"/>
          <w:lang w:val="en-US"/>
        </w:rPr>
        <w:t> </w:t>
      </w:r>
      <w:r w:rsidRPr="007C3CB7">
        <w:rPr>
          <w:rFonts w:cs="Arial" w:asciiTheme="majorHAnsi" w:hAnsiTheme="majorHAnsi"/>
          <w:i/>
          <w:szCs w:val="24"/>
          <w:shd w:val="clear" w:color="auto" w:fill="FFFFFF"/>
          <w:lang w:val="en-US"/>
        </w:rPr>
        <w:t>and Speeches</w:t>
      </w:r>
      <w:r w:rsidRPr="007C3CB7">
        <w:rPr>
          <w:rFonts w:cs="Arial" w:asciiTheme="majorHAnsi" w:hAnsiTheme="majorHAnsi"/>
          <w:szCs w:val="24"/>
          <w:shd w:val="clear" w:color="auto" w:fill="FFFFFF"/>
          <w:lang w:val="en-US"/>
        </w:rPr>
        <w:t xml:space="preserve">, pp. 156–79. New York: Farrar Straus Giroux. </w:t>
      </w:r>
    </w:p>
    <w:p xmlns:wp14="http://schemas.microsoft.com/office/word/2010/wordml" w:rsidRPr="00E77189" w:rsidR="0092256D" w:rsidP="0092256D" w:rsidRDefault="0092256D" w14:paraId="4101652C" wp14:textId="77777777">
      <w:pPr>
        <w:pStyle w:val="Sinespaciado"/>
        <w:rPr>
          <w:rFonts w:asciiTheme="majorHAnsi" w:hAnsiTheme="majorHAnsi" w:cstheme="minorHAnsi"/>
          <w:szCs w:val="24"/>
          <w:lang w:val="en-US"/>
        </w:rPr>
      </w:pPr>
    </w:p>
    <w:p xmlns:wp14="http://schemas.microsoft.com/office/word/2010/wordml" w:rsidRPr="00E77189" w:rsidR="0092256D" w:rsidP="0092256D" w:rsidRDefault="0092256D" w14:paraId="4B99056E" wp14:textId="77777777">
      <w:pPr>
        <w:rPr>
          <w:rFonts w:asciiTheme="majorHAnsi" w:hAnsiTheme="majorHAnsi"/>
          <w:lang w:val="en-US"/>
        </w:rPr>
      </w:pPr>
    </w:p>
    <w:p xmlns:wp14="http://schemas.microsoft.com/office/word/2010/wordml" w:rsidRPr="00E77189" w:rsidR="0092256D" w:rsidP="0092256D" w:rsidRDefault="0092256D" w14:paraId="5DE18543" wp14:textId="77777777">
      <w:pPr>
        <w:rPr>
          <w:rFonts w:asciiTheme="majorHAnsi" w:hAnsiTheme="majorHAnsi"/>
          <w:b/>
          <w:lang w:val="en-US"/>
        </w:rPr>
      </w:pPr>
      <w:proofErr w:type="spellStart"/>
      <w:r w:rsidRPr="00E77189">
        <w:rPr>
          <w:rFonts w:asciiTheme="majorHAnsi" w:hAnsiTheme="majorHAnsi"/>
          <w:b/>
          <w:lang w:val="en-US"/>
        </w:rPr>
        <w:t>Bibliografía</w:t>
      </w:r>
      <w:proofErr w:type="spellEnd"/>
      <w:r w:rsidRPr="00E77189">
        <w:rPr>
          <w:rFonts w:asciiTheme="majorHAnsi" w:hAnsiTheme="majorHAnsi"/>
          <w:b/>
          <w:lang w:val="en-US"/>
        </w:rPr>
        <w:t xml:space="preserve"> </w:t>
      </w:r>
      <w:proofErr w:type="spellStart"/>
      <w:r w:rsidRPr="00E77189">
        <w:rPr>
          <w:rFonts w:asciiTheme="majorHAnsi" w:hAnsiTheme="majorHAnsi"/>
          <w:b/>
          <w:lang w:val="en-US"/>
        </w:rPr>
        <w:t>complementaria</w:t>
      </w:r>
      <w:proofErr w:type="spellEnd"/>
      <w:r w:rsidRPr="00E77189">
        <w:rPr>
          <w:rFonts w:asciiTheme="majorHAnsi" w:hAnsiTheme="majorHAnsi"/>
          <w:b/>
          <w:lang w:val="en-US"/>
        </w:rPr>
        <w:t xml:space="preserve"> </w:t>
      </w:r>
    </w:p>
    <w:p xmlns:wp14="http://schemas.microsoft.com/office/word/2010/wordml" w:rsidRPr="00E77189" w:rsidR="0092256D" w:rsidP="0092256D" w:rsidRDefault="0092256D" w14:paraId="6B009107" wp14:textId="77777777">
      <w:pPr>
        <w:pStyle w:val="Sinespaciado"/>
        <w:rPr>
          <w:rFonts w:asciiTheme="majorHAnsi" w:hAnsiTheme="majorHAnsi"/>
          <w:szCs w:val="24"/>
        </w:rPr>
      </w:pPr>
      <w:proofErr w:type="spellStart"/>
      <w:r w:rsidRPr="00E77189">
        <w:rPr>
          <w:rFonts w:asciiTheme="majorHAnsi" w:hAnsiTheme="majorHAnsi"/>
          <w:szCs w:val="24"/>
        </w:rPr>
        <w:t>Alfón</w:t>
      </w:r>
      <w:proofErr w:type="spellEnd"/>
      <w:r w:rsidRPr="00E77189">
        <w:rPr>
          <w:rFonts w:asciiTheme="majorHAnsi" w:hAnsiTheme="majorHAnsi"/>
          <w:szCs w:val="24"/>
        </w:rPr>
        <w:t xml:space="preserve">, F. 2016. </w:t>
      </w:r>
      <w:r w:rsidRPr="00E77189">
        <w:rPr>
          <w:rFonts w:asciiTheme="majorHAnsi" w:hAnsiTheme="majorHAnsi"/>
          <w:i/>
          <w:szCs w:val="24"/>
        </w:rPr>
        <w:t>La razón del estilo</w:t>
      </w:r>
      <w:r w:rsidRPr="00E77189">
        <w:rPr>
          <w:rFonts w:asciiTheme="majorHAnsi" w:hAnsiTheme="majorHAnsi"/>
          <w:szCs w:val="24"/>
        </w:rPr>
        <w:t>, Rosario: Nube Negra Ediciones.</w:t>
      </w:r>
    </w:p>
    <w:p xmlns:wp14="http://schemas.microsoft.com/office/word/2010/wordml" w:rsidRPr="00E77189" w:rsidR="0092256D" w:rsidP="0092256D" w:rsidRDefault="0092256D" w14:paraId="0A2E281F" wp14:textId="77777777">
      <w:pPr>
        <w:pStyle w:val="Sinespaciado"/>
        <w:rPr>
          <w:rFonts w:asciiTheme="majorHAnsi" w:hAnsiTheme="majorHAnsi"/>
          <w:szCs w:val="24"/>
          <w:lang w:val="en-US"/>
        </w:rPr>
      </w:pPr>
      <w:proofErr w:type="gramStart"/>
      <w:r w:rsidRPr="00E77189">
        <w:rPr>
          <w:rFonts w:asciiTheme="majorHAnsi" w:hAnsiTheme="majorHAnsi"/>
          <w:szCs w:val="24"/>
          <w:lang w:val="en-US"/>
        </w:rPr>
        <w:t>Klaus, C. and Ned Stuckey-French (eds.) 2012.</w:t>
      </w:r>
      <w:proofErr w:type="gramEnd"/>
      <w:r w:rsidRPr="00E77189">
        <w:rPr>
          <w:rFonts w:asciiTheme="majorHAnsi" w:hAnsiTheme="majorHAnsi"/>
          <w:szCs w:val="24"/>
          <w:lang w:val="en-US"/>
        </w:rPr>
        <w:t xml:space="preserve">  </w:t>
      </w:r>
      <w:r w:rsidRPr="00E77189">
        <w:rPr>
          <w:rFonts w:asciiTheme="majorHAnsi" w:hAnsiTheme="majorHAnsi"/>
          <w:i/>
          <w:szCs w:val="24"/>
          <w:lang w:val="en-US"/>
        </w:rPr>
        <w:t>Essayists on the essay: Montaigne to our time</w:t>
      </w:r>
      <w:r w:rsidRPr="00E77189">
        <w:rPr>
          <w:rFonts w:asciiTheme="majorHAnsi" w:hAnsiTheme="majorHAnsi"/>
          <w:szCs w:val="24"/>
          <w:lang w:val="en-US"/>
        </w:rPr>
        <w:t>. Iowa City: University of Iowa Press.</w:t>
      </w:r>
    </w:p>
    <w:p xmlns:wp14="http://schemas.microsoft.com/office/word/2010/wordml" w:rsidRPr="00E77189" w:rsidR="0092256D" w:rsidP="0092256D" w:rsidRDefault="0092256D" w14:paraId="427AD83E" wp14:textId="77777777">
      <w:pPr>
        <w:pStyle w:val="Sinespaciado"/>
        <w:rPr>
          <w:rFonts w:asciiTheme="majorHAnsi" w:hAnsiTheme="majorHAnsi"/>
          <w:szCs w:val="24"/>
        </w:rPr>
      </w:pPr>
      <w:r w:rsidRPr="00E77189">
        <w:rPr>
          <w:rFonts w:asciiTheme="majorHAnsi" w:hAnsiTheme="majorHAnsi"/>
          <w:szCs w:val="24"/>
          <w:lang w:val="en-US"/>
        </w:rPr>
        <w:t xml:space="preserve">Steiner, G. 1995. </w:t>
      </w:r>
      <w:proofErr w:type="spellStart"/>
      <w:r w:rsidRPr="00E77189">
        <w:rPr>
          <w:rFonts w:asciiTheme="majorHAnsi" w:hAnsiTheme="majorHAnsi"/>
          <w:i/>
          <w:szCs w:val="24"/>
          <w:lang w:val="en-US"/>
        </w:rPr>
        <w:t>Después</w:t>
      </w:r>
      <w:proofErr w:type="spellEnd"/>
      <w:r w:rsidRPr="00E77189">
        <w:rPr>
          <w:rFonts w:asciiTheme="majorHAnsi" w:hAnsiTheme="majorHAnsi"/>
          <w:i/>
          <w:szCs w:val="24"/>
          <w:lang w:val="en-US"/>
        </w:rPr>
        <w:t xml:space="preserve"> de Babel. </w:t>
      </w:r>
      <w:r w:rsidRPr="00E77189">
        <w:rPr>
          <w:rFonts w:asciiTheme="majorHAnsi" w:hAnsiTheme="majorHAnsi"/>
          <w:i/>
          <w:szCs w:val="24"/>
        </w:rPr>
        <w:t xml:space="preserve">Aspectos del lenguaje y la traducción, </w:t>
      </w:r>
      <w:r w:rsidRPr="00E77189">
        <w:rPr>
          <w:rFonts w:asciiTheme="majorHAnsi" w:hAnsiTheme="majorHAnsi"/>
          <w:szCs w:val="24"/>
        </w:rPr>
        <w:t>traducción de Adolfo Castañón y Aurelio Mayor, México: Fondo de Cultura Económica.</w:t>
      </w:r>
    </w:p>
    <w:p xmlns:wp14="http://schemas.microsoft.com/office/word/2010/wordml" w:rsidRPr="00E77189" w:rsidR="0092256D" w:rsidP="0092256D" w:rsidRDefault="0092256D" w14:paraId="4974452E" wp14:textId="77777777">
      <w:pPr>
        <w:pStyle w:val="Sinespaciado"/>
        <w:rPr>
          <w:rFonts w:asciiTheme="majorHAnsi" w:hAnsiTheme="majorHAnsi"/>
          <w:szCs w:val="24"/>
        </w:rPr>
      </w:pPr>
      <w:proofErr w:type="spellStart"/>
      <w:r w:rsidRPr="00E77189">
        <w:rPr>
          <w:rFonts w:asciiTheme="majorHAnsi" w:hAnsiTheme="majorHAnsi"/>
          <w:szCs w:val="24"/>
        </w:rPr>
        <w:lastRenderedPageBreak/>
        <w:t>Taillefer</w:t>
      </w:r>
      <w:proofErr w:type="spellEnd"/>
      <w:r w:rsidRPr="00E77189">
        <w:rPr>
          <w:rFonts w:asciiTheme="majorHAnsi" w:hAnsiTheme="majorHAnsi"/>
          <w:szCs w:val="24"/>
        </w:rPr>
        <w:t xml:space="preserve">, L. 1996: “Teoría anglosajona de la traducción: desde el Renacimiento hasta la época victoriana”, </w:t>
      </w:r>
      <w:proofErr w:type="spellStart"/>
      <w:r w:rsidRPr="00E77189">
        <w:rPr>
          <w:rFonts w:asciiTheme="majorHAnsi" w:hAnsiTheme="majorHAnsi"/>
          <w:i/>
          <w:szCs w:val="24"/>
        </w:rPr>
        <w:t>Analecta</w:t>
      </w:r>
      <w:proofErr w:type="spellEnd"/>
      <w:r w:rsidRPr="00E77189">
        <w:rPr>
          <w:rFonts w:asciiTheme="majorHAnsi" w:hAnsiTheme="majorHAnsi"/>
          <w:i/>
          <w:szCs w:val="24"/>
        </w:rPr>
        <w:t xml:space="preserve"> Malacitana </w:t>
      </w:r>
      <w:r w:rsidRPr="00E77189">
        <w:rPr>
          <w:rFonts w:asciiTheme="majorHAnsi" w:hAnsiTheme="majorHAnsi"/>
          <w:szCs w:val="24"/>
        </w:rPr>
        <w:t>XIX, 1, pp. 161-172.</w:t>
      </w:r>
    </w:p>
    <w:p xmlns:wp14="http://schemas.microsoft.com/office/word/2010/wordml" w:rsidRPr="00E77189" w:rsidR="0092256D" w:rsidP="0092256D" w:rsidRDefault="0092256D" w14:paraId="5147B55B" wp14:textId="77777777">
      <w:pPr>
        <w:pStyle w:val="Sinespaciado"/>
        <w:rPr>
          <w:rFonts w:asciiTheme="majorHAnsi" w:hAnsiTheme="majorHAnsi"/>
          <w:szCs w:val="24"/>
        </w:rPr>
      </w:pPr>
      <w:r w:rsidRPr="00E77189">
        <w:rPr>
          <w:rFonts w:asciiTheme="majorHAnsi" w:hAnsiTheme="majorHAnsi"/>
          <w:szCs w:val="24"/>
        </w:rPr>
        <w:t>------------ 1997: “Nobles ingleses en la Historia de la Traducción”,  </w:t>
      </w:r>
      <w:r w:rsidRPr="00E77189">
        <w:rPr>
          <w:rFonts w:asciiTheme="majorHAnsi" w:hAnsiTheme="majorHAnsi"/>
          <w:i/>
          <w:szCs w:val="24"/>
        </w:rPr>
        <w:t xml:space="preserve">Actas de los VI Encuentros Complutenses en torno a la Traducción, </w:t>
      </w:r>
      <w:r w:rsidRPr="00E77189">
        <w:rPr>
          <w:rFonts w:asciiTheme="majorHAnsi" w:hAnsiTheme="majorHAnsi"/>
          <w:szCs w:val="24"/>
        </w:rPr>
        <w:t>Madrid: Editorial Complutense, pp. 353-358.</w:t>
      </w:r>
    </w:p>
    <w:p xmlns:wp14="http://schemas.microsoft.com/office/word/2010/wordml" w:rsidRPr="00E77189" w:rsidR="0092256D" w:rsidP="0092256D" w:rsidRDefault="0092256D" w14:paraId="444933B6" wp14:textId="77777777">
      <w:pPr>
        <w:pStyle w:val="Sinespaciado"/>
        <w:rPr>
          <w:rFonts w:asciiTheme="majorHAnsi" w:hAnsiTheme="majorHAnsi"/>
          <w:szCs w:val="24"/>
          <w:lang w:val="en-US"/>
        </w:rPr>
      </w:pPr>
      <w:proofErr w:type="spellStart"/>
      <w:r w:rsidRPr="00E77189">
        <w:rPr>
          <w:rFonts w:asciiTheme="majorHAnsi" w:hAnsiTheme="majorHAnsi"/>
          <w:szCs w:val="24"/>
          <w:lang w:val="en-US"/>
        </w:rPr>
        <w:t>Pontiero</w:t>
      </w:r>
      <w:proofErr w:type="spellEnd"/>
      <w:r w:rsidRPr="00E77189">
        <w:rPr>
          <w:rFonts w:asciiTheme="majorHAnsi" w:hAnsiTheme="majorHAnsi"/>
          <w:szCs w:val="24"/>
          <w:lang w:val="en-US"/>
        </w:rPr>
        <w:t xml:space="preserve">, G. 1992. “The Task of the literary translator”, en </w:t>
      </w:r>
      <w:proofErr w:type="spellStart"/>
      <w:r w:rsidRPr="00E77189">
        <w:rPr>
          <w:rFonts w:asciiTheme="majorHAnsi" w:hAnsiTheme="majorHAnsi"/>
          <w:szCs w:val="24"/>
          <w:lang w:val="en-US"/>
        </w:rPr>
        <w:t>Dollerup</w:t>
      </w:r>
      <w:proofErr w:type="spellEnd"/>
      <w:r w:rsidRPr="00E77189">
        <w:rPr>
          <w:rFonts w:asciiTheme="majorHAnsi" w:hAnsiTheme="majorHAnsi"/>
          <w:szCs w:val="24"/>
          <w:lang w:val="en-US"/>
        </w:rPr>
        <w:t xml:space="preserve">, C y </w:t>
      </w:r>
      <w:proofErr w:type="spellStart"/>
      <w:r w:rsidRPr="00E77189">
        <w:rPr>
          <w:rFonts w:asciiTheme="majorHAnsi" w:hAnsiTheme="majorHAnsi"/>
          <w:szCs w:val="24"/>
          <w:lang w:val="en-US"/>
        </w:rPr>
        <w:t>Loddergaard</w:t>
      </w:r>
      <w:proofErr w:type="spellEnd"/>
      <w:r w:rsidRPr="00E77189">
        <w:rPr>
          <w:rFonts w:asciiTheme="majorHAnsi" w:hAnsiTheme="majorHAnsi"/>
          <w:szCs w:val="24"/>
          <w:lang w:val="en-US"/>
        </w:rPr>
        <w:t>, A</w:t>
      </w:r>
      <w:proofErr w:type="gramStart"/>
      <w:r w:rsidRPr="00E77189">
        <w:rPr>
          <w:rFonts w:asciiTheme="majorHAnsi" w:hAnsiTheme="majorHAnsi"/>
          <w:szCs w:val="24"/>
          <w:lang w:val="en-US"/>
        </w:rPr>
        <w:t>.(</w:t>
      </w:r>
      <w:proofErr w:type="gramEnd"/>
      <w:r w:rsidRPr="00E77189">
        <w:rPr>
          <w:rFonts w:asciiTheme="majorHAnsi" w:hAnsiTheme="majorHAnsi"/>
          <w:szCs w:val="24"/>
          <w:lang w:val="en-US"/>
        </w:rPr>
        <w:t xml:space="preserve">eds.) </w:t>
      </w:r>
      <w:r w:rsidRPr="00E77189">
        <w:rPr>
          <w:rFonts w:asciiTheme="majorHAnsi" w:hAnsiTheme="majorHAnsi"/>
          <w:i/>
          <w:szCs w:val="24"/>
          <w:lang w:val="en-US"/>
        </w:rPr>
        <w:t xml:space="preserve">Teaching Translation and Interpreting. </w:t>
      </w:r>
      <w:proofErr w:type="gramStart"/>
      <w:r w:rsidRPr="00E77189">
        <w:rPr>
          <w:rFonts w:asciiTheme="majorHAnsi" w:hAnsiTheme="majorHAnsi"/>
          <w:i/>
          <w:szCs w:val="24"/>
          <w:lang w:val="en-US"/>
        </w:rPr>
        <w:t>Training, Talent and Experience</w:t>
      </w:r>
      <w:r w:rsidRPr="00E77189">
        <w:rPr>
          <w:rFonts w:asciiTheme="majorHAnsi" w:hAnsiTheme="majorHAnsi"/>
          <w:szCs w:val="24"/>
          <w:lang w:val="en-US"/>
        </w:rPr>
        <w:t>.</w:t>
      </w:r>
      <w:proofErr w:type="gramEnd"/>
      <w:r w:rsidRPr="00E77189">
        <w:rPr>
          <w:rFonts w:asciiTheme="majorHAnsi" w:hAnsiTheme="majorHAnsi"/>
          <w:szCs w:val="24"/>
          <w:lang w:val="en-US"/>
        </w:rPr>
        <w:t xml:space="preserve"> Amsterdam and Philadelphia: John </w:t>
      </w:r>
      <w:proofErr w:type="spellStart"/>
      <w:r w:rsidRPr="00E77189">
        <w:rPr>
          <w:rFonts w:asciiTheme="majorHAnsi" w:hAnsiTheme="majorHAnsi"/>
          <w:szCs w:val="24"/>
          <w:lang w:val="en-US"/>
        </w:rPr>
        <w:t>Benjamins</w:t>
      </w:r>
      <w:proofErr w:type="spellEnd"/>
      <w:r w:rsidRPr="00E77189">
        <w:rPr>
          <w:rFonts w:asciiTheme="majorHAnsi" w:hAnsiTheme="majorHAnsi"/>
          <w:szCs w:val="24"/>
          <w:lang w:val="en-US"/>
        </w:rPr>
        <w:t>, pp. 299-306.</w:t>
      </w:r>
    </w:p>
    <w:p xmlns:wp14="http://schemas.microsoft.com/office/word/2010/wordml" w:rsidRPr="00E77189" w:rsidR="0092256D" w:rsidP="0092256D" w:rsidRDefault="0092256D" w14:paraId="3C7CD79D" wp14:textId="77777777">
      <w:pPr>
        <w:pStyle w:val="Sinespaciado"/>
        <w:rPr>
          <w:rFonts w:asciiTheme="majorHAnsi" w:hAnsiTheme="majorHAnsi"/>
          <w:szCs w:val="24"/>
          <w:lang w:val="en-US"/>
        </w:rPr>
      </w:pPr>
      <w:proofErr w:type="spellStart"/>
      <w:r w:rsidRPr="00E77189">
        <w:rPr>
          <w:rFonts w:asciiTheme="majorHAnsi" w:hAnsiTheme="majorHAnsi"/>
          <w:szCs w:val="24"/>
          <w:lang w:val="en-US"/>
        </w:rPr>
        <w:t>Venuti</w:t>
      </w:r>
      <w:proofErr w:type="spellEnd"/>
      <w:r w:rsidRPr="00E77189">
        <w:rPr>
          <w:rFonts w:asciiTheme="majorHAnsi" w:hAnsiTheme="majorHAnsi"/>
          <w:szCs w:val="24"/>
          <w:lang w:val="en-US"/>
        </w:rPr>
        <w:t xml:space="preserve">, L. 2000. </w:t>
      </w:r>
      <w:proofErr w:type="gramStart"/>
      <w:r w:rsidRPr="00E77189">
        <w:rPr>
          <w:rFonts w:asciiTheme="majorHAnsi" w:hAnsiTheme="majorHAnsi"/>
          <w:i/>
          <w:szCs w:val="24"/>
          <w:lang w:val="en-US"/>
        </w:rPr>
        <w:t>The Translation Studies Reader</w:t>
      </w:r>
      <w:r w:rsidRPr="00E77189">
        <w:rPr>
          <w:rFonts w:asciiTheme="majorHAnsi" w:hAnsiTheme="majorHAnsi"/>
          <w:szCs w:val="24"/>
          <w:lang w:val="en-US"/>
        </w:rPr>
        <w:t>.</w:t>
      </w:r>
      <w:proofErr w:type="gramEnd"/>
      <w:r w:rsidRPr="00E77189">
        <w:rPr>
          <w:rFonts w:asciiTheme="majorHAnsi" w:hAnsiTheme="majorHAnsi"/>
          <w:szCs w:val="24"/>
          <w:lang w:val="en-US"/>
        </w:rPr>
        <w:t xml:space="preserve"> London and New York: </w:t>
      </w:r>
      <w:proofErr w:type="spellStart"/>
      <w:r w:rsidRPr="00E77189">
        <w:rPr>
          <w:rFonts w:asciiTheme="majorHAnsi" w:hAnsiTheme="majorHAnsi"/>
          <w:szCs w:val="24"/>
          <w:lang w:val="en-US"/>
        </w:rPr>
        <w:t>Routledge</w:t>
      </w:r>
      <w:proofErr w:type="spellEnd"/>
      <w:r w:rsidRPr="00E77189">
        <w:rPr>
          <w:rFonts w:asciiTheme="majorHAnsi" w:hAnsiTheme="majorHAnsi"/>
          <w:szCs w:val="24"/>
          <w:lang w:val="en-US"/>
        </w:rPr>
        <w:t>.</w:t>
      </w:r>
    </w:p>
    <w:p xmlns:wp14="http://schemas.microsoft.com/office/word/2010/wordml" w:rsidRPr="00E77189" w:rsidR="0092256D" w:rsidP="0092256D" w:rsidRDefault="0092256D" w14:paraId="2242BD1A" wp14:textId="77777777">
      <w:pPr>
        <w:pStyle w:val="Sinespaciado"/>
        <w:rPr>
          <w:rFonts w:asciiTheme="majorHAnsi" w:hAnsiTheme="majorHAnsi"/>
          <w:szCs w:val="24"/>
        </w:rPr>
      </w:pPr>
      <w:proofErr w:type="spellStart"/>
      <w:proofErr w:type="gramStart"/>
      <w:r w:rsidRPr="00E77189">
        <w:rPr>
          <w:rFonts w:asciiTheme="majorHAnsi" w:hAnsiTheme="majorHAnsi"/>
          <w:szCs w:val="24"/>
          <w:lang w:val="en-US"/>
        </w:rPr>
        <w:t>Venuti</w:t>
      </w:r>
      <w:proofErr w:type="spellEnd"/>
      <w:r w:rsidRPr="00E77189">
        <w:rPr>
          <w:rFonts w:asciiTheme="majorHAnsi" w:hAnsiTheme="majorHAnsi"/>
          <w:szCs w:val="24"/>
          <w:lang w:val="en-US"/>
        </w:rPr>
        <w:t>, L. 2008 (1995).</w:t>
      </w:r>
      <w:proofErr w:type="gramEnd"/>
      <w:r w:rsidRPr="00E77189">
        <w:rPr>
          <w:rFonts w:asciiTheme="majorHAnsi" w:hAnsiTheme="majorHAnsi"/>
          <w:szCs w:val="24"/>
          <w:lang w:val="en-US"/>
        </w:rPr>
        <w:t xml:space="preserve"> </w:t>
      </w:r>
      <w:proofErr w:type="gramStart"/>
      <w:r w:rsidRPr="00E77189">
        <w:rPr>
          <w:rFonts w:asciiTheme="majorHAnsi" w:hAnsiTheme="majorHAnsi"/>
          <w:i/>
          <w:szCs w:val="24"/>
          <w:lang w:val="en-US"/>
        </w:rPr>
        <w:t>The Translator’s Invisibility.</w:t>
      </w:r>
      <w:proofErr w:type="gramEnd"/>
      <w:r w:rsidRPr="00E77189">
        <w:rPr>
          <w:rFonts w:asciiTheme="majorHAnsi" w:hAnsiTheme="majorHAnsi"/>
          <w:i/>
          <w:szCs w:val="24"/>
          <w:lang w:val="en-US"/>
        </w:rPr>
        <w:t xml:space="preserve"> </w:t>
      </w:r>
      <w:proofErr w:type="gramStart"/>
      <w:r w:rsidRPr="00E77189">
        <w:rPr>
          <w:rFonts w:asciiTheme="majorHAnsi" w:hAnsiTheme="majorHAnsi"/>
          <w:i/>
          <w:szCs w:val="24"/>
          <w:lang w:val="en-US"/>
        </w:rPr>
        <w:t>A History of Translation</w:t>
      </w:r>
      <w:r w:rsidRPr="00E77189">
        <w:rPr>
          <w:rFonts w:asciiTheme="majorHAnsi" w:hAnsiTheme="majorHAnsi"/>
          <w:szCs w:val="24"/>
          <w:lang w:val="en-US"/>
        </w:rPr>
        <w:t>.</w:t>
      </w:r>
      <w:proofErr w:type="gramEnd"/>
      <w:r w:rsidRPr="00E77189">
        <w:rPr>
          <w:rFonts w:asciiTheme="majorHAnsi" w:hAnsiTheme="majorHAnsi"/>
          <w:szCs w:val="24"/>
          <w:lang w:val="en-US"/>
        </w:rPr>
        <w:t xml:space="preserve"> </w:t>
      </w:r>
      <w:proofErr w:type="gramStart"/>
      <w:r w:rsidRPr="00E77189">
        <w:rPr>
          <w:rFonts w:asciiTheme="majorHAnsi" w:hAnsiTheme="majorHAnsi"/>
          <w:szCs w:val="24"/>
          <w:lang w:val="en-US"/>
        </w:rPr>
        <w:t>Second edition.</w:t>
      </w:r>
      <w:proofErr w:type="gramEnd"/>
      <w:r w:rsidRPr="00E77189">
        <w:rPr>
          <w:rFonts w:asciiTheme="majorHAnsi" w:hAnsiTheme="majorHAnsi"/>
          <w:szCs w:val="24"/>
          <w:lang w:val="en-US"/>
        </w:rPr>
        <w:t xml:space="preserve"> London/New York: </w:t>
      </w:r>
      <w:proofErr w:type="spellStart"/>
      <w:r w:rsidRPr="00E77189">
        <w:rPr>
          <w:rFonts w:asciiTheme="majorHAnsi" w:hAnsiTheme="majorHAnsi"/>
          <w:szCs w:val="24"/>
          <w:lang w:val="en-US"/>
        </w:rPr>
        <w:t>Routledge</w:t>
      </w:r>
      <w:proofErr w:type="spellEnd"/>
      <w:r w:rsidRPr="00E77189">
        <w:rPr>
          <w:rFonts w:asciiTheme="majorHAnsi" w:hAnsiTheme="majorHAnsi"/>
          <w:szCs w:val="24"/>
          <w:lang w:val="en-US"/>
        </w:rPr>
        <w:t>.</w:t>
      </w:r>
    </w:p>
    <w:p xmlns:wp14="http://schemas.microsoft.com/office/word/2010/wordml" w:rsidRPr="00E77189" w:rsidR="0092256D" w:rsidP="0092256D" w:rsidRDefault="0092256D" w14:paraId="1299C43A" wp14:textId="77777777">
      <w:pPr>
        <w:rPr>
          <w:rFonts w:asciiTheme="majorHAnsi" w:hAnsiTheme="majorHAnsi"/>
          <w:b/>
          <w:lang w:val="en-US"/>
        </w:rPr>
      </w:pPr>
    </w:p>
    <w:p xmlns:wp14="http://schemas.microsoft.com/office/word/2010/wordml" w:rsidRPr="00E77189" w:rsidR="0092256D" w:rsidP="0092256D" w:rsidRDefault="0092256D" w14:paraId="4DDBEF00" wp14:textId="77777777">
      <w:pPr>
        <w:rPr>
          <w:rFonts w:asciiTheme="majorHAnsi" w:hAnsiTheme="majorHAnsi"/>
          <w:b/>
          <w:lang w:val="en-US"/>
        </w:rPr>
      </w:pPr>
    </w:p>
    <w:p xmlns:wp14="http://schemas.microsoft.com/office/word/2010/wordml" w:rsidRPr="005E0F6D" w:rsidR="0092256D" w:rsidP="0092256D" w:rsidRDefault="007C3CB7" w14:paraId="5D851B78" wp14:textId="77777777">
      <w:pPr>
        <w:rPr>
          <w:rFonts w:asciiTheme="majorHAnsi" w:hAnsiTheme="majorHAnsi"/>
          <w:b/>
          <w:sz w:val="28"/>
          <w:szCs w:val="28"/>
        </w:rPr>
      </w:pPr>
      <w:r w:rsidRPr="00FD189B">
        <w:rPr>
          <w:rFonts w:asciiTheme="majorHAnsi" w:hAnsiTheme="majorHAnsi"/>
          <w:b/>
          <w:sz w:val="28"/>
          <w:szCs w:val="28"/>
          <w:u w:val="single"/>
        </w:rPr>
        <w:t>Unidad</w:t>
      </w:r>
      <w:r w:rsidRPr="00FD189B" w:rsidR="0092256D">
        <w:rPr>
          <w:rFonts w:asciiTheme="majorHAnsi" w:hAnsiTheme="majorHAnsi"/>
          <w:b/>
          <w:sz w:val="28"/>
          <w:szCs w:val="28"/>
          <w:u w:val="single"/>
        </w:rPr>
        <w:t xml:space="preserve"> 3</w:t>
      </w:r>
      <w:r w:rsidRPr="005E0F6D" w:rsidR="0092256D">
        <w:rPr>
          <w:rFonts w:asciiTheme="majorHAnsi" w:hAnsiTheme="majorHAnsi"/>
          <w:b/>
          <w:sz w:val="28"/>
          <w:szCs w:val="28"/>
        </w:rPr>
        <w:t>: Ensayística en inglés traducida en Argentina</w:t>
      </w:r>
    </w:p>
    <w:p xmlns:wp14="http://schemas.microsoft.com/office/word/2010/wordml" w:rsidRPr="00E77189" w:rsidR="0092256D" w:rsidP="0092256D" w:rsidRDefault="0092256D" w14:paraId="030D022F" wp14:textId="77777777">
      <w:pPr>
        <w:rPr>
          <w:rFonts w:asciiTheme="majorHAnsi" w:hAnsiTheme="majorHAnsi"/>
        </w:rPr>
      </w:pPr>
      <w:r w:rsidRPr="00E77189">
        <w:rPr>
          <w:rFonts w:asciiTheme="majorHAnsi" w:hAnsiTheme="majorHAnsi"/>
        </w:rPr>
        <w:t xml:space="preserve">Edición de ensayística traducida del [francés/inglés/portugués] al español en Argentina.  La  traducción  ensayística  en  el  marco  de  la  cultura  receptora:  tradiciones literarias, construcción del canon, diálogos interculturales e </w:t>
      </w:r>
      <w:proofErr w:type="spellStart"/>
      <w:r w:rsidRPr="00E77189">
        <w:rPr>
          <w:rFonts w:asciiTheme="majorHAnsi" w:hAnsiTheme="majorHAnsi"/>
        </w:rPr>
        <w:t>interdiscursivos</w:t>
      </w:r>
      <w:proofErr w:type="spellEnd"/>
      <w:r w:rsidRPr="00E77189">
        <w:rPr>
          <w:rFonts w:asciiTheme="majorHAnsi" w:hAnsiTheme="majorHAnsi"/>
        </w:rPr>
        <w:t xml:space="preserve">. Tensión entre domesticación y extranjerización. Tradición de traductores de ensayo. Distintos tipos de traductor de ensayo. Análisis de ejemplos representativos del siglo XX (Jorge Luis Borges, Silvina Ocampo, José Bianco). Borges: traductor de </w:t>
      </w:r>
      <w:proofErr w:type="spellStart"/>
      <w:r w:rsidRPr="00E77189">
        <w:rPr>
          <w:rFonts w:asciiTheme="majorHAnsi" w:hAnsiTheme="majorHAnsi"/>
        </w:rPr>
        <w:t>Virgina</w:t>
      </w:r>
      <w:proofErr w:type="spellEnd"/>
      <w:r w:rsidRPr="00E77189">
        <w:rPr>
          <w:rFonts w:asciiTheme="majorHAnsi" w:hAnsiTheme="majorHAnsi"/>
        </w:rPr>
        <w:t xml:space="preserve"> Woolf. Estudio de caso: “A </w:t>
      </w:r>
      <w:proofErr w:type="spellStart"/>
      <w:r w:rsidRPr="00E77189">
        <w:rPr>
          <w:rFonts w:asciiTheme="majorHAnsi" w:hAnsiTheme="majorHAnsi"/>
        </w:rPr>
        <w:t>Room</w:t>
      </w:r>
      <w:proofErr w:type="spellEnd"/>
      <w:r w:rsidRPr="00E77189">
        <w:rPr>
          <w:rFonts w:asciiTheme="majorHAnsi" w:hAnsiTheme="majorHAnsi"/>
        </w:rPr>
        <w:t xml:space="preserve"> of </w:t>
      </w:r>
      <w:proofErr w:type="spellStart"/>
      <w:r w:rsidRPr="00E77189">
        <w:rPr>
          <w:rFonts w:asciiTheme="majorHAnsi" w:hAnsiTheme="majorHAnsi"/>
        </w:rPr>
        <w:t>One’s</w:t>
      </w:r>
      <w:proofErr w:type="spellEnd"/>
      <w:r w:rsidRPr="00E77189">
        <w:rPr>
          <w:rFonts w:asciiTheme="majorHAnsi" w:hAnsiTheme="majorHAnsi"/>
        </w:rPr>
        <w:t xml:space="preserve"> </w:t>
      </w:r>
      <w:proofErr w:type="spellStart"/>
      <w:r w:rsidRPr="00E77189">
        <w:rPr>
          <w:rFonts w:asciiTheme="majorHAnsi" w:hAnsiTheme="majorHAnsi"/>
        </w:rPr>
        <w:t>Own</w:t>
      </w:r>
      <w:proofErr w:type="spellEnd"/>
      <w:r w:rsidRPr="00E77189">
        <w:rPr>
          <w:rFonts w:asciiTheme="majorHAnsi" w:hAnsiTheme="majorHAnsi"/>
        </w:rPr>
        <w:t xml:space="preserve">”. </w:t>
      </w:r>
    </w:p>
    <w:p xmlns:wp14="http://schemas.microsoft.com/office/word/2010/wordml" w:rsidRPr="00E77189" w:rsidR="0092256D" w:rsidP="0092256D" w:rsidRDefault="0092256D" w14:paraId="3461D779" wp14:textId="77777777">
      <w:pPr>
        <w:rPr>
          <w:rFonts w:asciiTheme="majorHAnsi" w:hAnsiTheme="majorHAnsi"/>
          <w:b/>
        </w:rPr>
      </w:pPr>
    </w:p>
    <w:p xmlns:wp14="http://schemas.microsoft.com/office/word/2010/wordml" w:rsidRPr="00E77189" w:rsidR="0092256D" w:rsidP="0092256D" w:rsidRDefault="0092256D" w14:paraId="48D07457" wp14:textId="77777777">
      <w:pPr>
        <w:rPr>
          <w:rFonts w:asciiTheme="majorHAnsi" w:hAnsiTheme="majorHAnsi"/>
          <w:b/>
        </w:rPr>
      </w:pPr>
      <w:r w:rsidRPr="00E77189">
        <w:rPr>
          <w:rFonts w:asciiTheme="majorHAnsi" w:hAnsiTheme="majorHAnsi"/>
          <w:b/>
        </w:rPr>
        <w:t xml:space="preserve">Bibliografía Obligatoria </w:t>
      </w:r>
    </w:p>
    <w:p xmlns:wp14="http://schemas.microsoft.com/office/word/2010/wordml" w:rsidRPr="00E77189" w:rsidR="0092256D" w:rsidP="0092256D" w:rsidRDefault="0092256D" w14:paraId="623BC43E" wp14:textId="77777777">
      <w:pPr>
        <w:pStyle w:val="Sinespaciado"/>
        <w:rPr>
          <w:rFonts w:asciiTheme="majorHAnsi" w:hAnsiTheme="majorHAnsi"/>
          <w:szCs w:val="24"/>
        </w:rPr>
      </w:pPr>
      <w:r w:rsidRPr="00E77189">
        <w:rPr>
          <w:rFonts w:asciiTheme="majorHAnsi" w:hAnsiTheme="majorHAnsi"/>
          <w:szCs w:val="24"/>
        </w:rPr>
        <w:t xml:space="preserve">Altamirano, C. y </w:t>
      </w:r>
      <w:proofErr w:type="spellStart"/>
      <w:r w:rsidRPr="00E77189">
        <w:rPr>
          <w:rFonts w:asciiTheme="majorHAnsi" w:hAnsiTheme="majorHAnsi"/>
          <w:szCs w:val="24"/>
        </w:rPr>
        <w:t>Sarlo</w:t>
      </w:r>
      <w:proofErr w:type="spellEnd"/>
      <w:r w:rsidRPr="00E77189">
        <w:rPr>
          <w:rFonts w:asciiTheme="majorHAnsi" w:hAnsiTheme="majorHAnsi"/>
          <w:szCs w:val="24"/>
        </w:rPr>
        <w:t xml:space="preserve">, B. 1983. </w:t>
      </w:r>
      <w:r w:rsidRPr="00E77189">
        <w:rPr>
          <w:rFonts w:asciiTheme="majorHAnsi" w:hAnsiTheme="majorHAnsi"/>
          <w:i/>
          <w:szCs w:val="24"/>
        </w:rPr>
        <w:t>Ensayos argentinos. De Sarmiento a la vanguardia</w:t>
      </w:r>
      <w:r w:rsidRPr="00E77189">
        <w:rPr>
          <w:rFonts w:asciiTheme="majorHAnsi" w:hAnsiTheme="majorHAnsi"/>
          <w:szCs w:val="24"/>
        </w:rPr>
        <w:t xml:space="preserve">. Buenos Aires: Ariel. </w:t>
      </w:r>
    </w:p>
    <w:p xmlns:wp14="http://schemas.microsoft.com/office/word/2010/wordml" w:rsidRPr="00E77189" w:rsidR="0092256D" w:rsidP="0092256D" w:rsidRDefault="0092256D" w14:paraId="2081DEFC" wp14:textId="77777777">
      <w:pPr>
        <w:pStyle w:val="Sinespaciado"/>
        <w:rPr>
          <w:rFonts w:asciiTheme="majorHAnsi" w:hAnsiTheme="majorHAnsi"/>
          <w:szCs w:val="24"/>
        </w:rPr>
      </w:pPr>
      <w:r w:rsidRPr="00E77189">
        <w:rPr>
          <w:rFonts w:asciiTheme="majorHAnsi" w:hAnsiTheme="majorHAnsi"/>
          <w:szCs w:val="24"/>
        </w:rPr>
        <w:t xml:space="preserve">Borges, J. L.  (trad.) 1956. </w:t>
      </w:r>
      <w:r w:rsidRPr="00E77189">
        <w:rPr>
          <w:rFonts w:asciiTheme="majorHAnsi" w:hAnsiTheme="majorHAnsi"/>
          <w:i/>
          <w:szCs w:val="24"/>
        </w:rPr>
        <w:t>Un cuarto propio</w:t>
      </w:r>
      <w:r w:rsidRPr="00E77189">
        <w:rPr>
          <w:rFonts w:asciiTheme="majorHAnsi" w:hAnsiTheme="majorHAnsi"/>
          <w:szCs w:val="24"/>
        </w:rPr>
        <w:t xml:space="preserve"> de Virginia Woolf. Buenos Aires: Sur. </w:t>
      </w:r>
    </w:p>
    <w:p xmlns:wp14="http://schemas.microsoft.com/office/word/2010/wordml" w:rsidRPr="00E77189" w:rsidR="0092256D" w:rsidP="0092256D" w:rsidRDefault="0092256D" w14:paraId="00134B8E" wp14:textId="77777777">
      <w:pPr>
        <w:pStyle w:val="Sinespaciado"/>
        <w:rPr>
          <w:rFonts w:asciiTheme="majorHAnsi" w:hAnsiTheme="majorHAnsi"/>
          <w:szCs w:val="24"/>
        </w:rPr>
      </w:pPr>
      <w:proofErr w:type="spellStart"/>
      <w:r w:rsidRPr="00E77189">
        <w:rPr>
          <w:rFonts w:asciiTheme="majorHAnsi" w:hAnsiTheme="majorHAnsi"/>
          <w:szCs w:val="24"/>
        </w:rPr>
        <w:t>Leone</w:t>
      </w:r>
      <w:proofErr w:type="spellEnd"/>
      <w:r w:rsidRPr="00E77189">
        <w:rPr>
          <w:rFonts w:asciiTheme="majorHAnsi" w:hAnsiTheme="majorHAnsi"/>
          <w:szCs w:val="24"/>
        </w:rPr>
        <w:t xml:space="preserve">, L. 2008. “La novela cautiva: Borges y la traducción de Orlando”, </w:t>
      </w:r>
      <w:r w:rsidRPr="00E77189">
        <w:rPr>
          <w:rFonts w:asciiTheme="majorHAnsi" w:hAnsiTheme="majorHAnsi"/>
          <w:i/>
          <w:szCs w:val="24"/>
        </w:rPr>
        <w:t>Variaciones Borgeanas</w:t>
      </w:r>
      <w:r w:rsidRPr="00E77189">
        <w:rPr>
          <w:rFonts w:asciiTheme="majorHAnsi" w:hAnsiTheme="majorHAnsi"/>
          <w:szCs w:val="24"/>
        </w:rPr>
        <w:t xml:space="preserve"> 25, pp. 223-236.</w:t>
      </w:r>
    </w:p>
    <w:p xmlns:wp14="http://schemas.microsoft.com/office/word/2010/wordml" w:rsidRPr="00E77189" w:rsidR="0092256D" w:rsidP="0092256D" w:rsidRDefault="0092256D" w14:paraId="39A284BC" wp14:textId="77777777">
      <w:pPr>
        <w:pStyle w:val="Sinespaciado"/>
        <w:rPr>
          <w:rFonts w:asciiTheme="majorHAnsi" w:hAnsiTheme="majorHAnsi"/>
          <w:szCs w:val="24"/>
          <w:lang w:val="en-US"/>
        </w:rPr>
      </w:pPr>
      <w:proofErr w:type="spellStart"/>
      <w:r w:rsidRPr="00E77189">
        <w:rPr>
          <w:rFonts w:asciiTheme="majorHAnsi" w:hAnsiTheme="majorHAnsi"/>
          <w:szCs w:val="24"/>
        </w:rPr>
        <w:t>Willson</w:t>
      </w:r>
      <w:proofErr w:type="spellEnd"/>
      <w:r w:rsidRPr="00E77189">
        <w:rPr>
          <w:rFonts w:asciiTheme="majorHAnsi" w:hAnsiTheme="majorHAnsi"/>
          <w:szCs w:val="24"/>
        </w:rPr>
        <w:t xml:space="preserve">, P. 2002. “La traducción: otra de las plenitudes de Borges”. </w:t>
      </w:r>
      <w:proofErr w:type="spellStart"/>
      <w:r w:rsidRPr="00E77189">
        <w:rPr>
          <w:rFonts w:asciiTheme="majorHAnsi" w:hAnsiTheme="majorHAnsi"/>
          <w:i/>
          <w:szCs w:val="24"/>
          <w:lang w:val="en-US"/>
        </w:rPr>
        <w:t>Variaciones</w:t>
      </w:r>
      <w:proofErr w:type="spellEnd"/>
      <w:r w:rsidRPr="00E77189">
        <w:rPr>
          <w:rFonts w:asciiTheme="majorHAnsi" w:hAnsiTheme="majorHAnsi"/>
          <w:i/>
          <w:szCs w:val="24"/>
          <w:lang w:val="en-US"/>
        </w:rPr>
        <w:t xml:space="preserve"> </w:t>
      </w:r>
      <w:proofErr w:type="spellStart"/>
      <w:r w:rsidRPr="00E77189">
        <w:rPr>
          <w:rFonts w:asciiTheme="majorHAnsi" w:hAnsiTheme="majorHAnsi"/>
          <w:i/>
          <w:szCs w:val="24"/>
          <w:lang w:val="en-US"/>
        </w:rPr>
        <w:t>Borgeanas</w:t>
      </w:r>
      <w:proofErr w:type="spellEnd"/>
      <w:r w:rsidRPr="00E77189">
        <w:rPr>
          <w:rFonts w:asciiTheme="majorHAnsi" w:hAnsiTheme="majorHAnsi"/>
          <w:i/>
          <w:szCs w:val="24"/>
          <w:lang w:val="en-US"/>
        </w:rPr>
        <w:t xml:space="preserve"> 14</w:t>
      </w:r>
      <w:r w:rsidRPr="00E77189">
        <w:rPr>
          <w:rFonts w:asciiTheme="majorHAnsi" w:hAnsiTheme="majorHAnsi"/>
          <w:szCs w:val="24"/>
          <w:lang w:val="en-US"/>
        </w:rPr>
        <w:t xml:space="preserve">, pp. 103-112. </w:t>
      </w:r>
    </w:p>
    <w:p xmlns:wp14="http://schemas.microsoft.com/office/word/2010/wordml" w:rsidRPr="00E77189" w:rsidR="0092256D" w:rsidP="0092256D" w:rsidRDefault="0092256D" w14:paraId="1A8E020D" wp14:textId="77777777">
      <w:pPr>
        <w:pStyle w:val="Sinespaciado"/>
        <w:rPr>
          <w:rFonts w:asciiTheme="majorHAnsi" w:hAnsiTheme="majorHAnsi"/>
          <w:szCs w:val="24"/>
        </w:rPr>
      </w:pPr>
      <w:proofErr w:type="gramStart"/>
      <w:r w:rsidRPr="00E77189">
        <w:rPr>
          <w:rFonts w:asciiTheme="majorHAnsi" w:hAnsiTheme="majorHAnsi"/>
          <w:szCs w:val="24"/>
          <w:lang w:val="en-US"/>
        </w:rPr>
        <w:t>Woolf, V. 2002.</w:t>
      </w:r>
      <w:proofErr w:type="gramEnd"/>
      <w:r w:rsidRPr="00E77189">
        <w:rPr>
          <w:rFonts w:asciiTheme="majorHAnsi" w:hAnsiTheme="majorHAnsi"/>
          <w:szCs w:val="24"/>
          <w:lang w:val="en-US"/>
        </w:rPr>
        <w:t xml:space="preserve"> (1929) </w:t>
      </w:r>
      <w:r w:rsidRPr="00E77189">
        <w:rPr>
          <w:rFonts w:asciiTheme="majorHAnsi" w:hAnsiTheme="majorHAnsi"/>
          <w:i/>
          <w:szCs w:val="24"/>
          <w:lang w:val="en-US"/>
        </w:rPr>
        <w:t>A Room of One’s Own</w:t>
      </w:r>
      <w:r w:rsidRPr="00E77189">
        <w:rPr>
          <w:rFonts w:asciiTheme="majorHAnsi" w:hAnsiTheme="majorHAnsi"/>
          <w:szCs w:val="24"/>
          <w:lang w:val="en-US"/>
        </w:rPr>
        <w:t xml:space="preserve">. </w:t>
      </w:r>
      <w:proofErr w:type="spellStart"/>
      <w:r w:rsidRPr="00E77189">
        <w:rPr>
          <w:rFonts w:asciiTheme="majorHAnsi" w:hAnsiTheme="majorHAnsi"/>
          <w:szCs w:val="24"/>
        </w:rPr>
        <w:t>Penguin</w:t>
      </w:r>
      <w:proofErr w:type="spellEnd"/>
      <w:r w:rsidRPr="00E77189">
        <w:rPr>
          <w:rFonts w:asciiTheme="majorHAnsi" w:hAnsiTheme="majorHAnsi"/>
          <w:szCs w:val="24"/>
        </w:rPr>
        <w:t xml:space="preserve"> </w:t>
      </w:r>
      <w:proofErr w:type="spellStart"/>
      <w:r w:rsidRPr="00E77189">
        <w:rPr>
          <w:rFonts w:asciiTheme="majorHAnsi" w:hAnsiTheme="majorHAnsi"/>
          <w:szCs w:val="24"/>
        </w:rPr>
        <w:t>Modern</w:t>
      </w:r>
      <w:proofErr w:type="spellEnd"/>
      <w:r w:rsidRPr="00E77189">
        <w:rPr>
          <w:rFonts w:asciiTheme="majorHAnsi" w:hAnsiTheme="majorHAnsi"/>
          <w:szCs w:val="24"/>
        </w:rPr>
        <w:t xml:space="preserve"> </w:t>
      </w:r>
      <w:proofErr w:type="spellStart"/>
      <w:r w:rsidRPr="00E77189">
        <w:rPr>
          <w:rFonts w:asciiTheme="majorHAnsi" w:hAnsiTheme="majorHAnsi"/>
          <w:szCs w:val="24"/>
        </w:rPr>
        <w:t>Classics</w:t>
      </w:r>
      <w:proofErr w:type="spellEnd"/>
      <w:r w:rsidRPr="00E77189">
        <w:rPr>
          <w:rFonts w:asciiTheme="majorHAnsi" w:hAnsiTheme="majorHAnsi"/>
          <w:szCs w:val="24"/>
        </w:rPr>
        <w:t xml:space="preserve">. London: </w:t>
      </w:r>
      <w:proofErr w:type="spellStart"/>
      <w:r w:rsidRPr="00E77189">
        <w:rPr>
          <w:rFonts w:asciiTheme="majorHAnsi" w:hAnsiTheme="majorHAnsi"/>
          <w:szCs w:val="24"/>
        </w:rPr>
        <w:t>Penguin</w:t>
      </w:r>
      <w:proofErr w:type="spellEnd"/>
      <w:r w:rsidRPr="00E77189">
        <w:rPr>
          <w:rFonts w:asciiTheme="majorHAnsi" w:hAnsiTheme="majorHAnsi"/>
          <w:szCs w:val="24"/>
        </w:rPr>
        <w:t xml:space="preserve">  </w:t>
      </w:r>
    </w:p>
    <w:p xmlns:wp14="http://schemas.microsoft.com/office/word/2010/wordml" w:rsidRPr="00E77189" w:rsidR="0092256D" w:rsidP="0092256D" w:rsidRDefault="0092256D" w14:paraId="0A6959E7" wp14:textId="77777777">
      <w:pPr>
        <w:pStyle w:val="Sinespaciado"/>
        <w:rPr>
          <w:rFonts w:asciiTheme="majorHAnsi" w:hAnsiTheme="majorHAnsi"/>
          <w:szCs w:val="24"/>
        </w:rPr>
      </w:pPr>
      <w:r w:rsidRPr="00E77189">
        <w:rPr>
          <w:rFonts w:asciiTheme="majorHAnsi" w:hAnsiTheme="majorHAnsi"/>
          <w:szCs w:val="24"/>
        </w:rPr>
        <w:t xml:space="preserve"> </w:t>
      </w:r>
    </w:p>
    <w:p xmlns:wp14="http://schemas.microsoft.com/office/word/2010/wordml" w:rsidRPr="00E77189" w:rsidR="0092256D" w:rsidP="0092256D" w:rsidRDefault="0092256D" w14:paraId="7D4E7353" wp14:textId="77777777">
      <w:pPr>
        <w:pStyle w:val="Sinespaciado"/>
        <w:rPr>
          <w:rFonts w:asciiTheme="majorHAnsi" w:hAnsiTheme="majorHAnsi"/>
          <w:b/>
          <w:szCs w:val="24"/>
        </w:rPr>
      </w:pPr>
      <w:r w:rsidRPr="00E77189">
        <w:rPr>
          <w:rFonts w:asciiTheme="majorHAnsi" w:hAnsiTheme="majorHAnsi"/>
          <w:b/>
          <w:szCs w:val="24"/>
        </w:rPr>
        <w:t xml:space="preserve">Bibliografía Complementaria </w:t>
      </w:r>
    </w:p>
    <w:p xmlns:wp14="http://schemas.microsoft.com/office/word/2010/wordml" w:rsidRPr="00E77189" w:rsidR="0092256D" w:rsidP="0092256D" w:rsidRDefault="0092256D" w14:paraId="458AAE61" wp14:textId="77777777">
      <w:pPr>
        <w:pStyle w:val="Sinespaciado"/>
        <w:rPr>
          <w:rFonts w:asciiTheme="majorHAnsi" w:hAnsiTheme="majorHAnsi"/>
          <w:szCs w:val="24"/>
        </w:rPr>
      </w:pPr>
      <w:r w:rsidRPr="00E77189">
        <w:rPr>
          <w:rFonts w:asciiTheme="majorHAnsi" w:hAnsiTheme="majorHAnsi"/>
          <w:szCs w:val="24"/>
        </w:rPr>
        <w:t xml:space="preserve">Borges, J. L. 1996. “Los traductores de las Mil y una Noches”,  </w:t>
      </w:r>
      <w:r w:rsidRPr="00E77189">
        <w:rPr>
          <w:rFonts w:asciiTheme="majorHAnsi" w:hAnsiTheme="majorHAnsi"/>
          <w:i/>
          <w:szCs w:val="24"/>
        </w:rPr>
        <w:t>Obras Completas I</w:t>
      </w:r>
      <w:r w:rsidRPr="00E77189">
        <w:rPr>
          <w:rFonts w:asciiTheme="majorHAnsi" w:hAnsiTheme="majorHAnsi"/>
          <w:szCs w:val="24"/>
        </w:rPr>
        <w:t xml:space="preserve">. Buenos Aires: </w:t>
      </w:r>
      <w:proofErr w:type="spellStart"/>
      <w:r w:rsidRPr="00E77189">
        <w:rPr>
          <w:rFonts w:asciiTheme="majorHAnsi" w:hAnsiTheme="majorHAnsi"/>
          <w:szCs w:val="24"/>
        </w:rPr>
        <w:t>Emecé</w:t>
      </w:r>
      <w:proofErr w:type="spellEnd"/>
      <w:r w:rsidRPr="00E77189">
        <w:rPr>
          <w:rFonts w:asciiTheme="majorHAnsi" w:hAnsiTheme="majorHAnsi"/>
          <w:szCs w:val="24"/>
        </w:rPr>
        <w:t xml:space="preserve">, pp.397-413. </w:t>
      </w:r>
    </w:p>
    <w:p xmlns:wp14="http://schemas.microsoft.com/office/word/2010/wordml" w:rsidRPr="00E77189" w:rsidR="0092256D" w:rsidP="0092256D" w:rsidRDefault="0092256D" w14:paraId="114A28D1" wp14:textId="77777777">
      <w:pPr>
        <w:pStyle w:val="Sinespaciado"/>
        <w:rPr>
          <w:rFonts w:asciiTheme="majorHAnsi" w:hAnsiTheme="majorHAnsi"/>
          <w:szCs w:val="24"/>
        </w:rPr>
      </w:pPr>
      <w:r w:rsidRPr="00E77189">
        <w:rPr>
          <w:rFonts w:asciiTheme="majorHAnsi" w:hAnsiTheme="majorHAnsi"/>
          <w:szCs w:val="24"/>
        </w:rPr>
        <w:t xml:space="preserve">Borges, J. L. 1997. “Las dos maneras de traducir”,  La Prensa, 1 de agosto de 1926. Recogido en </w:t>
      </w:r>
      <w:r w:rsidRPr="00E77189">
        <w:rPr>
          <w:rFonts w:asciiTheme="majorHAnsi" w:hAnsiTheme="majorHAnsi"/>
          <w:i/>
          <w:szCs w:val="24"/>
        </w:rPr>
        <w:t>Textos recobrados 1919-1930</w:t>
      </w:r>
      <w:r w:rsidRPr="00E77189">
        <w:rPr>
          <w:rFonts w:asciiTheme="majorHAnsi" w:hAnsiTheme="majorHAnsi"/>
          <w:szCs w:val="24"/>
        </w:rPr>
        <w:t xml:space="preserve">, Buenos Aires: </w:t>
      </w:r>
      <w:proofErr w:type="spellStart"/>
      <w:r w:rsidRPr="00E77189">
        <w:rPr>
          <w:rFonts w:asciiTheme="majorHAnsi" w:hAnsiTheme="majorHAnsi"/>
          <w:szCs w:val="24"/>
        </w:rPr>
        <w:t>Emecé</w:t>
      </w:r>
      <w:proofErr w:type="spellEnd"/>
      <w:r w:rsidRPr="00E77189">
        <w:rPr>
          <w:rFonts w:asciiTheme="majorHAnsi" w:hAnsiTheme="majorHAnsi"/>
          <w:szCs w:val="24"/>
        </w:rPr>
        <w:t xml:space="preserve">, pp. 256-259. </w:t>
      </w:r>
    </w:p>
    <w:p xmlns:wp14="http://schemas.microsoft.com/office/word/2010/wordml" w:rsidRPr="00E77189" w:rsidR="0092256D" w:rsidP="0092256D" w:rsidRDefault="0092256D" w14:paraId="2FD3DCD9" wp14:textId="77777777">
      <w:pPr>
        <w:pStyle w:val="Sinespaciado"/>
        <w:rPr>
          <w:rFonts w:asciiTheme="majorHAnsi" w:hAnsiTheme="majorHAnsi"/>
          <w:szCs w:val="24"/>
          <w:lang w:val="en-US"/>
        </w:rPr>
      </w:pPr>
      <w:proofErr w:type="spellStart"/>
      <w:r w:rsidRPr="00E77189">
        <w:rPr>
          <w:rFonts w:asciiTheme="majorHAnsi" w:hAnsiTheme="majorHAnsi"/>
          <w:szCs w:val="24"/>
        </w:rPr>
        <w:t>Balderston</w:t>
      </w:r>
      <w:proofErr w:type="spellEnd"/>
      <w:r w:rsidRPr="00E77189">
        <w:rPr>
          <w:rFonts w:asciiTheme="majorHAnsi" w:hAnsiTheme="majorHAnsi"/>
          <w:szCs w:val="24"/>
        </w:rPr>
        <w:t xml:space="preserve">  D. y M. E.  </w:t>
      </w:r>
      <w:r w:rsidRPr="00E77189">
        <w:rPr>
          <w:rFonts w:asciiTheme="majorHAnsi" w:hAnsiTheme="majorHAnsi"/>
          <w:szCs w:val="24"/>
          <w:lang w:val="en-US"/>
        </w:rPr>
        <w:t>Schwartz.  2002</w:t>
      </w:r>
      <w:r w:rsidRPr="00E77189">
        <w:rPr>
          <w:rFonts w:asciiTheme="majorHAnsi" w:hAnsiTheme="majorHAnsi"/>
          <w:i/>
          <w:szCs w:val="24"/>
          <w:lang w:val="en-US"/>
        </w:rPr>
        <w:t xml:space="preserve">.  Voice-overs.  Translation and </w:t>
      </w:r>
      <w:proofErr w:type="gramStart"/>
      <w:r w:rsidRPr="00E77189">
        <w:rPr>
          <w:rFonts w:asciiTheme="majorHAnsi" w:hAnsiTheme="majorHAnsi"/>
          <w:i/>
          <w:szCs w:val="24"/>
          <w:lang w:val="en-US"/>
        </w:rPr>
        <w:t>Latin  American</w:t>
      </w:r>
      <w:proofErr w:type="gramEnd"/>
      <w:r w:rsidRPr="00E77189">
        <w:rPr>
          <w:rFonts w:asciiTheme="majorHAnsi" w:hAnsiTheme="majorHAnsi"/>
          <w:i/>
          <w:szCs w:val="24"/>
          <w:lang w:val="en-US"/>
        </w:rPr>
        <w:t xml:space="preserve"> Literature</w:t>
      </w:r>
      <w:r w:rsidRPr="00E77189">
        <w:rPr>
          <w:rFonts w:asciiTheme="majorHAnsi" w:hAnsiTheme="majorHAnsi"/>
          <w:szCs w:val="24"/>
          <w:lang w:val="en-US"/>
        </w:rPr>
        <w:t xml:space="preserve">. Albany: State University of New York Press. </w:t>
      </w:r>
    </w:p>
    <w:p xmlns:wp14="http://schemas.microsoft.com/office/word/2010/wordml" w:rsidRPr="00E77189" w:rsidR="0092256D" w:rsidP="0092256D" w:rsidRDefault="0092256D" w14:paraId="12796C15" wp14:textId="77777777">
      <w:pPr>
        <w:pStyle w:val="Sinespaciado"/>
        <w:rPr>
          <w:rFonts w:asciiTheme="majorHAnsi" w:hAnsiTheme="majorHAnsi"/>
          <w:szCs w:val="24"/>
        </w:rPr>
      </w:pPr>
      <w:r w:rsidRPr="00E77189">
        <w:rPr>
          <w:rFonts w:asciiTheme="majorHAnsi" w:hAnsiTheme="majorHAnsi"/>
          <w:szCs w:val="24"/>
        </w:rPr>
        <w:t>Melero,  N.  2005.  ¿</w:t>
      </w:r>
      <w:r w:rsidRPr="00E77189">
        <w:rPr>
          <w:rFonts w:asciiTheme="majorHAnsi" w:hAnsiTheme="majorHAnsi"/>
          <w:i/>
          <w:szCs w:val="24"/>
        </w:rPr>
        <w:t>Qué  es  el  estilo  literario?  Apuntes  y  reflexiones  de  un  traductor</w:t>
      </w:r>
      <w:proofErr w:type="gramStart"/>
      <w:r w:rsidRPr="00E77189">
        <w:rPr>
          <w:rFonts w:asciiTheme="majorHAnsi" w:hAnsiTheme="majorHAnsi"/>
          <w:szCs w:val="24"/>
        </w:rPr>
        <w:t>,[</w:t>
      </w:r>
      <w:proofErr w:type="gramEnd"/>
      <w:r w:rsidRPr="00E77189">
        <w:rPr>
          <w:rFonts w:asciiTheme="majorHAnsi" w:hAnsiTheme="majorHAnsi"/>
          <w:szCs w:val="24"/>
        </w:rPr>
        <w:t xml:space="preserve">online]. Madrid: Cuadernos Cervantes de la Lengua Española. </w:t>
      </w:r>
    </w:p>
    <w:p xmlns:wp14="http://schemas.microsoft.com/office/word/2010/wordml" w:rsidRPr="00E77189" w:rsidR="0092256D" w:rsidP="0092256D" w:rsidRDefault="0092256D" w14:paraId="33DB6127" wp14:textId="77777777">
      <w:pPr>
        <w:pStyle w:val="Sinespaciado"/>
        <w:rPr>
          <w:rFonts w:asciiTheme="majorHAnsi" w:hAnsiTheme="majorHAnsi"/>
          <w:szCs w:val="24"/>
        </w:rPr>
      </w:pPr>
      <w:r w:rsidRPr="00E77189">
        <w:rPr>
          <w:rFonts w:asciiTheme="majorHAnsi" w:hAnsiTheme="majorHAnsi"/>
          <w:szCs w:val="24"/>
        </w:rPr>
        <w:t xml:space="preserve">Rodríguez </w:t>
      </w:r>
      <w:proofErr w:type="spellStart"/>
      <w:r w:rsidRPr="00E77189">
        <w:rPr>
          <w:rFonts w:asciiTheme="majorHAnsi" w:hAnsiTheme="majorHAnsi"/>
          <w:szCs w:val="24"/>
        </w:rPr>
        <w:t>Monroy</w:t>
      </w:r>
      <w:proofErr w:type="spellEnd"/>
      <w:r w:rsidRPr="00E77189">
        <w:rPr>
          <w:rFonts w:asciiTheme="majorHAnsi" w:hAnsiTheme="majorHAnsi"/>
          <w:szCs w:val="24"/>
        </w:rPr>
        <w:t xml:space="preserve">, A. 1999. </w:t>
      </w:r>
      <w:r w:rsidRPr="00E77189">
        <w:rPr>
          <w:rFonts w:asciiTheme="majorHAnsi" w:hAnsiTheme="majorHAnsi"/>
          <w:i/>
          <w:szCs w:val="24"/>
        </w:rPr>
        <w:t>El saber del traductor</w:t>
      </w:r>
      <w:r w:rsidRPr="00E77189">
        <w:rPr>
          <w:rFonts w:asciiTheme="majorHAnsi" w:hAnsiTheme="majorHAnsi"/>
          <w:szCs w:val="24"/>
        </w:rPr>
        <w:t xml:space="preserve">. Barcelona: Montesinos. </w:t>
      </w:r>
    </w:p>
    <w:p xmlns:wp14="http://schemas.microsoft.com/office/word/2010/wordml" w:rsidRPr="00E77189" w:rsidR="0092256D" w:rsidP="0092256D" w:rsidRDefault="0092256D" w14:paraId="0302D04A" wp14:textId="77777777">
      <w:pPr>
        <w:pStyle w:val="Sinespaciado"/>
        <w:rPr>
          <w:rFonts w:asciiTheme="majorHAnsi" w:hAnsiTheme="majorHAnsi"/>
          <w:szCs w:val="24"/>
        </w:rPr>
      </w:pPr>
      <w:r w:rsidRPr="00E77189">
        <w:rPr>
          <w:rFonts w:asciiTheme="majorHAnsi" w:hAnsiTheme="majorHAnsi"/>
          <w:szCs w:val="24"/>
        </w:rPr>
        <w:t xml:space="preserve">Sánchez Guevara, O. 2005. </w:t>
      </w:r>
      <w:r w:rsidRPr="00E77189">
        <w:rPr>
          <w:rFonts w:asciiTheme="majorHAnsi" w:hAnsiTheme="majorHAnsi"/>
          <w:i/>
          <w:szCs w:val="24"/>
        </w:rPr>
        <w:t>Elogio del traductor</w:t>
      </w:r>
      <w:r w:rsidRPr="00E77189">
        <w:rPr>
          <w:rFonts w:asciiTheme="majorHAnsi" w:hAnsiTheme="majorHAnsi"/>
          <w:szCs w:val="24"/>
        </w:rPr>
        <w:t xml:space="preserve">, [online]. Cuba </w:t>
      </w:r>
      <w:proofErr w:type="spellStart"/>
      <w:r w:rsidRPr="00E77189">
        <w:rPr>
          <w:rFonts w:asciiTheme="majorHAnsi" w:hAnsiTheme="majorHAnsi"/>
          <w:szCs w:val="24"/>
        </w:rPr>
        <w:t>Literataria</w:t>
      </w:r>
      <w:proofErr w:type="spellEnd"/>
      <w:r w:rsidRPr="00E77189">
        <w:rPr>
          <w:rFonts w:asciiTheme="majorHAnsi" w:hAnsiTheme="majorHAnsi"/>
          <w:szCs w:val="24"/>
        </w:rPr>
        <w:t xml:space="preserve">, URL. </w:t>
      </w:r>
    </w:p>
    <w:p xmlns:wp14="http://schemas.microsoft.com/office/word/2010/wordml" w:rsidRPr="00E77189" w:rsidR="0092256D" w:rsidP="0092256D" w:rsidRDefault="0092256D" w14:paraId="1C660633" wp14:textId="77777777">
      <w:pPr>
        <w:pStyle w:val="Sinespaciado"/>
        <w:rPr>
          <w:rFonts w:asciiTheme="majorHAnsi" w:hAnsiTheme="majorHAnsi"/>
          <w:szCs w:val="24"/>
        </w:rPr>
      </w:pPr>
      <w:proofErr w:type="spellStart"/>
      <w:r w:rsidRPr="00E77189">
        <w:rPr>
          <w:rFonts w:asciiTheme="majorHAnsi" w:hAnsiTheme="majorHAnsi"/>
          <w:szCs w:val="24"/>
        </w:rPr>
        <w:t>Willson</w:t>
      </w:r>
      <w:proofErr w:type="spellEnd"/>
      <w:r w:rsidRPr="00E77189">
        <w:rPr>
          <w:rFonts w:asciiTheme="majorHAnsi" w:hAnsiTheme="majorHAnsi"/>
          <w:szCs w:val="24"/>
        </w:rPr>
        <w:t xml:space="preserve">, Patricia. 2004. </w:t>
      </w:r>
      <w:r w:rsidRPr="00E77189">
        <w:rPr>
          <w:rFonts w:asciiTheme="majorHAnsi" w:hAnsiTheme="majorHAnsi"/>
          <w:i/>
          <w:szCs w:val="24"/>
        </w:rPr>
        <w:t>La Constelación del Sur</w:t>
      </w:r>
      <w:r w:rsidRPr="00E77189">
        <w:rPr>
          <w:rFonts w:asciiTheme="majorHAnsi" w:hAnsiTheme="majorHAnsi"/>
          <w:szCs w:val="24"/>
        </w:rPr>
        <w:t>. Buenos Aires: Siglo Veintiuno Editores Argentina.</w:t>
      </w:r>
    </w:p>
    <w:p xmlns:wp14="http://schemas.microsoft.com/office/word/2010/wordml" w:rsidRPr="00E77189" w:rsidR="0092256D" w:rsidP="0092256D" w:rsidRDefault="0092256D" w14:paraId="0063F0D5" wp14:textId="77777777">
      <w:pPr>
        <w:pStyle w:val="Sinespaciado"/>
        <w:rPr>
          <w:rFonts w:asciiTheme="majorHAnsi" w:hAnsiTheme="majorHAnsi"/>
          <w:szCs w:val="24"/>
        </w:rPr>
      </w:pPr>
      <w:proofErr w:type="spellStart"/>
      <w:r w:rsidRPr="00E77189">
        <w:rPr>
          <w:rFonts w:asciiTheme="majorHAnsi" w:hAnsiTheme="majorHAnsi"/>
          <w:szCs w:val="24"/>
        </w:rPr>
        <w:t>Zaro</w:t>
      </w:r>
      <w:proofErr w:type="spellEnd"/>
      <w:r w:rsidRPr="00E77189">
        <w:rPr>
          <w:rFonts w:asciiTheme="majorHAnsi" w:hAnsiTheme="majorHAnsi"/>
          <w:szCs w:val="24"/>
        </w:rPr>
        <w:t xml:space="preserve">, J.J. 2007. </w:t>
      </w:r>
      <w:r w:rsidRPr="00E77189">
        <w:rPr>
          <w:rFonts w:asciiTheme="majorHAnsi" w:hAnsiTheme="majorHAnsi"/>
          <w:i/>
          <w:szCs w:val="24"/>
        </w:rPr>
        <w:t>Traductores y traducciones de literatura y ensayo</w:t>
      </w:r>
      <w:r w:rsidRPr="00E77189">
        <w:rPr>
          <w:rFonts w:asciiTheme="majorHAnsi" w:hAnsiTheme="majorHAnsi"/>
          <w:szCs w:val="24"/>
        </w:rPr>
        <w:t xml:space="preserve"> (1835-1919). Granada: </w:t>
      </w:r>
      <w:proofErr w:type="spellStart"/>
      <w:r w:rsidRPr="00E77189">
        <w:rPr>
          <w:rFonts w:asciiTheme="majorHAnsi" w:hAnsiTheme="majorHAnsi"/>
          <w:szCs w:val="24"/>
        </w:rPr>
        <w:t>Comares</w:t>
      </w:r>
      <w:proofErr w:type="spellEnd"/>
      <w:r w:rsidRPr="00E77189">
        <w:rPr>
          <w:rFonts w:asciiTheme="majorHAnsi" w:hAnsiTheme="majorHAnsi"/>
          <w:szCs w:val="24"/>
        </w:rPr>
        <w:t xml:space="preserve">. </w:t>
      </w:r>
    </w:p>
    <w:p xmlns:wp14="http://schemas.microsoft.com/office/word/2010/wordml" w:rsidRPr="00E77189" w:rsidR="0092256D" w:rsidP="0092256D" w:rsidRDefault="0092256D" w14:paraId="3CF2D8B6" wp14:textId="77777777">
      <w:pPr>
        <w:pStyle w:val="Sinespaciado"/>
        <w:rPr>
          <w:rFonts w:asciiTheme="majorHAnsi" w:hAnsiTheme="majorHAnsi"/>
          <w:b/>
          <w:szCs w:val="24"/>
        </w:rPr>
      </w:pPr>
    </w:p>
    <w:p xmlns:wp14="http://schemas.microsoft.com/office/word/2010/wordml" w:rsidRPr="00E77189" w:rsidR="00D03552" w:rsidP="007C3CB7" w:rsidRDefault="00FD189B" w14:paraId="2E678375" wp14:textId="77777777">
      <w:pPr>
        <w:pStyle w:val="Ttulo2"/>
        <w:tabs>
          <w:tab w:val="clear" w:pos="0"/>
        </w:tabs>
        <w:rPr>
          <w:rFonts w:asciiTheme="majorHAnsi" w:hAnsiTheme="majorHAnsi"/>
        </w:rPr>
      </w:pPr>
      <w:r w:rsidRPr="00E77189">
        <w:rPr>
          <w:rFonts w:eastAsia="Trebuchet MS" w:asciiTheme="majorHAnsi" w:hAnsiTheme="majorHAnsi"/>
        </w:rPr>
        <w:lastRenderedPageBreak/>
        <w:t>Bibliografía general</w:t>
      </w:r>
    </w:p>
    <w:p xmlns:wp14="http://schemas.microsoft.com/office/word/2010/wordml" w:rsidRPr="00E77189" w:rsidR="0092256D" w:rsidP="0092256D" w:rsidRDefault="00E77189" w14:paraId="4743F68F" wp14:textId="77777777">
      <w:pPr>
        <w:rPr>
          <w:rFonts w:eastAsia="Trebuchet MS" w:asciiTheme="majorHAnsi" w:hAnsiTheme="majorHAnsi"/>
        </w:rPr>
      </w:pPr>
      <w:r>
        <w:rPr>
          <w:rFonts w:eastAsia="Trebuchet MS" w:asciiTheme="majorHAnsi" w:hAnsiTheme="majorHAnsi"/>
        </w:rPr>
        <w:t>Adorno</w:t>
      </w:r>
      <w:r w:rsidRPr="00E77189" w:rsidR="0092256D">
        <w:rPr>
          <w:rFonts w:eastAsia="Trebuchet MS" w:asciiTheme="majorHAnsi" w:hAnsiTheme="majorHAnsi"/>
        </w:rPr>
        <w:t xml:space="preserve">, T.W: “El ensayo como forma” en </w:t>
      </w:r>
      <w:r w:rsidRPr="00E77189" w:rsidR="0092256D">
        <w:rPr>
          <w:rFonts w:eastAsia="Trebuchet MS" w:asciiTheme="majorHAnsi" w:hAnsiTheme="majorHAnsi"/>
          <w:i/>
        </w:rPr>
        <w:t>Notas sobre Literatura</w:t>
      </w:r>
      <w:r w:rsidRPr="00E77189" w:rsidR="0092256D">
        <w:rPr>
          <w:rFonts w:eastAsia="Trebuchet MS" w:asciiTheme="majorHAnsi" w:hAnsiTheme="majorHAnsi"/>
        </w:rPr>
        <w:t>.</w:t>
      </w:r>
      <w:r w:rsidRPr="00E77189">
        <w:rPr>
          <w:rFonts w:eastAsia="Trebuchet MS" w:asciiTheme="majorHAnsi" w:hAnsiTheme="majorHAnsi"/>
        </w:rPr>
        <w:t xml:space="preserve"> </w:t>
      </w:r>
      <w:r w:rsidRPr="00E77189" w:rsidR="0092256D">
        <w:rPr>
          <w:rFonts w:eastAsia="Trebuchet MS" w:asciiTheme="majorHAnsi" w:hAnsiTheme="majorHAnsi"/>
        </w:rPr>
        <w:t>Obra</w:t>
      </w:r>
      <w:r>
        <w:rPr>
          <w:rFonts w:eastAsia="Trebuchet MS" w:asciiTheme="majorHAnsi" w:hAnsiTheme="majorHAnsi"/>
        </w:rPr>
        <w:t xml:space="preserve"> </w:t>
      </w:r>
      <w:r w:rsidRPr="00E77189" w:rsidR="0092256D">
        <w:rPr>
          <w:rFonts w:eastAsia="Trebuchet MS" w:asciiTheme="majorHAnsi" w:hAnsiTheme="majorHAnsi"/>
        </w:rPr>
        <w:t>Completa. Vol. 11.</w:t>
      </w:r>
      <w:r w:rsidRPr="00E77189">
        <w:rPr>
          <w:rFonts w:eastAsia="Trebuchet MS" w:asciiTheme="majorHAnsi" w:hAnsiTheme="majorHAnsi"/>
        </w:rPr>
        <w:t xml:space="preserve"> </w:t>
      </w:r>
      <w:r w:rsidRPr="00E77189" w:rsidR="0092256D">
        <w:rPr>
          <w:rFonts w:eastAsia="Trebuchet MS" w:asciiTheme="majorHAnsi" w:hAnsiTheme="majorHAnsi"/>
        </w:rPr>
        <w:t xml:space="preserve">Madrid, </w:t>
      </w:r>
      <w:proofErr w:type="spellStart"/>
      <w:r w:rsidRPr="00E77189" w:rsidR="0092256D">
        <w:rPr>
          <w:rFonts w:eastAsia="Trebuchet MS" w:asciiTheme="majorHAnsi" w:hAnsiTheme="majorHAnsi"/>
        </w:rPr>
        <w:t>Akal</w:t>
      </w:r>
      <w:proofErr w:type="spellEnd"/>
      <w:r w:rsidRPr="00E77189" w:rsidR="0092256D">
        <w:rPr>
          <w:rFonts w:eastAsia="Trebuchet MS" w:asciiTheme="majorHAnsi" w:hAnsiTheme="majorHAnsi"/>
        </w:rPr>
        <w:t>, 2003</w:t>
      </w:r>
      <w:r>
        <w:rPr>
          <w:rFonts w:eastAsia="Trebuchet MS" w:asciiTheme="majorHAnsi" w:hAnsiTheme="majorHAnsi"/>
        </w:rPr>
        <w:t>.</w:t>
      </w:r>
      <w:r w:rsidRPr="00E77189" w:rsidR="0092256D">
        <w:rPr>
          <w:rFonts w:eastAsia="Trebuchet MS" w:asciiTheme="majorHAnsi" w:hAnsiTheme="majorHAnsi"/>
        </w:rPr>
        <w:t xml:space="preserve"> </w:t>
      </w:r>
    </w:p>
    <w:p xmlns:wp14="http://schemas.microsoft.com/office/word/2010/wordml" w:rsidRPr="00E77189" w:rsidR="0092256D" w:rsidP="0092256D" w:rsidRDefault="00E77189" w14:paraId="6FA85A52" wp14:textId="77777777">
      <w:pPr>
        <w:rPr>
          <w:rFonts w:eastAsia="Trebuchet MS" w:asciiTheme="majorHAnsi" w:hAnsiTheme="majorHAnsi"/>
        </w:rPr>
      </w:pPr>
      <w:r>
        <w:rPr>
          <w:rFonts w:eastAsia="Trebuchet MS" w:asciiTheme="majorHAnsi" w:hAnsiTheme="majorHAnsi"/>
        </w:rPr>
        <w:t>Almeida, Ivá</w:t>
      </w:r>
      <w:r w:rsidRPr="00E77189" w:rsidR="0092256D">
        <w:rPr>
          <w:rFonts w:eastAsia="Trebuchet MS" w:asciiTheme="majorHAnsi" w:hAnsiTheme="majorHAnsi"/>
        </w:rPr>
        <w:t xml:space="preserve">n, Cristina Parodi. “Editar a Borges” </w:t>
      </w:r>
      <w:r w:rsidRPr="00E77189" w:rsidR="0092256D">
        <w:rPr>
          <w:rFonts w:eastAsia="Trebuchet MS" w:asciiTheme="majorHAnsi" w:hAnsiTheme="majorHAnsi"/>
          <w:i/>
        </w:rPr>
        <w:t>Punto de Vista</w:t>
      </w:r>
      <w:r w:rsidRPr="00E77189" w:rsidR="0092256D">
        <w:rPr>
          <w:rFonts w:eastAsia="Trebuchet MS" w:asciiTheme="majorHAnsi" w:hAnsiTheme="majorHAnsi"/>
        </w:rPr>
        <w:t xml:space="preserve">, 65 (dic. 1999). </w:t>
      </w:r>
    </w:p>
    <w:p xmlns:wp14="http://schemas.microsoft.com/office/word/2010/wordml" w:rsidRPr="00E77189" w:rsidR="0092256D" w:rsidP="0092256D" w:rsidRDefault="00E77189" w14:paraId="3E720E93" wp14:textId="77777777">
      <w:pPr>
        <w:rPr>
          <w:rFonts w:eastAsia="Trebuchet MS" w:asciiTheme="majorHAnsi" w:hAnsiTheme="majorHAnsi"/>
        </w:rPr>
      </w:pPr>
      <w:r>
        <w:rPr>
          <w:rFonts w:eastAsia="Trebuchet MS" w:asciiTheme="majorHAnsi" w:hAnsiTheme="majorHAnsi"/>
        </w:rPr>
        <w:t>Arenas Cruz, M.E.</w:t>
      </w:r>
      <w:r w:rsidRPr="00E77189" w:rsidR="0092256D">
        <w:rPr>
          <w:rFonts w:eastAsia="Trebuchet MS" w:asciiTheme="majorHAnsi" w:hAnsiTheme="majorHAnsi"/>
        </w:rPr>
        <w:t xml:space="preserve"> </w:t>
      </w:r>
      <w:r w:rsidRPr="00E77189" w:rsidR="0092256D">
        <w:rPr>
          <w:rFonts w:eastAsia="Trebuchet MS" w:asciiTheme="majorHAnsi" w:hAnsiTheme="majorHAnsi"/>
          <w:i/>
        </w:rPr>
        <w:t>Hacia una teoría</w:t>
      </w:r>
      <w:r w:rsidRPr="00E77189">
        <w:rPr>
          <w:rFonts w:eastAsia="Trebuchet MS" w:asciiTheme="majorHAnsi" w:hAnsiTheme="majorHAnsi"/>
          <w:i/>
        </w:rPr>
        <w:t xml:space="preserve"> </w:t>
      </w:r>
      <w:r w:rsidRPr="00E77189" w:rsidR="0092256D">
        <w:rPr>
          <w:rFonts w:eastAsia="Trebuchet MS" w:asciiTheme="majorHAnsi" w:hAnsiTheme="majorHAnsi"/>
          <w:i/>
        </w:rPr>
        <w:t>general del ensayo. Construcción del texto ensayístico</w:t>
      </w:r>
      <w:r w:rsidRPr="00E77189" w:rsidR="0092256D">
        <w:rPr>
          <w:rFonts w:eastAsia="Trebuchet MS" w:asciiTheme="majorHAnsi" w:hAnsiTheme="majorHAnsi"/>
        </w:rPr>
        <w:t>. Cuenca, Ediciones de</w:t>
      </w:r>
      <w:r>
        <w:rPr>
          <w:rFonts w:eastAsia="Trebuchet MS" w:asciiTheme="majorHAnsi" w:hAnsiTheme="majorHAnsi"/>
        </w:rPr>
        <w:t xml:space="preserve"> </w:t>
      </w:r>
      <w:r w:rsidRPr="00E77189" w:rsidR="0092256D">
        <w:rPr>
          <w:rFonts w:eastAsia="Trebuchet MS" w:asciiTheme="majorHAnsi" w:hAnsiTheme="majorHAnsi"/>
        </w:rPr>
        <w:t>la</w:t>
      </w:r>
      <w:r>
        <w:rPr>
          <w:rFonts w:eastAsia="Trebuchet MS" w:asciiTheme="majorHAnsi" w:hAnsiTheme="majorHAnsi"/>
        </w:rPr>
        <w:t xml:space="preserve"> </w:t>
      </w:r>
      <w:r w:rsidRPr="00E77189" w:rsidR="0092256D">
        <w:rPr>
          <w:rFonts w:eastAsia="Trebuchet MS" w:asciiTheme="majorHAnsi" w:hAnsiTheme="majorHAnsi"/>
        </w:rPr>
        <w:t>Universidad</w:t>
      </w:r>
      <w:r>
        <w:rPr>
          <w:rFonts w:eastAsia="Trebuchet MS" w:asciiTheme="majorHAnsi" w:hAnsiTheme="majorHAnsi"/>
        </w:rPr>
        <w:t xml:space="preserve"> </w:t>
      </w:r>
      <w:r w:rsidRPr="00E77189" w:rsidR="0092256D">
        <w:rPr>
          <w:rFonts w:eastAsia="Trebuchet MS" w:asciiTheme="majorHAnsi" w:hAnsiTheme="majorHAnsi"/>
        </w:rPr>
        <w:t>de</w:t>
      </w:r>
      <w:r>
        <w:rPr>
          <w:rFonts w:eastAsia="Trebuchet MS" w:asciiTheme="majorHAnsi" w:hAnsiTheme="majorHAnsi"/>
        </w:rPr>
        <w:t xml:space="preserve"> </w:t>
      </w:r>
      <w:r w:rsidRPr="00E77189" w:rsidR="0092256D">
        <w:rPr>
          <w:rFonts w:eastAsia="Trebuchet MS" w:asciiTheme="majorHAnsi" w:hAnsiTheme="majorHAnsi"/>
        </w:rPr>
        <w:t>Castilla la Mancha</w:t>
      </w:r>
      <w:r>
        <w:rPr>
          <w:rFonts w:eastAsia="Trebuchet MS" w:asciiTheme="majorHAnsi" w:hAnsiTheme="majorHAnsi"/>
        </w:rPr>
        <w:t xml:space="preserve">, 1997. </w:t>
      </w:r>
      <w:r w:rsidRPr="00E77189" w:rsidR="0092256D">
        <w:rPr>
          <w:rFonts w:eastAsia="Trebuchet MS" w:asciiTheme="majorHAnsi" w:hAnsiTheme="majorHAnsi"/>
        </w:rPr>
        <w:t xml:space="preserve"> </w:t>
      </w:r>
    </w:p>
    <w:p xmlns:wp14="http://schemas.microsoft.com/office/word/2010/wordml" w:rsidRPr="00E77189" w:rsidR="0092256D" w:rsidP="0092256D" w:rsidRDefault="00E77189" w14:paraId="67DADD01" wp14:textId="77777777">
      <w:pPr>
        <w:rPr>
          <w:rFonts w:eastAsia="Trebuchet MS" w:asciiTheme="majorHAnsi" w:hAnsiTheme="majorHAnsi"/>
        </w:rPr>
      </w:pPr>
      <w:proofErr w:type="spellStart"/>
      <w:r>
        <w:rPr>
          <w:rFonts w:eastAsia="Trebuchet MS" w:asciiTheme="majorHAnsi" w:hAnsiTheme="majorHAnsi"/>
        </w:rPr>
        <w:t>Aullón</w:t>
      </w:r>
      <w:proofErr w:type="spellEnd"/>
      <w:r>
        <w:rPr>
          <w:rFonts w:eastAsia="Trebuchet MS" w:asciiTheme="majorHAnsi" w:hAnsiTheme="majorHAnsi"/>
        </w:rPr>
        <w:t xml:space="preserve"> de </w:t>
      </w:r>
      <w:proofErr w:type="spellStart"/>
      <w:r>
        <w:rPr>
          <w:rFonts w:eastAsia="Trebuchet MS" w:asciiTheme="majorHAnsi" w:hAnsiTheme="majorHAnsi"/>
        </w:rPr>
        <w:t>Haro</w:t>
      </w:r>
      <w:proofErr w:type="spellEnd"/>
      <w:r>
        <w:rPr>
          <w:rFonts w:eastAsia="Trebuchet MS" w:asciiTheme="majorHAnsi" w:hAnsiTheme="majorHAnsi"/>
        </w:rPr>
        <w:t>, P.</w:t>
      </w:r>
      <w:r w:rsidRPr="00E77189" w:rsidR="0092256D">
        <w:rPr>
          <w:rFonts w:eastAsia="Trebuchet MS" w:asciiTheme="majorHAnsi" w:hAnsiTheme="majorHAnsi"/>
        </w:rPr>
        <w:t xml:space="preserve"> </w:t>
      </w:r>
      <w:r w:rsidRPr="00E77189" w:rsidR="0092256D">
        <w:rPr>
          <w:rFonts w:eastAsia="Trebuchet MS" w:asciiTheme="majorHAnsi" w:hAnsiTheme="majorHAnsi"/>
          <w:i/>
        </w:rPr>
        <w:t>Teoría del ensayo</w:t>
      </w:r>
      <w:r w:rsidRPr="00E77189" w:rsidR="0092256D">
        <w:rPr>
          <w:rFonts w:eastAsia="Trebuchet MS" w:asciiTheme="majorHAnsi" w:hAnsiTheme="majorHAnsi"/>
        </w:rPr>
        <w:t>.</w:t>
      </w:r>
      <w:r>
        <w:rPr>
          <w:rFonts w:eastAsia="Trebuchet MS" w:asciiTheme="majorHAnsi" w:hAnsiTheme="majorHAnsi"/>
        </w:rPr>
        <w:t xml:space="preserve"> </w:t>
      </w:r>
      <w:r w:rsidRPr="00E77189" w:rsidR="0092256D">
        <w:rPr>
          <w:rFonts w:eastAsia="Trebuchet MS" w:asciiTheme="majorHAnsi" w:hAnsiTheme="majorHAnsi"/>
        </w:rPr>
        <w:t>Madrid, Verbum</w:t>
      </w:r>
      <w:r>
        <w:rPr>
          <w:rFonts w:eastAsia="Trebuchet MS" w:asciiTheme="majorHAnsi" w:hAnsiTheme="majorHAnsi"/>
        </w:rPr>
        <w:t xml:space="preserve">, 1992. </w:t>
      </w:r>
    </w:p>
    <w:p xmlns:wp14="http://schemas.microsoft.com/office/word/2010/wordml" w:rsidRPr="00E77189" w:rsidR="0092256D" w:rsidP="0092256D" w:rsidRDefault="00E77189" w14:paraId="34F9AC3E" wp14:textId="77777777">
      <w:pPr>
        <w:rPr>
          <w:rFonts w:eastAsia="Trebuchet MS" w:asciiTheme="majorHAnsi" w:hAnsiTheme="majorHAnsi"/>
        </w:rPr>
      </w:pPr>
      <w:proofErr w:type="spellStart"/>
      <w:r>
        <w:rPr>
          <w:rFonts w:eastAsia="Trebuchet MS" w:asciiTheme="majorHAnsi" w:hAnsiTheme="majorHAnsi"/>
        </w:rPr>
        <w:t>Bajtin</w:t>
      </w:r>
      <w:proofErr w:type="spellEnd"/>
      <w:r>
        <w:rPr>
          <w:rFonts w:eastAsia="Trebuchet MS" w:asciiTheme="majorHAnsi" w:hAnsiTheme="majorHAnsi"/>
        </w:rPr>
        <w:t>, M. 1975.</w:t>
      </w:r>
      <w:r w:rsidRPr="00E77189">
        <w:rPr>
          <w:rFonts w:eastAsia="Trebuchet MS" w:asciiTheme="majorHAnsi" w:hAnsiTheme="majorHAnsi"/>
        </w:rPr>
        <w:t xml:space="preserve"> </w:t>
      </w:r>
      <w:r w:rsidRPr="00E77189" w:rsidR="0092256D">
        <w:rPr>
          <w:rFonts w:eastAsia="Trebuchet MS" w:asciiTheme="majorHAnsi" w:hAnsiTheme="majorHAnsi"/>
          <w:i/>
        </w:rPr>
        <w:t>Teoría</w:t>
      </w:r>
      <w:r w:rsidRPr="00E77189">
        <w:rPr>
          <w:rFonts w:eastAsia="Trebuchet MS" w:asciiTheme="majorHAnsi" w:hAnsiTheme="majorHAnsi"/>
          <w:i/>
        </w:rPr>
        <w:t xml:space="preserve"> </w:t>
      </w:r>
      <w:r w:rsidRPr="00E77189" w:rsidR="0092256D">
        <w:rPr>
          <w:rFonts w:eastAsia="Trebuchet MS" w:asciiTheme="majorHAnsi" w:hAnsiTheme="majorHAnsi"/>
          <w:i/>
        </w:rPr>
        <w:t>y Estética</w:t>
      </w:r>
      <w:r w:rsidRPr="00E77189">
        <w:rPr>
          <w:rFonts w:eastAsia="Trebuchet MS" w:asciiTheme="majorHAnsi" w:hAnsiTheme="majorHAnsi"/>
          <w:i/>
        </w:rPr>
        <w:t xml:space="preserve"> </w:t>
      </w:r>
      <w:r w:rsidRPr="00E77189" w:rsidR="0092256D">
        <w:rPr>
          <w:rFonts w:eastAsia="Trebuchet MS" w:asciiTheme="majorHAnsi" w:hAnsiTheme="majorHAnsi"/>
          <w:i/>
        </w:rPr>
        <w:t>de la novela</w:t>
      </w:r>
      <w:r w:rsidRPr="00E77189" w:rsidR="0092256D">
        <w:rPr>
          <w:rFonts w:eastAsia="Trebuchet MS" w:asciiTheme="majorHAnsi" w:hAnsiTheme="majorHAnsi"/>
        </w:rPr>
        <w:t>.</w:t>
      </w:r>
      <w:r>
        <w:rPr>
          <w:rFonts w:eastAsia="Trebuchet MS" w:asciiTheme="majorHAnsi" w:hAnsiTheme="majorHAnsi"/>
        </w:rPr>
        <w:t xml:space="preserve"> </w:t>
      </w:r>
      <w:r w:rsidRPr="00E77189" w:rsidR="0092256D">
        <w:rPr>
          <w:rFonts w:eastAsia="Trebuchet MS" w:asciiTheme="majorHAnsi" w:hAnsiTheme="majorHAnsi"/>
        </w:rPr>
        <w:t xml:space="preserve">Madrid, </w:t>
      </w:r>
      <w:proofErr w:type="spellStart"/>
      <w:r w:rsidRPr="00E77189" w:rsidR="0092256D">
        <w:rPr>
          <w:rFonts w:eastAsia="Trebuchet MS" w:asciiTheme="majorHAnsi" w:hAnsiTheme="majorHAnsi"/>
        </w:rPr>
        <w:t>Taurus</w:t>
      </w:r>
      <w:proofErr w:type="spellEnd"/>
      <w:r w:rsidRPr="00E77189" w:rsidR="0092256D">
        <w:rPr>
          <w:rFonts w:eastAsia="Trebuchet MS" w:asciiTheme="majorHAnsi" w:hAnsiTheme="majorHAnsi"/>
        </w:rPr>
        <w:t xml:space="preserve">, 1989 </w:t>
      </w:r>
    </w:p>
    <w:p xmlns:wp14="http://schemas.microsoft.com/office/word/2010/wordml" w:rsidRPr="00E77189" w:rsidR="0092256D" w:rsidP="0092256D" w:rsidRDefault="00E77189" w14:paraId="21A0B29F" wp14:textId="77777777">
      <w:pPr>
        <w:rPr>
          <w:rFonts w:eastAsia="Trebuchet MS" w:asciiTheme="majorHAnsi" w:hAnsiTheme="majorHAnsi"/>
          <w:lang w:val="en-US"/>
        </w:rPr>
      </w:pPr>
      <w:proofErr w:type="spellStart"/>
      <w:r w:rsidRPr="00E77189">
        <w:rPr>
          <w:rFonts w:eastAsia="Trebuchet MS" w:asciiTheme="majorHAnsi" w:hAnsiTheme="majorHAnsi"/>
          <w:lang w:val="en-US"/>
        </w:rPr>
        <w:t>Bense</w:t>
      </w:r>
      <w:proofErr w:type="spellEnd"/>
      <w:r w:rsidRPr="00E77189">
        <w:rPr>
          <w:rFonts w:eastAsia="Trebuchet MS" w:asciiTheme="majorHAnsi" w:hAnsiTheme="majorHAnsi"/>
          <w:lang w:val="en-US"/>
        </w:rPr>
        <w:t>, M.</w:t>
      </w:r>
      <w:r>
        <w:rPr>
          <w:rFonts w:eastAsia="Trebuchet MS" w:asciiTheme="majorHAnsi" w:hAnsiTheme="majorHAnsi"/>
          <w:lang w:val="en-US"/>
        </w:rPr>
        <w:t xml:space="preserve"> </w:t>
      </w:r>
      <w:r w:rsidRPr="00E77189" w:rsidR="0092256D">
        <w:rPr>
          <w:rFonts w:eastAsia="Trebuchet MS" w:asciiTheme="majorHAnsi" w:hAnsiTheme="majorHAnsi"/>
          <w:lang w:val="en-US"/>
        </w:rPr>
        <w:t xml:space="preserve"> “</w:t>
      </w:r>
      <w:proofErr w:type="spellStart"/>
      <w:r w:rsidRPr="00E77189" w:rsidR="0092256D">
        <w:rPr>
          <w:rFonts w:eastAsia="Trebuchet MS" w:asciiTheme="majorHAnsi" w:hAnsiTheme="majorHAnsi"/>
          <w:lang w:val="en-US"/>
        </w:rPr>
        <w:t>Über</w:t>
      </w:r>
      <w:proofErr w:type="spellEnd"/>
      <w:r w:rsidRPr="00E77189" w:rsidR="0092256D">
        <w:rPr>
          <w:rFonts w:eastAsia="Trebuchet MS" w:asciiTheme="majorHAnsi" w:hAnsiTheme="majorHAnsi"/>
          <w:lang w:val="en-US"/>
        </w:rPr>
        <w:t xml:space="preserve"> </w:t>
      </w:r>
      <w:proofErr w:type="spellStart"/>
      <w:r w:rsidRPr="00E77189" w:rsidR="0092256D">
        <w:rPr>
          <w:rFonts w:eastAsia="Trebuchet MS" w:asciiTheme="majorHAnsi" w:hAnsiTheme="majorHAnsi"/>
          <w:lang w:val="en-US"/>
        </w:rPr>
        <w:t>denEssay</w:t>
      </w:r>
      <w:proofErr w:type="spellEnd"/>
      <w:r w:rsidRPr="00E77189" w:rsidR="0092256D">
        <w:rPr>
          <w:rFonts w:eastAsia="Trebuchet MS" w:asciiTheme="majorHAnsi" w:hAnsiTheme="majorHAnsi"/>
          <w:lang w:val="en-US"/>
        </w:rPr>
        <w:t xml:space="preserve"> und Seine Prose”, </w:t>
      </w:r>
      <w:proofErr w:type="spellStart"/>
      <w:r w:rsidRPr="00E77189" w:rsidR="0092256D">
        <w:rPr>
          <w:rFonts w:eastAsia="Trebuchet MS" w:asciiTheme="majorHAnsi" w:hAnsiTheme="majorHAnsi"/>
          <w:lang w:val="en-US"/>
        </w:rPr>
        <w:t>Merkur</w:t>
      </w:r>
      <w:proofErr w:type="gramStart"/>
      <w:r w:rsidRPr="00E77189" w:rsidR="0092256D">
        <w:rPr>
          <w:rFonts w:eastAsia="Trebuchet MS" w:asciiTheme="majorHAnsi" w:hAnsiTheme="majorHAnsi"/>
          <w:lang w:val="en-US"/>
        </w:rPr>
        <w:t>,I</w:t>
      </w:r>
      <w:proofErr w:type="spellEnd"/>
      <w:proofErr w:type="gramEnd"/>
      <w:r w:rsidRPr="00E77189" w:rsidR="0092256D">
        <w:rPr>
          <w:rFonts w:eastAsia="Trebuchet MS" w:asciiTheme="majorHAnsi" w:hAnsiTheme="majorHAnsi"/>
          <w:lang w:val="en-US"/>
        </w:rPr>
        <w:t xml:space="preserve">, </w:t>
      </w:r>
      <w:r>
        <w:rPr>
          <w:rFonts w:eastAsia="Trebuchet MS" w:asciiTheme="majorHAnsi" w:hAnsiTheme="majorHAnsi"/>
          <w:lang w:val="en-US"/>
        </w:rPr>
        <w:t xml:space="preserve">1947, </w:t>
      </w:r>
      <w:r w:rsidRPr="00E77189" w:rsidR="0092256D">
        <w:rPr>
          <w:rFonts w:eastAsia="Trebuchet MS" w:asciiTheme="majorHAnsi" w:hAnsiTheme="majorHAnsi"/>
          <w:lang w:val="en-US"/>
        </w:rPr>
        <w:t xml:space="preserve">pp. 414-424 </w:t>
      </w:r>
    </w:p>
    <w:p xmlns:wp14="http://schemas.microsoft.com/office/word/2010/wordml" w:rsidRPr="00E77189" w:rsidR="0092256D" w:rsidP="0092256D" w:rsidRDefault="00E77189" w14:paraId="69A97B46" wp14:textId="77777777">
      <w:pPr>
        <w:rPr>
          <w:rFonts w:eastAsia="Trebuchet MS" w:asciiTheme="majorHAnsi" w:hAnsiTheme="majorHAnsi"/>
        </w:rPr>
      </w:pPr>
      <w:proofErr w:type="spellStart"/>
      <w:r>
        <w:rPr>
          <w:rFonts w:eastAsia="Trebuchet MS" w:asciiTheme="majorHAnsi" w:hAnsiTheme="majorHAnsi"/>
        </w:rPr>
        <w:t>Bensoussan</w:t>
      </w:r>
      <w:proofErr w:type="spellEnd"/>
      <w:r>
        <w:rPr>
          <w:rFonts w:eastAsia="Trebuchet MS" w:asciiTheme="majorHAnsi" w:hAnsiTheme="majorHAnsi"/>
        </w:rPr>
        <w:t>, A</w:t>
      </w:r>
      <w:r w:rsidRPr="00E77189" w:rsidR="0092256D">
        <w:rPr>
          <w:rFonts w:eastAsia="Trebuchet MS" w:asciiTheme="majorHAnsi" w:hAnsiTheme="majorHAnsi"/>
        </w:rPr>
        <w:t xml:space="preserve">. “Traducir al francés la poesía de Borges”. </w:t>
      </w:r>
      <w:r w:rsidRPr="00E77189" w:rsidR="0092256D">
        <w:rPr>
          <w:rFonts w:eastAsia="Trebuchet MS" w:asciiTheme="majorHAnsi" w:hAnsiTheme="majorHAnsi"/>
          <w:i/>
        </w:rPr>
        <w:t>Variaciones Borges</w:t>
      </w:r>
      <w:r w:rsidRPr="00E77189" w:rsidR="0092256D">
        <w:rPr>
          <w:rFonts w:eastAsia="Trebuchet MS" w:asciiTheme="majorHAnsi" w:hAnsiTheme="majorHAnsi"/>
        </w:rPr>
        <w:t xml:space="preserve"> 5 (1998). </w:t>
      </w:r>
    </w:p>
    <w:p xmlns:wp14="http://schemas.microsoft.com/office/word/2010/wordml" w:rsidRPr="00E77189" w:rsidR="00E77189" w:rsidP="00E77189" w:rsidRDefault="00E77189" w14:paraId="780912FF" wp14:textId="77777777">
      <w:pPr>
        <w:rPr>
          <w:rFonts w:eastAsia="Trebuchet MS" w:asciiTheme="majorHAnsi" w:hAnsiTheme="majorHAnsi"/>
        </w:rPr>
      </w:pPr>
      <w:r>
        <w:rPr>
          <w:rFonts w:eastAsia="Trebuchet MS" w:asciiTheme="majorHAnsi" w:hAnsiTheme="majorHAnsi"/>
        </w:rPr>
        <w:t>Berman, A.</w:t>
      </w:r>
      <w:r w:rsidRPr="00E77189">
        <w:rPr>
          <w:rFonts w:eastAsia="Trebuchet MS" w:asciiTheme="majorHAnsi" w:hAnsiTheme="majorHAnsi"/>
        </w:rPr>
        <w:t xml:space="preserve"> et al., </w:t>
      </w:r>
      <w:r w:rsidRPr="00E77189">
        <w:rPr>
          <w:rFonts w:eastAsia="Trebuchet MS" w:asciiTheme="majorHAnsi" w:hAnsiTheme="majorHAnsi"/>
          <w:i/>
        </w:rPr>
        <w:t>Les tours de Babel</w:t>
      </w:r>
      <w:r w:rsidRPr="00E77189">
        <w:rPr>
          <w:rFonts w:eastAsia="Trebuchet MS" w:asciiTheme="majorHAnsi" w:hAnsiTheme="majorHAnsi"/>
        </w:rPr>
        <w:t xml:space="preserve">, </w:t>
      </w:r>
      <w:proofErr w:type="spellStart"/>
      <w:r w:rsidRPr="00E77189">
        <w:rPr>
          <w:rFonts w:eastAsia="Trebuchet MS" w:asciiTheme="majorHAnsi" w:hAnsiTheme="majorHAnsi"/>
        </w:rPr>
        <w:t>Mauvezin</w:t>
      </w:r>
      <w:proofErr w:type="spellEnd"/>
      <w:r w:rsidRPr="00E77189">
        <w:rPr>
          <w:rFonts w:eastAsia="Trebuchet MS" w:asciiTheme="majorHAnsi" w:hAnsiTheme="majorHAnsi"/>
        </w:rPr>
        <w:t>, T.E.R., 1985.</w:t>
      </w:r>
    </w:p>
    <w:p xmlns:wp14="http://schemas.microsoft.com/office/word/2010/wordml" w:rsidRPr="00E77189" w:rsidR="00E77189" w:rsidP="00E77189" w:rsidRDefault="00E77189" w14:paraId="0F07CFB2" wp14:textId="77777777">
      <w:pPr>
        <w:rPr>
          <w:rFonts w:eastAsia="Trebuchet MS" w:asciiTheme="majorHAnsi" w:hAnsiTheme="majorHAnsi"/>
          <w:lang w:val="it-IT"/>
        </w:rPr>
      </w:pPr>
      <w:r w:rsidRPr="00E77189">
        <w:rPr>
          <w:rFonts w:eastAsia="Trebuchet MS" w:asciiTheme="majorHAnsi" w:hAnsiTheme="majorHAnsi"/>
          <w:lang w:val="it-IT"/>
        </w:rPr>
        <w:t>Berman, A.</w:t>
      </w:r>
      <w:r>
        <w:rPr>
          <w:rFonts w:eastAsia="Trebuchet MS" w:asciiTheme="majorHAnsi" w:hAnsiTheme="majorHAnsi"/>
          <w:lang w:val="it-IT"/>
        </w:rPr>
        <w:t xml:space="preserve">  “</w:t>
      </w:r>
      <w:r w:rsidRPr="00E77189">
        <w:rPr>
          <w:rFonts w:eastAsia="Trebuchet MS" w:asciiTheme="majorHAnsi" w:hAnsiTheme="majorHAnsi"/>
          <w:lang w:val="it-IT"/>
        </w:rPr>
        <w:t>Tradu</w:t>
      </w:r>
      <w:r>
        <w:rPr>
          <w:rFonts w:eastAsia="Trebuchet MS" w:asciiTheme="majorHAnsi" w:hAnsiTheme="majorHAnsi"/>
          <w:lang w:val="it-IT"/>
        </w:rPr>
        <w:t>ction, critique et commentaire”</w:t>
      </w:r>
      <w:r w:rsidRPr="00E77189">
        <w:rPr>
          <w:rFonts w:eastAsia="Trebuchet MS" w:asciiTheme="majorHAnsi" w:hAnsiTheme="majorHAnsi"/>
          <w:lang w:val="it-IT"/>
        </w:rPr>
        <w:t xml:space="preserve">, </w:t>
      </w:r>
      <w:r w:rsidRPr="00E77189">
        <w:rPr>
          <w:rFonts w:eastAsia="Trebuchet MS" w:asciiTheme="majorHAnsi" w:hAnsiTheme="majorHAnsi"/>
          <w:i/>
          <w:lang w:val="it-IT"/>
        </w:rPr>
        <w:t>Po&amp;sie</w:t>
      </w:r>
      <w:r w:rsidRPr="00E77189">
        <w:rPr>
          <w:rFonts w:eastAsia="Trebuchet MS" w:asciiTheme="majorHAnsi" w:hAnsiTheme="majorHAnsi"/>
          <w:lang w:val="it-IT"/>
        </w:rPr>
        <w:t>, Nº37, 1986.</w:t>
      </w:r>
    </w:p>
    <w:p xmlns:wp14="http://schemas.microsoft.com/office/word/2010/wordml" w:rsidRPr="00E77189" w:rsidR="00E77189" w:rsidP="00E77189" w:rsidRDefault="00E77189" w14:paraId="4744BE48" wp14:textId="77777777">
      <w:pPr>
        <w:rPr>
          <w:rFonts w:eastAsia="Trebuchet MS" w:asciiTheme="majorHAnsi" w:hAnsiTheme="majorHAnsi"/>
          <w:lang w:val="en-US"/>
        </w:rPr>
      </w:pPr>
      <w:r>
        <w:rPr>
          <w:rFonts w:eastAsia="Trebuchet MS" w:asciiTheme="majorHAnsi" w:hAnsiTheme="majorHAnsi"/>
        </w:rPr>
        <w:t>Berman, A.</w:t>
      </w:r>
      <w:r w:rsidRPr="00E77189">
        <w:rPr>
          <w:rFonts w:eastAsia="Trebuchet MS" w:asciiTheme="majorHAnsi" w:hAnsiTheme="majorHAnsi"/>
        </w:rPr>
        <w:t xml:space="preserve"> </w:t>
      </w:r>
      <w:proofErr w:type="spellStart"/>
      <w:r w:rsidRPr="00E77189">
        <w:rPr>
          <w:rFonts w:eastAsia="Trebuchet MS" w:asciiTheme="majorHAnsi" w:hAnsiTheme="majorHAnsi"/>
          <w:i/>
        </w:rPr>
        <w:t>Pour</w:t>
      </w:r>
      <w:proofErr w:type="spellEnd"/>
      <w:r w:rsidRPr="00E77189">
        <w:rPr>
          <w:rFonts w:eastAsia="Trebuchet MS" w:asciiTheme="majorHAnsi" w:hAnsiTheme="majorHAnsi"/>
          <w:i/>
        </w:rPr>
        <w:t xml:space="preserve"> une </w:t>
      </w:r>
      <w:proofErr w:type="spellStart"/>
      <w:r w:rsidRPr="00E77189">
        <w:rPr>
          <w:rFonts w:eastAsia="Trebuchet MS" w:asciiTheme="majorHAnsi" w:hAnsiTheme="majorHAnsi"/>
          <w:i/>
        </w:rPr>
        <w:t>cr</w:t>
      </w:r>
      <w:r w:rsidRPr="00E77189">
        <w:rPr>
          <w:rFonts w:eastAsia="Trebuchet MS" w:asciiTheme="majorHAnsi" w:hAnsiTheme="majorHAnsi"/>
          <w:i/>
          <w:lang w:val="en-US"/>
        </w:rPr>
        <w:t>itique</w:t>
      </w:r>
      <w:proofErr w:type="spellEnd"/>
      <w:r w:rsidRPr="00E77189">
        <w:rPr>
          <w:rFonts w:eastAsia="Trebuchet MS" w:asciiTheme="majorHAnsi" w:hAnsiTheme="majorHAnsi"/>
          <w:i/>
          <w:lang w:val="en-US"/>
        </w:rPr>
        <w:t xml:space="preserve"> des </w:t>
      </w:r>
      <w:proofErr w:type="spellStart"/>
      <w:r w:rsidRPr="00E77189">
        <w:rPr>
          <w:rFonts w:eastAsia="Trebuchet MS" w:asciiTheme="majorHAnsi" w:hAnsiTheme="majorHAnsi"/>
          <w:i/>
          <w:lang w:val="en-US"/>
        </w:rPr>
        <w:t>traductions</w:t>
      </w:r>
      <w:proofErr w:type="spellEnd"/>
      <w:r w:rsidRPr="00E77189">
        <w:rPr>
          <w:rFonts w:eastAsia="Trebuchet MS" w:asciiTheme="majorHAnsi" w:hAnsiTheme="majorHAnsi"/>
          <w:lang w:val="en-US"/>
        </w:rPr>
        <w:t xml:space="preserve">. </w:t>
      </w:r>
      <w:proofErr w:type="spellStart"/>
      <w:r w:rsidRPr="00E77189">
        <w:rPr>
          <w:rFonts w:eastAsia="Trebuchet MS" w:asciiTheme="majorHAnsi" w:hAnsiTheme="majorHAnsi"/>
          <w:lang w:val="en-US"/>
        </w:rPr>
        <w:t>París</w:t>
      </w:r>
      <w:proofErr w:type="spellEnd"/>
      <w:r w:rsidRPr="00E77189">
        <w:rPr>
          <w:rFonts w:eastAsia="Trebuchet MS" w:asciiTheme="majorHAnsi" w:hAnsiTheme="majorHAnsi"/>
          <w:lang w:val="en-US"/>
        </w:rPr>
        <w:t xml:space="preserve">, </w:t>
      </w:r>
      <w:proofErr w:type="spellStart"/>
      <w:r w:rsidRPr="00E77189">
        <w:rPr>
          <w:rFonts w:eastAsia="Trebuchet MS" w:asciiTheme="majorHAnsi" w:hAnsiTheme="majorHAnsi"/>
          <w:lang w:val="en-US"/>
        </w:rPr>
        <w:t>Gallimard</w:t>
      </w:r>
      <w:proofErr w:type="spellEnd"/>
      <w:r w:rsidRPr="00E77189">
        <w:rPr>
          <w:rFonts w:eastAsia="Trebuchet MS" w:asciiTheme="majorHAnsi" w:hAnsiTheme="majorHAnsi"/>
          <w:lang w:val="en-US"/>
        </w:rPr>
        <w:t>, 1995.</w:t>
      </w:r>
    </w:p>
    <w:p xmlns:wp14="http://schemas.microsoft.com/office/word/2010/wordml" w:rsidRPr="00E77189" w:rsidR="0092256D" w:rsidP="0092256D" w:rsidRDefault="00E77189" w14:paraId="44EFBB14" wp14:textId="77777777">
      <w:pPr>
        <w:rPr>
          <w:rFonts w:eastAsia="Trebuchet MS" w:asciiTheme="majorHAnsi" w:hAnsiTheme="majorHAnsi"/>
        </w:rPr>
      </w:pPr>
      <w:r w:rsidRPr="00E77189">
        <w:rPr>
          <w:rFonts w:eastAsia="Trebuchet MS" w:asciiTheme="majorHAnsi" w:hAnsiTheme="majorHAnsi"/>
        </w:rPr>
        <w:t>Borges, J</w:t>
      </w:r>
      <w:r w:rsidRPr="00E77189" w:rsidR="0092256D">
        <w:rPr>
          <w:rFonts w:eastAsia="Trebuchet MS" w:asciiTheme="majorHAnsi" w:hAnsiTheme="majorHAnsi"/>
        </w:rPr>
        <w:t>.</w:t>
      </w:r>
      <w:r>
        <w:rPr>
          <w:rFonts w:eastAsia="Trebuchet MS" w:asciiTheme="majorHAnsi" w:hAnsiTheme="majorHAnsi"/>
        </w:rPr>
        <w:t xml:space="preserve">L. </w:t>
      </w:r>
      <w:r w:rsidRPr="00E77189" w:rsidR="0092256D">
        <w:rPr>
          <w:rFonts w:eastAsia="Trebuchet MS" w:asciiTheme="majorHAnsi" w:hAnsiTheme="majorHAnsi"/>
        </w:rPr>
        <w:t xml:space="preserve"> </w:t>
      </w:r>
      <w:r w:rsidRPr="00E77189" w:rsidR="0092256D">
        <w:rPr>
          <w:rFonts w:eastAsia="Trebuchet MS" w:asciiTheme="majorHAnsi" w:hAnsiTheme="majorHAnsi"/>
          <w:i/>
        </w:rPr>
        <w:t>Borges en Sur</w:t>
      </w:r>
      <w:r w:rsidRPr="00E77189" w:rsidR="0092256D">
        <w:rPr>
          <w:rFonts w:eastAsia="Trebuchet MS" w:asciiTheme="majorHAnsi" w:hAnsiTheme="majorHAnsi"/>
        </w:rPr>
        <w:t xml:space="preserve">. Buenos Aires: </w:t>
      </w:r>
      <w:proofErr w:type="spellStart"/>
      <w:r w:rsidRPr="00E77189" w:rsidR="0092256D">
        <w:rPr>
          <w:rFonts w:eastAsia="Trebuchet MS" w:asciiTheme="majorHAnsi" w:hAnsiTheme="majorHAnsi"/>
        </w:rPr>
        <w:t>Emecé</w:t>
      </w:r>
      <w:proofErr w:type="spellEnd"/>
      <w:r w:rsidRPr="00E77189" w:rsidR="0092256D">
        <w:rPr>
          <w:rFonts w:eastAsia="Trebuchet MS" w:asciiTheme="majorHAnsi" w:hAnsiTheme="majorHAnsi"/>
        </w:rPr>
        <w:t xml:space="preserve">, 1999. </w:t>
      </w:r>
    </w:p>
    <w:p xmlns:wp14="http://schemas.microsoft.com/office/word/2010/wordml" w:rsidRPr="00E77189" w:rsidR="00E77189" w:rsidP="00E77189" w:rsidRDefault="00E77189" w14:paraId="4ECCD6E0" wp14:textId="77777777">
      <w:pPr>
        <w:rPr>
          <w:rFonts w:eastAsia="Trebuchet MS" w:asciiTheme="majorHAnsi" w:hAnsiTheme="majorHAnsi"/>
          <w:i/>
        </w:rPr>
      </w:pPr>
      <w:proofErr w:type="spellStart"/>
      <w:r>
        <w:rPr>
          <w:rFonts w:eastAsia="Trebuchet MS" w:asciiTheme="majorHAnsi" w:hAnsiTheme="majorHAnsi"/>
        </w:rPr>
        <w:t>Gramuglio</w:t>
      </w:r>
      <w:proofErr w:type="spellEnd"/>
      <w:r>
        <w:rPr>
          <w:rFonts w:eastAsia="Trebuchet MS" w:asciiTheme="majorHAnsi" w:hAnsiTheme="majorHAnsi"/>
        </w:rPr>
        <w:t>, M</w:t>
      </w:r>
      <w:r w:rsidRPr="00E77189">
        <w:rPr>
          <w:rFonts w:eastAsia="Trebuchet MS" w:asciiTheme="majorHAnsi" w:hAnsiTheme="majorHAnsi"/>
        </w:rPr>
        <w:t>.</w:t>
      </w:r>
      <w:r>
        <w:rPr>
          <w:rFonts w:eastAsia="Trebuchet MS" w:asciiTheme="majorHAnsi" w:hAnsiTheme="majorHAnsi"/>
        </w:rPr>
        <w:t xml:space="preserve">T. </w:t>
      </w:r>
      <w:r w:rsidRPr="00E77189">
        <w:rPr>
          <w:rFonts w:eastAsia="Trebuchet MS" w:asciiTheme="majorHAnsi" w:hAnsiTheme="majorHAnsi"/>
        </w:rPr>
        <w:t xml:space="preserve"> "Sur: constitución del grupo y proyecto cultural", </w:t>
      </w:r>
      <w:r w:rsidRPr="00E77189">
        <w:rPr>
          <w:rFonts w:eastAsia="Trebuchet MS" w:asciiTheme="majorHAnsi" w:hAnsiTheme="majorHAnsi"/>
          <w:i/>
        </w:rPr>
        <w:t>Punto de</w:t>
      </w:r>
    </w:p>
    <w:p xmlns:wp14="http://schemas.microsoft.com/office/word/2010/wordml" w:rsidRPr="00E77189" w:rsidR="00E77189" w:rsidP="00E77189" w:rsidRDefault="00E77189" w14:paraId="70C14BF9" wp14:textId="77777777">
      <w:pPr>
        <w:rPr>
          <w:rFonts w:eastAsia="Trebuchet MS" w:asciiTheme="majorHAnsi" w:hAnsiTheme="majorHAnsi"/>
        </w:rPr>
      </w:pPr>
      <w:proofErr w:type="gramStart"/>
      <w:r w:rsidRPr="00E77189">
        <w:rPr>
          <w:rFonts w:eastAsia="Trebuchet MS" w:asciiTheme="majorHAnsi" w:hAnsiTheme="majorHAnsi"/>
          <w:i/>
        </w:rPr>
        <w:t>vista</w:t>
      </w:r>
      <w:proofErr w:type="gramEnd"/>
      <w:r w:rsidRPr="00E77189">
        <w:rPr>
          <w:rFonts w:eastAsia="Trebuchet MS" w:asciiTheme="majorHAnsi" w:hAnsiTheme="majorHAnsi"/>
          <w:i/>
        </w:rPr>
        <w:t>,</w:t>
      </w:r>
      <w:r w:rsidRPr="00E77189">
        <w:rPr>
          <w:rFonts w:eastAsia="Trebuchet MS" w:asciiTheme="majorHAnsi" w:hAnsiTheme="majorHAnsi"/>
        </w:rPr>
        <w:t xml:space="preserve"> Nº17, abril-junio, 1983, pp. 7-9.</w:t>
      </w:r>
    </w:p>
    <w:p xmlns:wp14="http://schemas.microsoft.com/office/word/2010/wordml" w:rsidRPr="00E77189" w:rsidR="00E77189" w:rsidP="00E77189" w:rsidRDefault="007C3CB7" w14:paraId="7D31E21C" wp14:textId="77777777">
      <w:pPr>
        <w:rPr>
          <w:rFonts w:eastAsia="Trebuchet MS" w:asciiTheme="majorHAnsi" w:hAnsiTheme="majorHAnsi"/>
        </w:rPr>
      </w:pPr>
      <w:proofErr w:type="spellStart"/>
      <w:r>
        <w:rPr>
          <w:rFonts w:eastAsia="Trebuchet MS" w:asciiTheme="majorHAnsi" w:hAnsiTheme="majorHAnsi"/>
        </w:rPr>
        <w:t>Gramuglio</w:t>
      </w:r>
      <w:proofErr w:type="spellEnd"/>
      <w:r>
        <w:rPr>
          <w:rFonts w:eastAsia="Trebuchet MS" w:asciiTheme="majorHAnsi" w:hAnsiTheme="majorHAnsi"/>
        </w:rPr>
        <w:t>, M</w:t>
      </w:r>
      <w:r w:rsidRPr="00E77189" w:rsidR="00E77189">
        <w:rPr>
          <w:rFonts w:eastAsia="Trebuchet MS" w:asciiTheme="majorHAnsi" w:hAnsiTheme="majorHAnsi"/>
        </w:rPr>
        <w:t>.</w:t>
      </w:r>
      <w:r>
        <w:rPr>
          <w:rFonts w:eastAsia="Trebuchet MS" w:asciiTheme="majorHAnsi" w:hAnsiTheme="majorHAnsi"/>
        </w:rPr>
        <w:t xml:space="preserve">T. </w:t>
      </w:r>
      <w:r w:rsidRPr="00E77189" w:rsidR="00E77189">
        <w:rPr>
          <w:rFonts w:eastAsia="Trebuchet MS" w:asciiTheme="majorHAnsi" w:hAnsiTheme="majorHAnsi"/>
        </w:rPr>
        <w:t xml:space="preserve"> “La dinámica de la literatura en la Argentina de los años</w:t>
      </w:r>
    </w:p>
    <w:p xmlns:wp14="http://schemas.microsoft.com/office/word/2010/wordml" w:rsidRPr="007C3CB7" w:rsidR="00E77189" w:rsidP="00E77189" w:rsidRDefault="00E77189" w14:paraId="340927C0" wp14:textId="77777777">
      <w:pPr>
        <w:rPr>
          <w:rFonts w:eastAsia="Trebuchet MS" w:asciiTheme="majorHAnsi" w:hAnsiTheme="majorHAnsi"/>
          <w:i/>
        </w:rPr>
      </w:pPr>
      <w:proofErr w:type="gramStart"/>
      <w:r w:rsidRPr="00E77189">
        <w:rPr>
          <w:rFonts w:eastAsia="Trebuchet MS" w:asciiTheme="majorHAnsi" w:hAnsiTheme="majorHAnsi"/>
        </w:rPr>
        <w:t>treinta</w:t>
      </w:r>
      <w:proofErr w:type="gramEnd"/>
      <w:r w:rsidRPr="00E77189">
        <w:rPr>
          <w:rFonts w:eastAsia="Trebuchet MS" w:asciiTheme="majorHAnsi" w:hAnsiTheme="majorHAnsi"/>
        </w:rPr>
        <w:t xml:space="preserve">: protagonistas, posiciones, debates”, en Alejandro </w:t>
      </w:r>
      <w:proofErr w:type="spellStart"/>
      <w:r w:rsidRPr="00E77189">
        <w:rPr>
          <w:rFonts w:eastAsia="Trebuchet MS" w:asciiTheme="majorHAnsi" w:hAnsiTheme="majorHAnsi"/>
        </w:rPr>
        <w:t>Cattaruzza</w:t>
      </w:r>
      <w:proofErr w:type="spellEnd"/>
      <w:r w:rsidRPr="00E77189">
        <w:rPr>
          <w:rFonts w:eastAsia="Trebuchet MS" w:asciiTheme="majorHAnsi" w:hAnsiTheme="majorHAnsi"/>
        </w:rPr>
        <w:t xml:space="preserve"> (ed.),  </w:t>
      </w:r>
      <w:r w:rsidRPr="007C3CB7">
        <w:rPr>
          <w:rFonts w:eastAsia="Trebuchet MS" w:asciiTheme="majorHAnsi" w:hAnsiTheme="majorHAnsi"/>
          <w:i/>
        </w:rPr>
        <w:t>Nueva</w:t>
      </w:r>
    </w:p>
    <w:p xmlns:wp14="http://schemas.microsoft.com/office/word/2010/wordml" w:rsidRPr="00E77189" w:rsidR="00E77189" w:rsidP="00E77189" w:rsidRDefault="00E77189" w14:paraId="3981C27E" wp14:textId="77777777">
      <w:pPr>
        <w:rPr>
          <w:rFonts w:eastAsia="Trebuchet MS" w:asciiTheme="majorHAnsi" w:hAnsiTheme="majorHAnsi"/>
        </w:rPr>
      </w:pPr>
      <w:r w:rsidRPr="007C3CB7">
        <w:rPr>
          <w:rFonts w:eastAsia="Trebuchet MS" w:asciiTheme="majorHAnsi" w:hAnsiTheme="majorHAnsi"/>
          <w:i/>
        </w:rPr>
        <w:t>Historia Argentina</w:t>
      </w:r>
      <w:r w:rsidRPr="00E77189">
        <w:rPr>
          <w:rFonts w:eastAsia="Trebuchet MS" w:asciiTheme="majorHAnsi" w:hAnsiTheme="majorHAnsi"/>
        </w:rPr>
        <w:t>, tomo VIII, Buenos Aires, Sudamericana, 2001, pp. 331-381.</w:t>
      </w:r>
    </w:p>
    <w:p xmlns:wp14="http://schemas.microsoft.com/office/word/2010/wordml" w:rsidRPr="007C3CB7" w:rsidR="0092256D" w:rsidP="0092256D" w:rsidRDefault="007C3CB7" w14:paraId="6ABD4F18" wp14:textId="77777777">
      <w:pPr>
        <w:rPr>
          <w:rFonts w:eastAsia="Trebuchet MS" w:asciiTheme="majorHAnsi" w:hAnsiTheme="majorHAnsi"/>
        </w:rPr>
      </w:pPr>
      <w:r w:rsidRPr="007C3CB7">
        <w:rPr>
          <w:rFonts w:eastAsia="Trebuchet MS" w:asciiTheme="majorHAnsi" w:hAnsiTheme="majorHAnsi"/>
        </w:rPr>
        <w:t>Guillén, C.</w:t>
      </w:r>
      <w:r w:rsidRPr="007C3CB7" w:rsidR="0092256D">
        <w:rPr>
          <w:rFonts w:eastAsia="Trebuchet MS" w:asciiTheme="majorHAnsi" w:hAnsiTheme="majorHAnsi"/>
        </w:rPr>
        <w:t xml:space="preserve"> </w:t>
      </w:r>
      <w:proofErr w:type="spellStart"/>
      <w:r w:rsidRPr="007C3CB7" w:rsidR="0092256D">
        <w:rPr>
          <w:rFonts w:eastAsia="Trebuchet MS" w:asciiTheme="majorHAnsi" w:hAnsiTheme="majorHAnsi"/>
          <w:i/>
        </w:rPr>
        <w:t>Literature</w:t>
      </w:r>
      <w:proofErr w:type="spellEnd"/>
      <w:r w:rsidRPr="007C3CB7" w:rsidR="0092256D">
        <w:rPr>
          <w:rFonts w:eastAsia="Trebuchet MS" w:asciiTheme="majorHAnsi" w:hAnsiTheme="majorHAnsi"/>
          <w:i/>
        </w:rPr>
        <w:t xml:space="preserve"> as</w:t>
      </w:r>
      <w:r w:rsidRPr="007C3CB7">
        <w:rPr>
          <w:rFonts w:eastAsia="Trebuchet MS" w:asciiTheme="majorHAnsi" w:hAnsiTheme="majorHAnsi"/>
          <w:i/>
        </w:rPr>
        <w:t xml:space="preserve"> </w:t>
      </w:r>
      <w:proofErr w:type="spellStart"/>
      <w:r w:rsidRPr="007C3CB7" w:rsidR="0092256D">
        <w:rPr>
          <w:rFonts w:eastAsia="Trebuchet MS" w:asciiTheme="majorHAnsi" w:hAnsiTheme="majorHAnsi"/>
          <w:i/>
        </w:rPr>
        <w:t>System</w:t>
      </w:r>
      <w:proofErr w:type="spellEnd"/>
      <w:r w:rsidRPr="007C3CB7" w:rsidR="0092256D">
        <w:rPr>
          <w:rFonts w:eastAsia="Trebuchet MS" w:asciiTheme="majorHAnsi" w:hAnsiTheme="majorHAnsi"/>
        </w:rPr>
        <w:t>.</w:t>
      </w:r>
      <w:r w:rsidRPr="007C3CB7">
        <w:rPr>
          <w:rFonts w:eastAsia="Trebuchet MS" w:asciiTheme="majorHAnsi" w:hAnsiTheme="majorHAnsi"/>
        </w:rPr>
        <w:t xml:space="preserve"> </w:t>
      </w:r>
      <w:r>
        <w:rPr>
          <w:rFonts w:eastAsia="Trebuchet MS" w:asciiTheme="majorHAnsi" w:hAnsiTheme="majorHAnsi"/>
        </w:rPr>
        <w:t>Princeton,</w:t>
      </w:r>
      <w:r w:rsidRPr="007C3CB7">
        <w:rPr>
          <w:rFonts w:eastAsia="Trebuchet MS" w:asciiTheme="majorHAnsi" w:hAnsiTheme="majorHAnsi"/>
        </w:rPr>
        <w:t xml:space="preserve"> </w:t>
      </w:r>
      <w:r w:rsidRPr="007C3CB7" w:rsidR="0092256D">
        <w:rPr>
          <w:rFonts w:eastAsia="Trebuchet MS" w:asciiTheme="majorHAnsi" w:hAnsiTheme="majorHAnsi"/>
        </w:rPr>
        <w:t xml:space="preserve">Princeton </w:t>
      </w:r>
      <w:proofErr w:type="spellStart"/>
      <w:r w:rsidRPr="007C3CB7" w:rsidR="0092256D">
        <w:rPr>
          <w:rFonts w:eastAsia="Trebuchet MS" w:asciiTheme="majorHAnsi" w:hAnsiTheme="majorHAnsi"/>
        </w:rPr>
        <w:t>University</w:t>
      </w:r>
      <w:proofErr w:type="spellEnd"/>
      <w:r w:rsidRPr="007C3CB7">
        <w:rPr>
          <w:rFonts w:eastAsia="Trebuchet MS" w:asciiTheme="majorHAnsi" w:hAnsiTheme="majorHAnsi"/>
        </w:rPr>
        <w:t xml:space="preserve"> </w:t>
      </w:r>
      <w:r w:rsidRPr="007C3CB7" w:rsidR="0092256D">
        <w:rPr>
          <w:rFonts w:eastAsia="Trebuchet MS" w:asciiTheme="majorHAnsi" w:hAnsiTheme="majorHAnsi"/>
        </w:rPr>
        <w:t>Press</w:t>
      </w:r>
      <w:proofErr w:type="gramStart"/>
      <w:r w:rsidRPr="007C3CB7" w:rsidR="0092256D">
        <w:rPr>
          <w:rFonts w:eastAsia="Trebuchet MS" w:asciiTheme="majorHAnsi" w:hAnsiTheme="majorHAnsi"/>
        </w:rPr>
        <w:t>,</w:t>
      </w:r>
      <w:r>
        <w:rPr>
          <w:rFonts w:eastAsia="Trebuchet MS" w:asciiTheme="majorHAnsi" w:hAnsiTheme="majorHAnsi"/>
        </w:rPr>
        <w:t>1971</w:t>
      </w:r>
      <w:proofErr w:type="gramEnd"/>
      <w:r>
        <w:rPr>
          <w:rFonts w:eastAsia="Trebuchet MS" w:asciiTheme="majorHAnsi" w:hAnsiTheme="majorHAnsi"/>
        </w:rPr>
        <w:t xml:space="preserve">. </w:t>
      </w:r>
    </w:p>
    <w:p xmlns:wp14="http://schemas.microsoft.com/office/word/2010/wordml" w:rsidRPr="007C3CB7" w:rsidR="0092256D" w:rsidP="0092256D" w:rsidRDefault="007C3CB7" w14:paraId="18520454" wp14:textId="77777777">
      <w:pPr>
        <w:rPr>
          <w:rFonts w:eastAsia="Trebuchet MS" w:asciiTheme="majorHAnsi" w:hAnsiTheme="majorHAnsi"/>
          <w:lang w:val="en-US"/>
        </w:rPr>
      </w:pPr>
      <w:proofErr w:type="spellStart"/>
      <w:r>
        <w:rPr>
          <w:rFonts w:eastAsia="Trebuchet MS" w:asciiTheme="majorHAnsi" w:hAnsiTheme="majorHAnsi"/>
        </w:rPr>
        <w:t>Hernadi</w:t>
      </w:r>
      <w:proofErr w:type="spellEnd"/>
      <w:r>
        <w:rPr>
          <w:rFonts w:eastAsia="Trebuchet MS" w:asciiTheme="majorHAnsi" w:hAnsiTheme="majorHAnsi"/>
        </w:rPr>
        <w:t>, P.</w:t>
      </w:r>
      <w:r w:rsidRPr="00E77189" w:rsidR="0092256D">
        <w:rPr>
          <w:rFonts w:eastAsia="Trebuchet MS" w:asciiTheme="majorHAnsi" w:hAnsiTheme="majorHAnsi"/>
        </w:rPr>
        <w:t xml:space="preserve"> </w:t>
      </w:r>
      <w:r w:rsidRPr="007C3CB7" w:rsidR="0092256D">
        <w:rPr>
          <w:rFonts w:eastAsia="Trebuchet MS" w:asciiTheme="majorHAnsi" w:hAnsiTheme="majorHAnsi"/>
          <w:i/>
        </w:rPr>
        <w:t>Teoría de los géneros literarios</w:t>
      </w:r>
      <w:r w:rsidRPr="00E77189" w:rsidR="0092256D">
        <w:rPr>
          <w:rFonts w:eastAsia="Trebuchet MS" w:asciiTheme="majorHAnsi" w:hAnsiTheme="majorHAnsi"/>
        </w:rPr>
        <w:t xml:space="preserve">. </w:t>
      </w:r>
      <w:r w:rsidRPr="007C3CB7" w:rsidR="0092256D">
        <w:rPr>
          <w:rFonts w:eastAsia="Trebuchet MS" w:asciiTheme="majorHAnsi" w:hAnsiTheme="majorHAnsi"/>
          <w:lang w:val="en-US"/>
        </w:rPr>
        <w:t>Barcelona, Bosch</w:t>
      </w:r>
      <w:r w:rsidRPr="007C3CB7">
        <w:rPr>
          <w:rFonts w:eastAsia="Trebuchet MS" w:asciiTheme="majorHAnsi" w:hAnsiTheme="majorHAnsi"/>
          <w:lang w:val="en-US"/>
        </w:rPr>
        <w:t xml:space="preserve">, 1972. </w:t>
      </w:r>
      <w:r w:rsidRPr="007C3CB7" w:rsidR="0092256D">
        <w:rPr>
          <w:rFonts w:eastAsia="Trebuchet MS" w:asciiTheme="majorHAnsi" w:hAnsiTheme="majorHAnsi"/>
          <w:lang w:val="en-US"/>
        </w:rPr>
        <w:t xml:space="preserve"> </w:t>
      </w:r>
    </w:p>
    <w:p xmlns:wp14="http://schemas.microsoft.com/office/word/2010/wordml" w:rsidRPr="007C3CB7" w:rsidR="00E77189" w:rsidP="00E77189" w:rsidRDefault="007C3CB7" w14:paraId="2583E7E8" wp14:textId="77777777">
      <w:pPr>
        <w:rPr>
          <w:rFonts w:eastAsia="Trebuchet MS" w:asciiTheme="majorHAnsi" w:hAnsiTheme="majorHAnsi"/>
          <w:lang w:val="en-US"/>
        </w:rPr>
      </w:pPr>
      <w:proofErr w:type="spellStart"/>
      <w:r w:rsidRPr="007C3CB7">
        <w:rPr>
          <w:rFonts w:eastAsia="Trebuchet MS" w:asciiTheme="majorHAnsi" w:hAnsiTheme="majorHAnsi"/>
          <w:lang w:val="en-US"/>
        </w:rPr>
        <w:t>Lefevere</w:t>
      </w:r>
      <w:proofErr w:type="spellEnd"/>
      <w:proofErr w:type="gramStart"/>
      <w:r w:rsidRPr="007C3CB7">
        <w:rPr>
          <w:rFonts w:eastAsia="Trebuchet MS" w:asciiTheme="majorHAnsi" w:hAnsiTheme="majorHAnsi"/>
          <w:lang w:val="en-US"/>
        </w:rPr>
        <w:t>,  A</w:t>
      </w:r>
      <w:proofErr w:type="gramEnd"/>
      <w:r w:rsidRPr="007C3CB7">
        <w:rPr>
          <w:rFonts w:eastAsia="Trebuchet MS" w:asciiTheme="majorHAnsi" w:hAnsiTheme="majorHAnsi"/>
          <w:lang w:val="en-US"/>
        </w:rPr>
        <w:t>.</w:t>
      </w:r>
      <w:r w:rsidRPr="007C3CB7" w:rsidR="00E77189">
        <w:rPr>
          <w:rFonts w:eastAsia="Trebuchet MS" w:asciiTheme="majorHAnsi" w:hAnsiTheme="majorHAnsi"/>
          <w:lang w:val="en-US"/>
        </w:rPr>
        <w:t xml:space="preserve">  "</w:t>
      </w:r>
      <w:proofErr w:type="gramStart"/>
      <w:r w:rsidRPr="007C3CB7" w:rsidR="00E77189">
        <w:rPr>
          <w:rFonts w:eastAsia="Trebuchet MS" w:asciiTheme="majorHAnsi" w:hAnsiTheme="majorHAnsi"/>
          <w:lang w:val="en-US"/>
        </w:rPr>
        <w:t>Literary  Theory</w:t>
      </w:r>
      <w:proofErr w:type="gramEnd"/>
      <w:r w:rsidRPr="007C3CB7" w:rsidR="00E77189">
        <w:rPr>
          <w:rFonts w:eastAsia="Trebuchet MS" w:asciiTheme="majorHAnsi" w:hAnsiTheme="majorHAnsi"/>
          <w:lang w:val="en-US"/>
        </w:rPr>
        <w:t xml:space="preserve">  and  Translated  </w:t>
      </w:r>
      <w:r w:rsidRPr="00E77189" w:rsidR="00E77189">
        <w:rPr>
          <w:rFonts w:eastAsia="Trebuchet MS" w:asciiTheme="majorHAnsi" w:hAnsiTheme="majorHAnsi"/>
          <w:lang w:val="en-US"/>
        </w:rPr>
        <w:t xml:space="preserve">Literature".  </w:t>
      </w:r>
      <w:proofErr w:type="spellStart"/>
      <w:r w:rsidRPr="007C3CB7" w:rsidR="00E77189">
        <w:rPr>
          <w:rFonts w:eastAsia="Trebuchet MS" w:asciiTheme="majorHAnsi" w:hAnsiTheme="majorHAnsi"/>
          <w:i/>
          <w:lang w:val="en-US"/>
        </w:rPr>
        <w:t>Dispositio</w:t>
      </w:r>
      <w:proofErr w:type="spellEnd"/>
      <w:r>
        <w:rPr>
          <w:rFonts w:eastAsia="Trebuchet MS" w:asciiTheme="majorHAnsi" w:hAnsiTheme="majorHAnsi"/>
          <w:lang w:val="en-US"/>
        </w:rPr>
        <w:t xml:space="preserve">, </w:t>
      </w:r>
      <w:r w:rsidRPr="007C3CB7" w:rsidR="00E77189">
        <w:rPr>
          <w:rFonts w:eastAsia="Trebuchet MS" w:asciiTheme="majorHAnsi" w:hAnsiTheme="majorHAnsi"/>
          <w:lang w:val="en-US"/>
        </w:rPr>
        <w:t>Vol.  II,</w:t>
      </w:r>
    </w:p>
    <w:p xmlns:wp14="http://schemas.microsoft.com/office/word/2010/wordml" w:rsidRPr="007C3CB7" w:rsidR="00E77189" w:rsidP="00E77189" w:rsidRDefault="00E77189" w14:paraId="25B96FF2" wp14:textId="77777777">
      <w:pPr>
        <w:rPr>
          <w:rFonts w:eastAsia="Trebuchet MS" w:asciiTheme="majorHAnsi" w:hAnsiTheme="majorHAnsi"/>
          <w:lang w:val="en-US"/>
        </w:rPr>
      </w:pPr>
      <w:r w:rsidRPr="007C3CB7">
        <w:rPr>
          <w:rFonts w:eastAsia="Trebuchet MS" w:asciiTheme="majorHAnsi" w:hAnsiTheme="majorHAnsi"/>
          <w:lang w:val="en-US"/>
        </w:rPr>
        <w:t>Nº19-20-21, 1982, pp. 3-22.</w:t>
      </w:r>
    </w:p>
    <w:p xmlns:wp14="http://schemas.microsoft.com/office/word/2010/wordml" w:rsidRPr="00E77189" w:rsidR="0092256D" w:rsidP="0092256D" w:rsidRDefault="007C3CB7" w14:paraId="507E950F" wp14:textId="77777777">
      <w:pPr>
        <w:rPr>
          <w:rFonts w:eastAsia="Trebuchet MS" w:asciiTheme="majorHAnsi" w:hAnsiTheme="majorHAnsi"/>
        </w:rPr>
      </w:pPr>
      <w:r w:rsidRPr="007C3CB7">
        <w:rPr>
          <w:rFonts w:eastAsia="Trebuchet MS" w:asciiTheme="majorHAnsi" w:hAnsiTheme="majorHAnsi"/>
        </w:rPr>
        <w:t>Luk</w:t>
      </w:r>
      <w:r>
        <w:rPr>
          <w:rFonts w:eastAsia="Trebuchet MS" w:asciiTheme="majorHAnsi" w:hAnsiTheme="majorHAnsi"/>
        </w:rPr>
        <w:t>ács</w:t>
      </w:r>
      <w:r w:rsidRPr="007C3CB7" w:rsidR="0092256D">
        <w:rPr>
          <w:rFonts w:eastAsia="Trebuchet MS" w:asciiTheme="majorHAnsi" w:hAnsiTheme="majorHAnsi"/>
        </w:rPr>
        <w:t>, G, 1910</w:t>
      </w:r>
      <w:r>
        <w:rPr>
          <w:rFonts w:eastAsia="Trebuchet MS" w:asciiTheme="majorHAnsi" w:hAnsiTheme="majorHAnsi"/>
        </w:rPr>
        <w:t>.</w:t>
      </w:r>
      <w:r w:rsidRPr="007C3CB7" w:rsidR="0092256D">
        <w:rPr>
          <w:rFonts w:eastAsia="Trebuchet MS" w:asciiTheme="majorHAnsi" w:hAnsiTheme="majorHAnsi"/>
        </w:rPr>
        <w:t xml:space="preserve"> “Sobre la </w:t>
      </w:r>
      <w:r w:rsidRPr="00E77189" w:rsidR="0092256D">
        <w:rPr>
          <w:rFonts w:eastAsia="Trebuchet MS" w:asciiTheme="majorHAnsi" w:hAnsiTheme="majorHAnsi"/>
        </w:rPr>
        <w:t xml:space="preserve">esencia y forma del ensayo (Carta a </w:t>
      </w:r>
      <w:proofErr w:type="spellStart"/>
      <w:r w:rsidRPr="00E77189" w:rsidR="0092256D">
        <w:rPr>
          <w:rFonts w:eastAsia="Trebuchet MS" w:asciiTheme="majorHAnsi" w:hAnsiTheme="majorHAnsi"/>
        </w:rPr>
        <w:t>L.Popper</w:t>
      </w:r>
      <w:proofErr w:type="spellEnd"/>
      <w:r w:rsidRPr="00E77189" w:rsidR="0092256D">
        <w:rPr>
          <w:rFonts w:eastAsia="Trebuchet MS" w:asciiTheme="majorHAnsi" w:hAnsiTheme="majorHAnsi"/>
        </w:rPr>
        <w:t xml:space="preserve">)” en </w:t>
      </w:r>
      <w:r w:rsidRPr="007C3CB7" w:rsidR="0092256D">
        <w:rPr>
          <w:rFonts w:eastAsia="Trebuchet MS" w:asciiTheme="majorHAnsi" w:hAnsiTheme="majorHAnsi"/>
          <w:i/>
        </w:rPr>
        <w:t>El alma</w:t>
      </w:r>
      <w:r w:rsidRPr="007C3CB7">
        <w:rPr>
          <w:rFonts w:eastAsia="Trebuchet MS" w:asciiTheme="majorHAnsi" w:hAnsiTheme="majorHAnsi"/>
          <w:i/>
        </w:rPr>
        <w:t xml:space="preserve">  </w:t>
      </w:r>
      <w:r w:rsidRPr="007C3CB7" w:rsidR="0092256D">
        <w:rPr>
          <w:rFonts w:eastAsia="Trebuchet MS" w:asciiTheme="majorHAnsi" w:hAnsiTheme="majorHAnsi"/>
          <w:i/>
        </w:rPr>
        <w:t>y las formas</w:t>
      </w:r>
      <w:r w:rsidRPr="007C3CB7">
        <w:rPr>
          <w:rFonts w:eastAsia="Trebuchet MS" w:asciiTheme="majorHAnsi" w:hAnsiTheme="majorHAnsi"/>
          <w:i/>
        </w:rPr>
        <w:t xml:space="preserve"> </w:t>
      </w:r>
      <w:r w:rsidRPr="007C3CB7" w:rsidR="0092256D">
        <w:rPr>
          <w:rFonts w:eastAsia="Trebuchet MS" w:asciiTheme="majorHAnsi" w:hAnsiTheme="majorHAnsi"/>
          <w:i/>
        </w:rPr>
        <w:t>y La</w:t>
      </w:r>
      <w:r w:rsidRPr="007C3CB7">
        <w:rPr>
          <w:rFonts w:eastAsia="Trebuchet MS" w:asciiTheme="majorHAnsi" w:hAnsiTheme="majorHAnsi"/>
          <w:i/>
        </w:rPr>
        <w:t xml:space="preserve"> </w:t>
      </w:r>
      <w:r w:rsidRPr="007C3CB7" w:rsidR="0092256D">
        <w:rPr>
          <w:rFonts w:eastAsia="Trebuchet MS" w:asciiTheme="majorHAnsi" w:hAnsiTheme="majorHAnsi"/>
          <w:i/>
        </w:rPr>
        <w:t>teoría</w:t>
      </w:r>
      <w:r w:rsidRPr="007C3CB7">
        <w:rPr>
          <w:rFonts w:eastAsia="Trebuchet MS" w:asciiTheme="majorHAnsi" w:hAnsiTheme="majorHAnsi"/>
          <w:i/>
        </w:rPr>
        <w:t xml:space="preserve"> </w:t>
      </w:r>
      <w:r w:rsidRPr="007C3CB7" w:rsidR="0092256D">
        <w:rPr>
          <w:rFonts w:eastAsia="Trebuchet MS" w:asciiTheme="majorHAnsi" w:hAnsiTheme="majorHAnsi"/>
          <w:i/>
        </w:rPr>
        <w:t>de la</w:t>
      </w:r>
      <w:r w:rsidRPr="007C3CB7">
        <w:rPr>
          <w:rFonts w:eastAsia="Trebuchet MS" w:asciiTheme="majorHAnsi" w:hAnsiTheme="majorHAnsi"/>
          <w:i/>
        </w:rPr>
        <w:t xml:space="preserve"> </w:t>
      </w:r>
      <w:r w:rsidRPr="007C3CB7" w:rsidR="0092256D">
        <w:rPr>
          <w:rFonts w:eastAsia="Trebuchet MS" w:asciiTheme="majorHAnsi" w:hAnsiTheme="majorHAnsi"/>
          <w:i/>
        </w:rPr>
        <w:t>novela</w:t>
      </w:r>
      <w:r w:rsidRPr="00E77189" w:rsidR="0092256D">
        <w:rPr>
          <w:rFonts w:eastAsia="Trebuchet MS" w:asciiTheme="majorHAnsi" w:hAnsiTheme="majorHAnsi"/>
        </w:rPr>
        <w:t>.</w:t>
      </w:r>
      <w:r>
        <w:rPr>
          <w:rFonts w:eastAsia="Trebuchet MS" w:asciiTheme="majorHAnsi" w:hAnsiTheme="majorHAnsi"/>
        </w:rPr>
        <w:t xml:space="preserve"> </w:t>
      </w:r>
      <w:r w:rsidRPr="00E77189" w:rsidR="0092256D">
        <w:rPr>
          <w:rFonts w:eastAsia="Trebuchet MS" w:asciiTheme="majorHAnsi" w:hAnsiTheme="majorHAnsi"/>
        </w:rPr>
        <w:t>Trad. De</w:t>
      </w:r>
      <w:r>
        <w:rPr>
          <w:rFonts w:eastAsia="Trebuchet MS" w:asciiTheme="majorHAnsi" w:hAnsiTheme="majorHAnsi"/>
        </w:rPr>
        <w:t xml:space="preserve"> M</w:t>
      </w:r>
      <w:r w:rsidRPr="00E77189" w:rsidR="0092256D">
        <w:rPr>
          <w:rFonts w:eastAsia="Trebuchet MS" w:asciiTheme="majorHAnsi" w:hAnsiTheme="majorHAnsi"/>
        </w:rPr>
        <w:t>anuel Sacristán. Barcelona, Grijalbo, 1975</w:t>
      </w:r>
      <w:r>
        <w:rPr>
          <w:rFonts w:eastAsia="Trebuchet MS" w:asciiTheme="majorHAnsi" w:hAnsiTheme="majorHAnsi"/>
        </w:rPr>
        <w:t xml:space="preserve">. </w:t>
      </w:r>
    </w:p>
    <w:p xmlns:wp14="http://schemas.microsoft.com/office/word/2010/wordml" w:rsidRPr="00E77189" w:rsidR="0092256D" w:rsidP="0092256D" w:rsidRDefault="007C3CB7" w14:paraId="1E35CC93" wp14:textId="77777777">
      <w:pPr>
        <w:rPr>
          <w:rFonts w:eastAsia="Trebuchet MS" w:asciiTheme="majorHAnsi" w:hAnsiTheme="majorHAnsi"/>
        </w:rPr>
      </w:pPr>
      <w:proofErr w:type="spellStart"/>
      <w:r>
        <w:rPr>
          <w:rFonts w:eastAsia="Trebuchet MS" w:asciiTheme="majorHAnsi" w:hAnsiTheme="majorHAnsi"/>
        </w:rPr>
        <w:t>Helft</w:t>
      </w:r>
      <w:proofErr w:type="spellEnd"/>
      <w:r>
        <w:rPr>
          <w:rFonts w:eastAsia="Trebuchet MS" w:asciiTheme="majorHAnsi" w:hAnsiTheme="majorHAnsi"/>
        </w:rPr>
        <w:t>, N. y A.</w:t>
      </w:r>
      <w:r w:rsidRPr="00E77189" w:rsidR="0092256D">
        <w:rPr>
          <w:rFonts w:eastAsia="Trebuchet MS" w:asciiTheme="majorHAnsi" w:hAnsiTheme="majorHAnsi"/>
        </w:rPr>
        <w:t xml:space="preserve"> </w:t>
      </w:r>
      <w:proofErr w:type="spellStart"/>
      <w:r w:rsidRPr="00E77189" w:rsidR="0092256D">
        <w:rPr>
          <w:rFonts w:eastAsia="Trebuchet MS" w:asciiTheme="majorHAnsi" w:hAnsiTheme="majorHAnsi"/>
        </w:rPr>
        <w:t>Pauls</w:t>
      </w:r>
      <w:proofErr w:type="spellEnd"/>
      <w:r w:rsidRPr="00E77189" w:rsidR="0092256D">
        <w:rPr>
          <w:rFonts w:eastAsia="Trebuchet MS" w:asciiTheme="majorHAnsi" w:hAnsiTheme="majorHAnsi"/>
        </w:rPr>
        <w:t xml:space="preserve">. </w:t>
      </w:r>
      <w:r w:rsidRPr="007C3CB7" w:rsidR="0092256D">
        <w:rPr>
          <w:rFonts w:eastAsia="Trebuchet MS" w:asciiTheme="majorHAnsi" w:hAnsiTheme="majorHAnsi"/>
          <w:i/>
        </w:rPr>
        <w:t>El factor Borges</w:t>
      </w:r>
      <w:r w:rsidRPr="00E77189" w:rsidR="0092256D">
        <w:rPr>
          <w:rFonts w:eastAsia="Trebuchet MS" w:asciiTheme="majorHAnsi" w:hAnsiTheme="majorHAnsi"/>
        </w:rPr>
        <w:t xml:space="preserve">. México: Fondo de Cultura Económica, 2000. </w:t>
      </w:r>
    </w:p>
    <w:p xmlns:wp14="http://schemas.microsoft.com/office/word/2010/wordml" w:rsidRPr="00E77189" w:rsidR="0092256D" w:rsidP="0092256D" w:rsidRDefault="007C3CB7" w14:paraId="380F884D" wp14:textId="77777777">
      <w:pPr>
        <w:rPr>
          <w:rFonts w:eastAsia="Trebuchet MS" w:asciiTheme="majorHAnsi" w:hAnsiTheme="majorHAnsi"/>
          <w:lang w:val="en-US"/>
        </w:rPr>
      </w:pPr>
      <w:r>
        <w:rPr>
          <w:rFonts w:eastAsia="Trebuchet MS" w:asciiTheme="majorHAnsi" w:hAnsiTheme="majorHAnsi"/>
          <w:lang w:val="en-US"/>
        </w:rPr>
        <w:t>Holmes, J.</w:t>
      </w:r>
      <w:r w:rsidRPr="007C3CB7" w:rsidR="0092256D">
        <w:rPr>
          <w:rFonts w:eastAsia="Trebuchet MS" w:asciiTheme="majorHAnsi" w:hAnsiTheme="majorHAnsi"/>
          <w:lang w:val="en-US"/>
        </w:rPr>
        <w:t xml:space="preserve"> S. “The Name and Nat</w:t>
      </w:r>
      <w:r w:rsidRPr="00E77189" w:rsidR="0092256D">
        <w:rPr>
          <w:rFonts w:eastAsia="Trebuchet MS" w:asciiTheme="majorHAnsi" w:hAnsiTheme="majorHAnsi"/>
          <w:lang w:val="en-US"/>
        </w:rPr>
        <w:t>ure</w:t>
      </w:r>
      <w:r>
        <w:rPr>
          <w:rFonts w:eastAsia="Trebuchet MS" w:asciiTheme="majorHAnsi" w:hAnsiTheme="majorHAnsi"/>
          <w:lang w:val="en-US"/>
        </w:rPr>
        <w:t xml:space="preserve"> </w:t>
      </w:r>
      <w:r w:rsidRPr="00E77189" w:rsidR="0092256D">
        <w:rPr>
          <w:rFonts w:eastAsia="Trebuchet MS" w:asciiTheme="majorHAnsi" w:hAnsiTheme="majorHAnsi"/>
          <w:lang w:val="en-US"/>
        </w:rPr>
        <w:t xml:space="preserve">of Translation Studies” [1972], en </w:t>
      </w:r>
    </w:p>
    <w:p xmlns:wp14="http://schemas.microsoft.com/office/word/2010/wordml" w:rsidRPr="007C3CB7" w:rsidR="0092256D" w:rsidP="0092256D" w:rsidRDefault="00734805" w14:paraId="77A484FE" wp14:textId="77777777">
      <w:pPr>
        <w:rPr>
          <w:rFonts w:eastAsia="Trebuchet MS" w:asciiTheme="majorHAnsi" w:hAnsiTheme="majorHAnsi"/>
          <w:lang w:val="en-US"/>
        </w:rPr>
      </w:pPr>
      <w:r>
        <w:rPr>
          <w:rFonts w:eastAsia="Trebuchet MS" w:asciiTheme="majorHAnsi" w:hAnsiTheme="majorHAnsi"/>
          <w:lang w:val="en-US"/>
        </w:rPr>
        <w:t xml:space="preserve">Lawrence </w:t>
      </w:r>
      <w:proofErr w:type="spellStart"/>
      <w:r>
        <w:rPr>
          <w:rFonts w:eastAsia="Trebuchet MS" w:asciiTheme="majorHAnsi" w:hAnsiTheme="majorHAnsi"/>
          <w:lang w:val="en-US"/>
        </w:rPr>
        <w:t>Venuti</w:t>
      </w:r>
      <w:proofErr w:type="spellEnd"/>
      <w:r>
        <w:rPr>
          <w:rFonts w:eastAsia="Trebuchet MS" w:asciiTheme="majorHAnsi" w:hAnsiTheme="majorHAnsi"/>
          <w:lang w:val="en-US"/>
        </w:rPr>
        <w:t xml:space="preserve"> (comp.)</w:t>
      </w:r>
      <w:r w:rsidRPr="00E77189" w:rsidR="0092256D">
        <w:rPr>
          <w:rFonts w:eastAsia="Trebuchet MS" w:asciiTheme="majorHAnsi" w:hAnsiTheme="majorHAnsi"/>
          <w:lang w:val="en-US"/>
        </w:rPr>
        <w:t xml:space="preserve"> </w:t>
      </w:r>
      <w:proofErr w:type="gramStart"/>
      <w:r w:rsidRPr="007C3CB7" w:rsidR="0092256D">
        <w:rPr>
          <w:rFonts w:eastAsia="Trebuchet MS" w:asciiTheme="majorHAnsi" w:hAnsiTheme="majorHAnsi"/>
          <w:i/>
          <w:lang w:val="en-US"/>
        </w:rPr>
        <w:t>The</w:t>
      </w:r>
      <w:proofErr w:type="gramEnd"/>
      <w:r w:rsidRPr="007C3CB7" w:rsidR="0092256D">
        <w:rPr>
          <w:rFonts w:eastAsia="Trebuchet MS" w:asciiTheme="majorHAnsi" w:hAnsiTheme="majorHAnsi"/>
          <w:i/>
          <w:lang w:val="en-US"/>
        </w:rPr>
        <w:t xml:space="preserve"> Translation Studies Reader</w:t>
      </w:r>
      <w:r w:rsidRPr="00E77189" w:rsidR="0092256D">
        <w:rPr>
          <w:rFonts w:eastAsia="Trebuchet MS" w:asciiTheme="majorHAnsi" w:hAnsiTheme="majorHAnsi"/>
          <w:lang w:val="en-US"/>
        </w:rPr>
        <w:t xml:space="preserve">, </w:t>
      </w:r>
      <w:proofErr w:type="spellStart"/>
      <w:r w:rsidRPr="00E77189" w:rsidR="0092256D">
        <w:rPr>
          <w:rFonts w:eastAsia="Trebuchet MS" w:asciiTheme="majorHAnsi" w:hAnsiTheme="majorHAnsi"/>
          <w:lang w:val="en-US"/>
        </w:rPr>
        <w:t>Londres</w:t>
      </w:r>
      <w:proofErr w:type="spellEnd"/>
      <w:r w:rsidRPr="00E77189" w:rsidR="0092256D">
        <w:rPr>
          <w:rFonts w:eastAsia="Trebuchet MS" w:asciiTheme="majorHAnsi" w:hAnsiTheme="majorHAnsi"/>
          <w:lang w:val="en-US"/>
        </w:rPr>
        <w:t xml:space="preserve">, </w:t>
      </w:r>
      <w:proofErr w:type="spellStart"/>
      <w:r w:rsidRPr="007C3CB7" w:rsidR="0092256D">
        <w:rPr>
          <w:rFonts w:eastAsia="Trebuchet MS" w:asciiTheme="majorHAnsi" w:hAnsiTheme="majorHAnsi"/>
          <w:lang w:val="en-US"/>
        </w:rPr>
        <w:t>Routledge</w:t>
      </w:r>
      <w:proofErr w:type="spellEnd"/>
      <w:r w:rsidRPr="007C3CB7" w:rsidR="0092256D">
        <w:rPr>
          <w:rFonts w:eastAsia="Trebuchet MS" w:asciiTheme="majorHAnsi" w:hAnsiTheme="majorHAnsi"/>
          <w:lang w:val="en-US"/>
        </w:rPr>
        <w:t xml:space="preserve">, 2000, pp. 172-185. </w:t>
      </w:r>
    </w:p>
    <w:p xmlns:wp14="http://schemas.microsoft.com/office/word/2010/wordml" w:rsidRPr="00E77189" w:rsidR="00E77189" w:rsidP="00E77189" w:rsidRDefault="007C3CB7" w14:paraId="7E9219D7" wp14:textId="77777777">
      <w:pPr>
        <w:rPr>
          <w:rFonts w:eastAsia="Trebuchet MS" w:asciiTheme="majorHAnsi" w:hAnsiTheme="majorHAnsi"/>
          <w:lang w:val="en-US"/>
        </w:rPr>
      </w:pPr>
      <w:r>
        <w:rPr>
          <w:rFonts w:eastAsia="Trebuchet MS" w:asciiTheme="majorHAnsi" w:hAnsiTheme="majorHAnsi"/>
          <w:lang w:val="en-US"/>
        </w:rPr>
        <w:t>Molloy, S. “Lost in Translation</w:t>
      </w:r>
      <w:r w:rsidRPr="00E77189" w:rsidR="00E77189">
        <w:rPr>
          <w:rFonts w:eastAsia="Trebuchet MS" w:asciiTheme="majorHAnsi" w:hAnsiTheme="majorHAnsi"/>
          <w:lang w:val="en-US"/>
        </w:rPr>
        <w:t>: Borges, the Western Tradition and Fictions of</w:t>
      </w:r>
    </w:p>
    <w:p xmlns:wp14="http://schemas.microsoft.com/office/word/2010/wordml" w:rsidRPr="00E77189" w:rsidR="00E77189" w:rsidP="00E77189" w:rsidRDefault="00E77189" w14:paraId="5615B328" wp14:textId="77777777">
      <w:pPr>
        <w:rPr>
          <w:rFonts w:eastAsia="Trebuchet MS" w:asciiTheme="majorHAnsi" w:hAnsiTheme="majorHAnsi"/>
          <w:lang w:val="en-US"/>
        </w:rPr>
      </w:pPr>
      <w:r w:rsidRPr="00E77189">
        <w:rPr>
          <w:rFonts w:eastAsia="Trebuchet MS" w:asciiTheme="majorHAnsi" w:hAnsiTheme="majorHAnsi"/>
          <w:lang w:val="en-US"/>
        </w:rPr>
        <w:t xml:space="preserve">Latin America”, en Evelyn </w:t>
      </w:r>
      <w:proofErr w:type="spellStart"/>
      <w:r w:rsidRPr="00E77189">
        <w:rPr>
          <w:rFonts w:eastAsia="Trebuchet MS" w:asciiTheme="majorHAnsi" w:hAnsiTheme="majorHAnsi"/>
          <w:lang w:val="en-US"/>
        </w:rPr>
        <w:t>Fishburn</w:t>
      </w:r>
      <w:proofErr w:type="spellEnd"/>
      <w:r w:rsidRPr="00E77189">
        <w:rPr>
          <w:rFonts w:eastAsia="Trebuchet MS" w:asciiTheme="majorHAnsi" w:hAnsiTheme="majorHAnsi"/>
          <w:lang w:val="en-US"/>
        </w:rPr>
        <w:t xml:space="preserve"> (ed.), </w:t>
      </w:r>
      <w:r w:rsidRPr="007C3CB7">
        <w:rPr>
          <w:rFonts w:eastAsia="Trebuchet MS" w:asciiTheme="majorHAnsi" w:hAnsiTheme="majorHAnsi"/>
          <w:i/>
          <w:lang w:val="en-US"/>
        </w:rPr>
        <w:t>Borges and Europe Revisited</w:t>
      </w:r>
      <w:r w:rsidRPr="00E77189">
        <w:rPr>
          <w:rFonts w:eastAsia="Trebuchet MS" w:asciiTheme="majorHAnsi" w:hAnsiTheme="majorHAnsi"/>
          <w:lang w:val="en-US"/>
        </w:rPr>
        <w:t xml:space="preserve">, </w:t>
      </w:r>
      <w:proofErr w:type="spellStart"/>
      <w:r w:rsidRPr="00E77189">
        <w:rPr>
          <w:rFonts w:eastAsia="Trebuchet MS" w:asciiTheme="majorHAnsi" w:hAnsiTheme="majorHAnsi"/>
          <w:lang w:val="en-US"/>
        </w:rPr>
        <w:t>Londres</w:t>
      </w:r>
      <w:proofErr w:type="spellEnd"/>
      <w:r w:rsidRPr="00E77189">
        <w:rPr>
          <w:rFonts w:eastAsia="Trebuchet MS" w:asciiTheme="majorHAnsi" w:hAnsiTheme="majorHAnsi"/>
          <w:lang w:val="en-US"/>
        </w:rPr>
        <w:t>,</w:t>
      </w:r>
    </w:p>
    <w:p xmlns:wp14="http://schemas.microsoft.com/office/word/2010/wordml" w:rsidRPr="00E77189" w:rsidR="00E77189" w:rsidP="00E77189" w:rsidRDefault="00E77189" w14:paraId="67EB31C8" wp14:textId="77777777">
      <w:pPr>
        <w:rPr>
          <w:rFonts w:eastAsia="Trebuchet MS" w:asciiTheme="majorHAnsi" w:hAnsiTheme="majorHAnsi"/>
          <w:lang w:val="en-US"/>
        </w:rPr>
      </w:pPr>
      <w:r w:rsidRPr="00E77189">
        <w:rPr>
          <w:rFonts w:eastAsia="Trebuchet MS" w:asciiTheme="majorHAnsi" w:hAnsiTheme="majorHAnsi"/>
          <w:lang w:val="en-US"/>
        </w:rPr>
        <w:t>Institute of Latin American Studies, 1998, pp. 8-20.</w:t>
      </w:r>
    </w:p>
    <w:p xmlns:wp14="http://schemas.microsoft.com/office/word/2010/wordml" w:rsidRPr="00E77189" w:rsidR="00E77189" w:rsidP="00E77189" w:rsidRDefault="007C3CB7" w14:paraId="1AF4300E" wp14:textId="77777777">
      <w:pPr>
        <w:rPr>
          <w:rFonts w:eastAsia="Trebuchet MS" w:asciiTheme="majorHAnsi" w:hAnsiTheme="majorHAnsi"/>
        </w:rPr>
      </w:pPr>
      <w:proofErr w:type="spellStart"/>
      <w:r>
        <w:rPr>
          <w:rFonts w:eastAsia="Trebuchet MS" w:asciiTheme="majorHAnsi" w:hAnsiTheme="majorHAnsi"/>
        </w:rPr>
        <w:t>Montaigne</w:t>
      </w:r>
      <w:proofErr w:type="spellEnd"/>
      <w:r w:rsidRPr="00E77189" w:rsidR="00E77189">
        <w:rPr>
          <w:rFonts w:eastAsia="Trebuchet MS" w:asciiTheme="majorHAnsi" w:hAnsiTheme="majorHAnsi"/>
        </w:rPr>
        <w:t xml:space="preserve">, Michel, (1580-1595): </w:t>
      </w:r>
      <w:r w:rsidRPr="007C3CB7" w:rsidR="00E77189">
        <w:rPr>
          <w:rFonts w:eastAsia="Trebuchet MS" w:asciiTheme="majorHAnsi" w:hAnsiTheme="majorHAnsi"/>
          <w:i/>
        </w:rPr>
        <w:t>Ensayos, seguidos de</w:t>
      </w:r>
      <w:r w:rsidRPr="007C3CB7">
        <w:rPr>
          <w:rFonts w:eastAsia="Trebuchet MS" w:asciiTheme="majorHAnsi" w:hAnsiTheme="majorHAnsi"/>
          <w:i/>
        </w:rPr>
        <w:t xml:space="preserve"> </w:t>
      </w:r>
      <w:r w:rsidRPr="007C3CB7" w:rsidR="00E77189">
        <w:rPr>
          <w:rFonts w:eastAsia="Trebuchet MS" w:asciiTheme="majorHAnsi" w:hAnsiTheme="majorHAnsi"/>
          <w:i/>
        </w:rPr>
        <w:t>todas sus cartas conocidas hasta</w:t>
      </w:r>
      <w:r>
        <w:rPr>
          <w:rFonts w:eastAsia="Trebuchet MS" w:asciiTheme="majorHAnsi" w:hAnsiTheme="majorHAnsi"/>
          <w:i/>
        </w:rPr>
        <w:t xml:space="preserve"> </w:t>
      </w:r>
      <w:r w:rsidRPr="007C3CB7" w:rsidR="00E77189">
        <w:rPr>
          <w:rFonts w:eastAsia="Trebuchet MS" w:asciiTheme="majorHAnsi" w:hAnsiTheme="majorHAnsi"/>
          <w:i/>
        </w:rPr>
        <w:t>el día.</w:t>
      </w:r>
      <w:r w:rsidRPr="00E77189" w:rsidR="00E77189">
        <w:rPr>
          <w:rFonts w:eastAsia="Trebuchet MS" w:asciiTheme="majorHAnsi" w:hAnsiTheme="majorHAnsi"/>
        </w:rPr>
        <w:t xml:space="preserve"> Traducción del</w:t>
      </w:r>
      <w:r>
        <w:rPr>
          <w:rFonts w:eastAsia="Trebuchet MS" w:asciiTheme="majorHAnsi" w:hAnsiTheme="majorHAnsi"/>
        </w:rPr>
        <w:t xml:space="preserve"> </w:t>
      </w:r>
      <w:r w:rsidRPr="00E77189" w:rsidR="00E77189">
        <w:rPr>
          <w:rFonts w:eastAsia="Trebuchet MS" w:asciiTheme="majorHAnsi" w:hAnsiTheme="majorHAnsi"/>
        </w:rPr>
        <w:t>francés por Constantino Román y</w:t>
      </w:r>
      <w:r>
        <w:rPr>
          <w:rFonts w:eastAsia="Trebuchet MS" w:asciiTheme="majorHAnsi" w:hAnsiTheme="majorHAnsi"/>
        </w:rPr>
        <w:t xml:space="preserve"> </w:t>
      </w:r>
      <w:proofErr w:type="spellStart"/>
      <w:r w:rsidRPr="00E77189" w:rsidR="00E77189">
        <w:rPr>
          <w:rFonts w:eastAsia="Trebuchet MS" w:asciiTheme="majorHAnsi" w:hAnsiTheme="majorHAnsi"/>
        </w:rPr>
        <w:t>Salamero</w:t>
      </w:r>
      <w:proofErr w:type="spellEnd"/>
      <w:r w:rsidRPr="00E77189" w:rsidR="00E77189">
        <w:rPr>
          <w:rFonts w:eastAsia="Trebuchet MS" w:asciiTheme="majorHAnsi" w:hAnsiTheme="majorHAnsi"/>
        </w:rPr>
        <w:t>. Buenos Aires, Aguilar, 1962. 2vols.</w:t>
      </w:r>
    </w:p>
    <w:p xmlns:wp14="http://schemas.microsoft.com/office/word/2010/wordml" w:rsidRPr="00E77189" w:rsidR="0092256D" w:rsidP="0092256D" w:rsidRDefault="007C3CB7" w14:paraId="1CF52526" wp14:textId="77777777">
      <w:pPr>
        <w:rPr>
          <w:rFonts w:eastAsia="Trebuchet MS" w:asciiTheme="majorHAnsi" w:hAnsiTheme="majorHAnsi"/>
        </w:rPr>
      </w:pPr>
      <w:proofErr w:type="spellStart"/>
      <w:r>
        <w:rPr>
          <w:rFonts w:eastAsia="Trebuchet MS" w:asciiTheme="majorHAnsi" w:hAnsiTheme="majorHAnsi"/>
        </w:rPr>
        <w:t>Sarlo</w:t>
      </w:r>
      <w:proofErr w:type="spellEnd"/>
      <w:r>
        <w:rPr>
          <w:rFonts w:eastAsia="Trebuchet MS" w:asciiTheme="majorHAnsi" w:hAnsiTheme="majorHAnsi"/>
        </w:rPr>
        <w:t>, B</w:t>
      </w:r>
      <w:r w:rsidRPr="00E77189" w:rsidR="0092256D">
        <w:rPr>
          <w:rFonts w:eastAsia="Trebuchet MS" w:asciiTheme="majorHAnsi" w:hAnsiTheme="majorHAnsi"/>
        </w:rPr>
        <w:t xml:space="preserve">. </w:t>
      </w:r>
      <w:r w:rsidRPr="007C3CB7" w:rsidR="0092256D">
        <w:rPr>
          <w:rFonts w:eastAsia="Trebuchet MS" w:asciiTheme="majorHAnsi" w:hAnsiTheme="majorHAnsi"/>
          <w:i/>
        </w:rPr>
        <w:t>Borges, un escritor en las orillas</w:t>
      </w:r>
      <w:r w:rsidRPr="00E77189" w:rsidR="0092256D">
        <w:rPr>
          <w:rFonts w:eastAsia="Trebuchet MS" w:asciiTheme="majorHAnsi" w:hAnsiTheme="majorHAnsi"/>
        </w:rPr>
        <w:t xml:space="preserve">, Buenos Aires: Ariel, 1995. </w:t>
      </w:r>
    </w:p>
    <w:p xmlns:wp14="http://schemas.microsoft.com/office/word/2010/wordml" w:rsidRPr="00E77189" w:rsidR="00E77189" w:rsidP="00E77189" w:rsidRDefault="00E77189" w14:paraId="323BC180" wp14:textId="77777777">
      <w:pPr>
        <w:rPr>
          <w:rFonts w:eastAsia="Trebuchet MS" w:asciiTheme="majorHAnsi" w:hAnsiTheme="majorHAnsi"/>
          <w:lang w:val="en-US"/>
        </w:rPr>
      </w:pPr>
      <w:proofErr w:type="spellStart"/>
      <w:proofErr w:type="gramStart"/>
      <w:r w:rsidRPr="00E77189">
        <w:rPr>
          <w:rFonts w:eastAsia="Trebuchet MS" w:asciiTheme="majorHAnsi" w:hAnsiTheme="majorHAnsi"/>
          <w:lang w:val="en-US"/>
        </w:rPr>
        <w:t>To</w:t>
      </w:r>
      <w:r w:rsidR="007C3CB7">
        <w:rPr>
          <w:rFonts w:eastAsia="Trebuchet MS" w:asciiTheme="majorHAnsi" w:hAnsiTheme="majorHAnsi"/>
          <w:lang w:val="en-US"/>
        </w:rPr>
        <w:t>ury</w:t>
      </w:r>
      <w:proofErr w:type="spellEnd"/>
      <w:r w:rsidR="007C3CB7">
        <w:rPr>
          <w:rFonts w:eastAsia="Trebuchet MS" w:asciiTheme="majorHAnsi" w:hAnsiTheme="majorHAnsi"/>
          <w:lang w:val="en-US"/>
        </w:rPr>
        <w:t>, G</w:t>
      </w:r>
      <w:r w:rsidRPr="00E77189">
        <w:rPr>
          <w:rFonts w:eastAsia="Trebuchet MS" w:asciiTheme="majorHAnsi" w:hAnsiTheme="majorHAnsi"/>
          <w:lang w:val="en-US"/>
        </w:rPr>
        <w:t>.</w:t>
      </w:r>
      <w:proofErr w:type="gramEnd"/>
      <w:r w:rsidRPr="00E77189">
        <w:rPr>
          <w:rFonts w:eastAsia="Trebuchet MS" w:asciiTheme="majorHAnsi" w:hAnsiTheme="majorHAnsi"/>
          <w:lang w:val="en-US"/>
        </w:rPr>
        <w:t xml:space="preserve"> </w:t>
      </w:r>
      <w:proofErr w:type="gramStart"/>
      <w:r w:rsidRPr="007C3CB7">
        <w:rPr>
          <w:rFonts w:eastAsia="Trebuchet MS" w:asciiTheme="majorHAnsi" w:hAnsiTheme="majorHAnsi"/>
          <w:i/>
          <w:lang w:val="en-US"/>
        </w:rPr>
        <w:t>In Search of a Theory of Translation</w:t>
      </w:r>
      <w:r w:rsidRPr="00E77189">
        <w:rPr>
          <w:rFonts w:eastAsia="Trebuchet MS" w:asciiTheme="majorHAnsi" w:hAnsiTheme="majorHAnsi"/>
          <w:lang w:val="en-US"/>
        </w:rPr>
        <w:t>.</w:t>
      </w:r>
      <w:proofErr w:type="gramEnd"/>
      <w:r w:rsidRPr="00E77189">
        <w:rPr>
          <w:rFonts w:eastAsia="Trebuchet MS" w:asciiTheme="majorHAnsi" w:hAnsiTheme="majorHAnsi"/>
          <w:lang w:val="en-US"/>
        </w:rPr>
        <w:t xml:space="preserve"> Tel Aviv, </w:t>
      </w:r>
      <w:proofErr w:type="gramStart"/>
      <w:r w:rsidRPr="00E77189">
        <w:rPr>
          <w:rFonts w:eastAsia="Trebuchet MS" w:asciiTheme="majorHAnsi" w:hAnsiTheme="majorHAnsi"/>
          <w:lang w:val="en-US"/>
        </w:rPr>
        <w:t>The</w:t>
      </w:r>
      <w:proofErr w:type="gramEnd"/>
      <w:r w:rsidRPr="00E77189">
        <w:rPr>
          <w:rFonts w:eastAsia="Trebuchet MS" w:asciiTheme="majorHAnsi" w:hAnsiTheme="majorHAnsi"/>
          <w:lang w:val="en-US"/>
        </w:rPr>
        <w:t xml:space="preserve"> Porter Institut</w:t>
      </w:r>
      <w:r w:rsidR="007C3CB7">
        <w:rPr>
          <w:rFonts w:eastAsia="Trebuchet MS" w:asciiTheme="majorHAnsi" w:hAnsiTheme="majorHAnsi"/>
          <w:lang w:val="en-US"/>
        </w:rPr>
        <w:t>e</w:t>
      </w:r>
      <w:r w:rsidRPr="00E77189">
        <w:rPr>
          <w:rFonts w:eastAsia="Trebuchet MS" w:asciiTheme="majorHAnsi" w:hAnsiTheme="majorHAnsi"/>
          <w:lang w:val="en-US"/>
        </w:rPr>
        <w:t xml:space="preserve"> for</w:t>
      </w:r>
    </w:p>
    <w:p xmlns:wp14="http://schemas.microsoft.com/office/word/2010/wordml" w:rsidRPr="00E77189" w:rsidR="00E77189" w:rsidP="00E77189" w:rsidRDefault="00E77189" w14:paraId="2C682AD9" wp14:textId="77777777">
      <w:pPr>
        <w:rPr>
          <w:rFonts w:eastAsia="Trebuchet MS" w:asciiTheme="majorHAnsi" w:hAnsiTheme="majorHAnsi"/>
          <w:lang w:val="en-US"/>
        </w:rPr>
      </w:pPr>
      <w:proofErr w:type="gramStart"/>
      <w:r w:rsidRPr="00E77189">
        <w:rPr>
          <w:rFonts w:eastAsia="Trebuchet MS" w:asciiTheme="majorHAnsi" w:hAnsiTheme="majorHAnsi"/>
          <w:lang w:val="en-US"/>
        </w:rPr>
        <w:t>Poetics and Semiotics, 1980.</w:t>
      </w:r>
      <w:proofErr w:type="gramEnd"/>
    </w:p>
    <w:p xmlns:wp14="http://schemas.microsoft.com/office/word/2010/wordml" w:rsidRPr="00E77189" w:rsidR="0092256D" w:rsidP="0092256D" w:rsidRDefault="007C3CB7" w14:paraId="026A82D6" wp14:textId="77777777">
      <w:pPr>
        <w:rPr>
          <w:rFonts w:eastAsia="Trebuchet MS" w:asciiTheme="majorHAnsi" w:hAnsiTheme="majorHAnsi"/>
          <w:lang w:val="en-US"/>
        </w:rPr>
      </w:pPr>
      <w:proofErr w:type="spellStart"/>
      <w:r>
        <w:rPr>
          <w:rFonts w:eastAsia="Trebuchet MS" w:asciiTheme="majorHAnsi" w:hAnsiTheme="majorHAnsi"/>
          <w:lang w:val="en-US"/>
        </w:rPr>
        <w:t>Venuti</w:t>
      </w:r>
      <w:proofErr w:type="spellEnd"/>
      <w:r>
        <w:rPr>
          <w:rFonts w:eastAsia="Trebuchet MS" w:asciiTheme="majorHAnsi" w:hAnsiTheme="majorHAnsi"/>
          <w:lang w:val="en-US"/>
        </w:rPr>
        <w:t>, L</w:t>
      </w:r>
      <w:r w:rsidRPr="00E77189" w:rsidR="0092256D">
        <w:rPr>
          <w:rFonts w:eastAsia="Trebuchet MS" w:asciiTheme="majorHAnsi" w:hAnsiTheme="majorHAnsi"/>
          <w:lang w:val="en-US"/>
        </w:rPr>
        <w:t xml:space="preserve">. </w:t>
      </w:r>
      <w:proofErr w:type="gramStart"/>
      <w:r w:rsidRPr="007C3CB7" w:rsidR="0092256D">
        <w:rPr>
          <w:rFonts w:eastAsia="Trebuchet MS" w:asciiTheme="majorHAnsi" w:hAnsiTheme="majorHAnsi"/>
          <w:i/>
          <w:lang w:val="en-US"/>
        </w:rPr>
        <w:t>The Translator’s Invisibility.</w:t>
      </w:r>
      <w:proofErr w:type="gramEnd"/>
      <w:r w:rsidRPr="007C3CB7" w:rsidR="0092256D">
        <w:rPr>
          <w:rFonts w:eastAsia="Trebuchet MS" w:asciiTheme="majorHAnsi" w:hAnsiTheme="majorHAnsi"/>
          <w:i/>
          <w:lang w:val="en-US"/>
        </w:rPr>
        <w:t xml:space="preserve"> </w:t>
      </w:r>
      <w:proofErr w:type="gramStart"/>
      <w:r w:rsidRPr="007C3CB7" w:rsidR="0092256D">
        <w:rPr>
          <w:rFonts w:eastAsia="Trebuchet MS" w:asciiTheme="majorHAnsi" w:hAnsiTheme="majorHAnsi"/>
          <w:i/>
          <w:lang w:val="en-US"/>
        </w:rPr>
        <w:t>A History of Translation</w:t>
      </w:r>
      <w:r w:rsidRPr="00E77189" w:rsidR="0092256D">
        <w:rPr>
          <w:rFonts w:eastAsia="Trebuchet MS" w:asciiTheme="majorHAnsi" w:hAnsiTheme="majorHAnsi"/>
          <w:lang w:val="en-US"/>
        </w:rPr>
        <w:t>, London</w:t>
      </w:r>
      <w:r>
        <w:rPr>
          <w:rFonts w:eastAsia="Trebuchet MS" w:asciiTheme="majorHAnsi" w:hAnsiTheme="majorHAnsi"/>
          <w:lang w:val="en-US"/>
        </w:rPr>
        <w:t xml:space="preserve">, </w:t>
      </w:r>
      <w:proofErr w:type="spellStart"/>
      <w:r w:rsidRPr="00E77189" w:rsidR="0092256D">
        <w:rPr>
          <w:rFonts w:eastAsia="Trebuchet MS" w:asciiTheme="majorHAnsi" w:hAnsiTheme="majorHAnsi"/>
          <w:lang w:val="en-US"/>
        </w:rPr>
        <w:t>Routledge</w:t>
      </w:r>
      <w:proofErr w:type="spellEnd"/>
      <w:r w:rsidRPr="00E77189" w:rsidR="0092256D">
        <w:rPr>
          <w:rFonts w:eastAsia="Trebuchet MS" w:asciiTheme="majorHAnsi" w:hAnsiTheme="majorHAnsi"/>
          <w:lang w:val="en-US"/>
        </w:rPr>
        <w:t>, 1995.</w:t>
      </w:r>
      <w:proofErr w:type="gramEnd"/>
      <w:r w:rsidRPr="00E77189" w:rsidR="0092256D">
        <w:rPr>
          <w:rFonts w:eastAsia="Trebuchet MS" w:asciiTheme="majorHAnsi" w:hAnsiTheme="majorHAnsi"/>
          <w:lang w:val="en-US"/>
        </w:rPr>
        <w:t xml:space="preserve"> </w:t>
      </w:r>
    </w:p>
    <w:p xmlns:wp14="http://schemas.microsoft.com/office/word/2010/wordml" w:rsidRPr="00E77189" w:rsidR="00D03552" w:rsidP="0092256D" w:rsidRDefault="007C3CB7" w14:paraId="0604E263" wp14:textId="77777777">
      <w:pPr>
        <w:rPr>
          <w:rFonts w:eastAsia="Trebuchet MS" w:asciiTheme="majorHAnsi" w:hAnsiTheme="majorHAnsi"/>
          <w:lang w:val="en-US"/>
        </w:rPr>
      </w:pPr>
      <w:proofErr w:type="spellStart"/>
      <w:r>
        <w:rPr>
          <w:rFonts w:eastAsia="Trebuchet MS" w:asciiTheme="majorHAnsi" w:hAnsiTheme="majorHAnsi"/>
          <w:lang w:val="en-US"/>
        </w:rPr>
        <w:t>Venuti</w:t>
      </w:r>
      <w:proofErr w:type="spellEnd"/>
      <w:r>
        <w:rPr>
          <w:rFonts w:eastAsia="Trebuchet MS" w:asciiTheme="majorHAnsi" w:hAnsiTheme="majorHAnsi"/>
          <w:lang w:val="en-US"/>
        </w:rPr>
        <w:t>, L.</w:t>
      </w:r>
      <w:r w:rsidRPr="00E77189" w:rsidR="0092256D">
        <w:rPr>
          <w:rFonts w:eastAsia="Trebuchet MS" w:asciiTheme="majorHAnsi" w:hAnsiTheme="majorHAnsi"/>
          <w:lang w:val="en-US"/>
        </w:rPr>
        <w:t xml:space="preserve"> (ed.), </w:t>
      </w:r>
      <w:proofErr w:type="gramStart"/>
      <w:r w:rsidRPr="007C3CB7" w:rsidR="0092256D">
        <w:rPr>
          <w:rFonts w:eastAsia="Trebuchet MS" w:asciiTheme="majorHAnsi" w:hAnsiTheme="majorHAnsi"/>
          <w:i/>
          <w:lang w:val="en-US"/>
        </w:rPr>
        <w:t>The</w:t>
      </w:r>
      <w:proofErr w:type="gramEnd"/>
      <w:r w:rsidRPr="007C3CB7" w:rsidR="0092256D">
        <w:rPr>
          <w:rFonts w:eastAsia="Trebuchet MS" w:asciiTheme="majorHAnsi" w:hAnsiTheme="majorHAnsi"/>
          <w:i/>
          <w:lang w:val="en-US"/>
        </w:rPr>
        <w:t xml:space="preserve"> Translation Studies Reader</w:t>
      </w:r>
      <w:r>
        <w:rPr>
          <w:rFonts w:eastAsia="Trebuchet MS" w:asciiTheme="majorHAnsi" w:hAnsiTheme="majorHAnsi"/>
          <w:lang w:val="en-US"/>
        </w:rPr>
        <w:t xml:space="preserve">, London, </w:t>
      </w:r>
      <w:proofErr w:type="spellStart"/>
      <w:r w:rsidRPr="00E77189" w:rsidR="0092256D">
        <w:rPr>
          <w:rFonts w:eastAsia="Trebuchet MS" w:asciiTheme="majorHAnsi" w:hAnsiTheme="majorHAnsi"/>
          <w:lang w:val="en-US"/>
        </w:rPr>
        <w:t>Routledge</w:t>
      </w:r>
      <w:proofErr w:type="spellEnd"/>
      <w:r w:rsidRPr="00E77189" w:rsidR="0092256D">
        <w:rPr>
          <w:rFonts w:eastAsia="Trebuchet MS" w:asciiTheme="majorHAnsi" w:hAnsiTheme="majorHAnsi"/>
          <w:lang w:val="en-US"/>
        </w:rPr>
        <w:t>, 2000.</w:t>
      </w:r>
    </w:p>
    <w:p xmlns:wp14="http://schemas.microsoft.com/office/word/2010/wordml" w:rsidRPr="00E77189" w:rsidR="00E77189" w:rsidP="0092256D" w:rsidRDefault="00E77189" w14:paraId="0FB78278" wp14:textId="77777777">
      <w:pPr>
        <w:rPr>
          <w:rFonts w:eastAsia="Trebuchet MS" w:asciiTheme="majorHAnsi" w:hAnsiTheme="majorHAnsi"/>
          <w:lang w:val="en-US"/>
        </w:rPr>
      </w:pPr>
    </w:p>
    <w:p xmlns:wp14="http://schemas.microsoft.com/office/word/2010/wordml" w:rsidRPr="00E77189" w:rsidR="00E77189" w:rsidP="0092256D" w:rsidRDefault="00E77189" w14:paraId="1FC39945" wp14:textId="77777777">
      <w:pPr>
        <w:rPr>
          <w:rFonts w:eastAsia="Trebuchet MS" w:asciiTheme="majorHAnsi" w:hAnsiTheme="majorHAnsi"/>
          <w:lang w:val="en-US"/>
        </w:rPr>
      </w:pPr>
    </w:p>
    <w:p w:rsidR="0DEC8E57" w:rsidP="0DEC8E57" w:rsidRDefault="0DEC8E57" w14:paraId="0FC758A9" w14:textId="60776FEF">
      <w:pPr>
        <w:rPr>
          <w:rStyle w:val="Ttulo2Car"/>
          <w:rFonts w:ascii="Cambria" w:hAnsi="Cambria" w:eastAsia="Trebuchet MS" w:asciiTheme="majorAscii" w:hAnsiTheme="majorAscii"/>
        </w:rPr>
      </w:pPr>
    </w:p>
    <w:p w:rsidR="0DEC8E57" w:rsidP="0DEC8E57" w:rsidRDefault="0DEC8E57" w14:paraId="4C3DCA03" w14:textId="5FFAF998">
      <w:pPr>
        <w:rPr>
          <w:rStyle w:val="Ttulo2Car"/>
          <w:rFonts w:ascii="Cambria" w:hAnsi="Cambria" w:eastAsia="Trebuchet MS" w:asciiTheme="majorAscii" w:hAnsiTheme="majorAscii"/>
        </w:rPr>
      </w:pPr>
    </w:p>
    <w:p w:rsidR="0DEC8E57" w:rsidP="0DEC8E57" w:rsidRDefault="0DEC8E57" w14:paraId="7324BE92" w14:textId="77AA392F">
      <w:pPr>
        <w:rPr>
          <w:rStyle w:val="Ttulo2Car"/>
          <w:rFonts w:ascii="Cambria" w:hAnsi="Cambria" w:eastAsia="Trebuchet MS" w:asciiTheme="majorAscii" w:hAnsiTheme="majorAscii"/>
        </w:rPr>
      </w:pPr>
    </w:p>
    <w:p w:rsidR="0DEC8E57" w:rsidP="0DEC8E57" w:rsidRDefault="0DEC8E57" w14:paraId="6FFD885D" w14:textId="559B7963">
      <w:pPr>
        <w:rPr>
          <w:rStyle w:val="Ttulo2Car"/>
          <w:rFonts w:ascii="Cambria" w:hAnsi="Cambria" w:eastAsia="Trebuchet MS" w:asciiTheme="majorAscii" w:hAnsiTheme="majorAscii"/>
        </w:rPr>
      </w:pPr>
    </w:p>
    <w:p xmlns:wp14="http://schemas.microsoft.com/office/word/2010/wordml" w:rsidR="00D03552" w:rsidRDefault="00FD189B" w14:paraId="6A445C1C" wp14:textId="77777777">
      <w:pPr>
        <w:rPr>
          <w:rStyle w:val="Ttulo2Car"/>
          <w:rFonts w:eastAsia="Trebuchet MS" w:asciiTheme="majorHAnsi" w:hAnsiTheme="majorHAnsi"/>
        </w:rPr>
      </w:pPr>
      <w:r w:rsidRPr="0DEC8E57" w:rsidR="00FD189B">
        <w:rPr>
          <w:rStyle w:val="Ttulo2Car"/>
          <w:rFonts w:ascii="Cambria" w:hAnsi="Cambria" w:eastAsia="Trebuchet MS" w:asciiTheme="majorAscii" w:hAnsiTheme="majorAscii"/>
        </w:rPr>
        <w:t xml:space="preserve">Modalidad docente </w:t>
      </w:r>
    </w:p>
    <w:p xmlns:wp14="http://schemas.microsoft.com/office/word/2010/wordml" w:rsidR="007C3CB7" w:rsidP="0DEC8E57" w:rsidRDefault="007C3CB7" w14:paraId="1D2DEDB8" wp14:textId="1738838B">
      <w:pPr>
        <w:rPr>
          <w:rStyle w:val="Ttulo2Car"/>
          <w:rFonts w:ascii="Cambria" w:hAnsi="Cambria" w:eastAsia="Trebuchet MS" w:asciiTheme="majorAscii" w:hAnsiTheme="majorAscii"/>
          <w:b w:val="0"/>
          <w:bCs w:val="0"/>
          <w:i w:val="0"/>
          <w:iCs w:val="0"/>
          <w:sz w:val="24"/>
          <w:szCs w:val="24"/>
        </w:rPr>
      </w:pPr>
    </w:p>
    <w:p xmlns:wp14="http://schemas.microsoft.com/office/word/2010/wordml" w:rsidR="007C3CB7" w:rsidP="4F281C56" w:rsidRDefault="007C3CB7" w14:paraId="450C9C2C" wp14:textId="07D52048">
      <w:pPr>
        <w:spacing w:line="276" w:lineRule="auto"/>
        <w:jc w:val="both"/>
        <w:rPr>
          <w:rStyle w:val="Ttulo2Car"/>
          <w:rFonts w:ascii="Cambria" w:hAnsi="Cambria" w:eastAsia="Trebuchet MS" w:cs="Calibri" w:asciiTheme="majorAscii" w:hAnsiTheme="majorAscii"/>
          <w:b w:val="0"/>
          <w:bCs w:val="0"/>
          <w:i w:val="0"/>
          <w:iCs w:val="0"/>
          <w:noProof w:val="0"/>
          <w:sz w:val="24"/>
          <w:szCs w:val="24"/>
          <w:lang w:val="es-419" w:eastAsia="zh-CN"/>
        </w:rPr>
      </w:pPr>
      <w:r w:rsidRPr="4F281C56" w:rsidR="7425641B">
        <w:rPr>
          <w:rStyle w:val="Ttulo2Car"/>
          <w:rFonts w:ascii="Cambria" w:hAnsi="Cambria" w:eastAsia="Trebuchet MS" w:cs="Calibri" w:asciiTheme="majorAscii" w:hAnsiTheme="majorAscii"/>
          <w:b w:val="0"/>
          <w:bCs w:val="0"/>
          <w:i w:val="0"/>
          <w:iCs w:val="0"/>
          <w:noProof w:val="0"/>
          <w:sz w:val="24"/>
          <w:szCs w:val="24"/>
          <w:lang w:val="es-419" w:eastAsia="zh-CN"/>
        </w:rPr>
        <w:t xml:space="preserve">Las clases se dictarán principalmente de modo virtual sincrónico, alternando con clases híbridas -a las que los estudiantes podrán acceder tanto presencialmente como de modo virtual y no superarán el 25% de la cursada- cuyas fechas serán informadas con anterioridad al comienzo de la cursada en un cronograma. Las clases sincrónicas virtuales </w:t>
      </w:r>
      <w:r w:rsidRPr="4F281C56" w:rsidR="2D5EC3FC">
        <w:rPr>
          <w:rStyle w:val="Ttulo2Car"/>
          <w:rFonts w:ascii="Cambria" w:hAnsi="Cambria" w:eastAsia="Trebuchet MS" w:cs="Calibri" w:asciiTheme="majorAscii" w:hAnsiTheme="majorAscii"/>
          <w:b w:val="0"/>
          <w:bCs w:val="0"/>
          <w:i w:val="0"/>
          <w:iCs w:val="0"/>
          <w:noProof w:val="0"/>
          <w:sz w:val="24"/>
          <w:szCs w:val="24"/>
          <w:lang w:val="es-419" w:eastAsia="zh-CN"/>
        </w:rPr>
        <w:t xml:space="preserve">se </w:t>
      </w:r>
      <w:r w:rsidRPr="4F281C56" w:rsidR="7425641B">
        <w:rPr>
          <w:rStyle w:val="Ttulo2Car"/>
          <w:rFonts w:ascii="Cambria" w:hAnsi="Cambria" w:eastAsia="Trebuchet MS" w:cs="Calibri" w:asciiTheme="majorAscii" w:hAnsiTheme="majorAscii"/>
          <w:b w:val="0"/>
          <w:bCs w:val="0"/>
          <w:i w:val="0"/>
          <w:iCs w:val="0"/>
          <w:noProof w:val="0"/>
          <w:sz w:val="24"/>
          <w:szCs w:val="24"/>
          <w:lang w:val="es-419" w:eastAsia="zh-CN"/>
        </w:rPr>
        <w:t>complementar</w:t>
      </w:r>
      <w:r w:rsidRPr="4F281C56" w:rsidR="169DE6B0">
        <w:rPr>
          <w:rStyle w:val="Ttulo2Car"/>
          <w:rFonts w:ascii="Cambria" w:hAnsi="Cambria" w:eastAsia="Trebuchet MS" w:cs="Calibri" w:asciiTheme="majorAscii" w:hAnsiTheme="majorAscii"/>
          <w:b w:val="0"/>
          <w:bCs w:val="0"/>
          <w:i w:val="0"/>
          <w:iCs w:val="0"/>
          <w:noProof w:val="0"/>
          <w:sz w:val="24"/>
          <w:szCs w:val="24"/>
          <w:lang w:val="es-419" w:eastAsia="zh-CN"/>
        </w:rPr>
        <w:t>án</w:t>
      </w:r>
      <w:r w:rsidRPr="4F281C56" w:rsidR="7425641B">
        <w:rPr>
          <w:rStyle w:val="Ttulo2Car"/>
          <w:rFonts w:ascii="Cambria" w:hAnsi="Cambria" w:eastAsia="Trebuchet MS" w:cs="Calibri" w:asciiTheme="majorAscii" w:hAnsiTheme="majorAscii"/>
          <w:b w:val="0"/>
          <w:bCs w:val="0"/>
          <w:i w:val="0"/>
          <w:iCs w:val="0"/>
          <w:noProof w:val="0"/>
          <w:sz w:val="24"/>
          <w:szCs w:val="24"/>
          <w:lang w:val="es-419" w:eastAsia="zh-CN"/>
        </w:rPr>
        <w:t xml:space="preserve"> con actividades semanales asincrónicas a través del aula virtual. </w:t>
      </w:r>
    </w:p>
    <w:p xmlns:wp14="http://schemas.microsoft.com/office/word/2010/wordml" w:rsidR="007C3CB7" w:rsidP="7753D969" w:rsidRDefault="007C3CB7" w14:paraId="65FF7560" wp14:textId="3B92E258">
      <w:pPr>
        <w:spacing w:line="276" w:lineRule="auto"/>
        <w:jc w:val="both"/>
        <w:rPr>
          <w:rStyle w:val="Ttulo2Car"/>
          <w:rFonts w:ascii="Cambria" w:hAnsi="Cambria" w:eastAsia="Trebuchet MS" w:cs="Calibri" w:asciiTheme="majorAscii" w:hAnsiTheme="majorAscii"/>
          <w:b w:val="0"/>
          <w:bCs w:val="0"/>
          <w:i w:val="0"/>
          <w:iCs w:val="0"/>
          <w:noProof w:val="0"/>
          <w:sz w:val="24"/>
          <w:szCs w:val="24"/>
          <w:lang w:val="es-419" w:eastAsia="zh-CN"/>
        </w:rPr>
      </w:pPr>
    </w:p>
    <w:p xmlns:wp14="http://schemas.microsoft.com/office/word/2010/wordml" w:rsidR="007C3CB7" w:rsidP="7753D969" w:rsidRDefault="007C3CB7" w14:paraId="2C65D3A1" wp14:textId="0DEB0143">
      <w:pPr>
        <w:spacing w:line="276" w:lineRule="auto"/>
        <w:jc w:val="both"/>
        <w:rPr>
          <w:rStyle w:val="Ttulo2Car"/>
          <w:rFonts w:ascii="Cambria" w:hAnsi="Cambria" w:eastAsia="Trebuchet MS" w:cs="Calibri" w:asciiTheme="majorAscii" w:hAnsiTheme="majorAscii"/>
          <w:b w:val="0"/>
          <w:bCs w:val="0"/>
          <w:i w:val="0"/>
          <w:iCs w:val="0"/>
          <w:noProof w:val="0"/>
          <w:sz w:val="24"/>
          <w:szCs w:val="24"/>
          <w:lang w:val="es-419" w:eastAsia="zh-CN"/>
        </w:rPr>
      </w:pPr>
      <w:r w:rsidRPr="7753D969" w:rsidR="30EBA6CE">
        <w:rPr>
          <w:rStyle w:val="Ttulo2Car"/>
          <w:rFonts w:ascii="Cambria" w:hAnsi="Cambria" w:eastAsia="Trebuchet MS" w:cs="Calibri" w:asciiTheme="majorAscii" w:hAnsiTheme="majorAscii"/>
          <w:b w:val="0"/>
          <w:bCs w:val="0"/>
          <w:i w:val="0"/>
          <w:iCs w:val="0"/>
          <w:noProof w:val="0"/>
          <w:sz w:val="24"/>
          <w:szCs w:val="24"/>
          <w:lang w:val="es-419" w:eastAsia="zh-CN"/>
        </w:rPr>
        <w:t xml:space="preserve">En el primer encuentro de clases virtuales sincrónicas, se confrontará la lista de inscriptos con los presentes, a quienes se les solicitará por única vez que muestren una documentación que acredite identidad. </w:t>
      </w:r>
      <w:r w:rsidRPr="7753D969" w:rsidR="30EBA6CE">
        <w:rPr>
          <w:rStyle w:val="Ttulo2Car"/>
          <w:rFonts w:ascii="Cambria" w:hAnsi="Cambria" w:eastAsia="Trebuchet MS" w:cs="Calibri" w:asciiTheme="majorAscii" w:hAnsiTheme="majorAscii"/>
          <w:b w:val="0"/>
          <w:bCs w:val="0"/>
          <w:i w:val="0"/>
          <w:iCs w:val="0"/>
          <w:noProof w:val="0"/>
          <w:sz w:val="24"/>
          <w:szCs w:val="24"/>
          <w:lang w:val="es-AR" w:eastAsia="zh-CN"/>
        </w:rPr>
        <w:t xml:space="preserve">A lo largo de la cursada se llevará un registro de asistencia. Los estudiantes participarán con la cámara encendida. Excepcionalmente, podrán informar que la apagan mediante el chat de la videollamada, por problemas de conectividad o por algún requerimiento específico durante un breve período de tiempo. </w:t>
      </w:r>
      <w:r w:rsidRPr="7753D969" w:rsidR="30EBA6CE">
        <w:rPr>
          <w:rStyle w:val="Ttulo2Car"/>
          <w:rFonts w:ascii="Cambria" w:hAnsi="Cambria" w:eastAsia="Trebuchet MS" w:cs="Calibri" w:asciiTheme="majorAscii" w:hAnsiTheme="majorAscii"/>
          <w:b w:val="0"/>
          <w:bCs w:val="0"/>
          <w:i w:val="0"/>
          <w:iCs w:val="0"/>
          <w:noProof w:val="0"/>
          <w:sz w:val="24"/>
          <w:szCs w:val="24"/>
          <w:lang w:val="es-419" w:eastAsia="zh-CN"/>
        </w:rPr>
        <w:t xml:space="preserve"> </w:t>
      </w:r>
    </w:p>
    <w:p xmlns:wp14="http://schemas.microsoft.com/office/word/2010/wordml" w:rsidR="007C3CB7" w:rsidP="7753D969" w:rsidRDefault="007C3CB7" w14:paraId="19F71A69" wp14:textId="67A30D88">
      <w:pPr>
        <w:pStyle w:val="Normal"/>
        <w:spacing w:line="276" w:lineRule="auto"/>
        <w:jc w:val="both"/>
        <w:rPr>
          <w:rStyle w:val="Ttulo2Car"/>
          <w:rFonts w:ascii="Cambria" w:hAnsi="Cambria" w:eastAsia="Trebuchet MS" w:cs="Calibri" w:asciiTheme="majorAscii" w:hAnsiTheme="majorAscii"/>
          <w:b w:val="0"/>
          <w:bCs w:val="0"/>
          <w:i w:val="0"/>
          <w:iCs w:val="0"/>
          <w:sz w:val="24"/>
          <w:szCs w:val="24"/>
          <w:lang w:eastAsia="zh-CN"/>
        </w:rPr>
      </w:pPr>
    </w:p>
    <w:p xmlns:wp14="http://schemas.microsoft.com/office/word/2010/wordml" w:rsidR="007C3CB7" w:rsidP="0DEC8E57" w:rsidRDefault="007C3CB7" w14:paraId="2EB212DB" wp14:textId="195CAB12">
      <w:pPr>
        <w:rPr>
          <w:rStyle w:val="Ttulo2Car"/>
          <w:rFonts w:ascii="Cambria" w:hAnsi="Cambria" w:eastAsia="Trebuchet MS" w:asciiTheme="majorAscii" w:hAnsiTheme="majorAscii"/>
          <w:b w:val="0"/>
          <w:bCs w:val="0"/>
          <w:i w:val="0"/>
          <w:iCs w:val="0"/>
          <w:sz w:val="24"/>
          <w:szCs w:val="24"/>
        </w:rPr>
      </w:pPr>
    </w:p>
    <w:p xmlns:wp14="http://schemas.microsoft.com/office/word/2010/wordml" w:rsidR="007C3CB7" w:rsidP="0DEC8E57" w:rsidRDefault="007C3CB7" w14:paraId="624F7F74" wp14:textId="525B82E3">
      <w:pPr>
        <w:rPr>
          <w:rStyle w:val="Ttulo2Car"/>
          <w:rFonts w:ascii="Cambria" w:hAnsi="Cambria" w:eastAsia="Trebuchet MS" w:asciiTheme="majorAscii" w:hAnsiTheme="majorAscii"/>
          <w:b w:val="0"/>
          <w:bCs w:val="0"/>
          <w:i w:val="0"/>
          <w:iCs w:val="0"/>
          <w:sz w:val="24"/>
          <w:szCs w:val="24"/>
        </w:rPr>
      </w:pPr>
      <w:r w:rsidRPr="0DEC8E57" w:rsidR="00734805">
        <w:rPr>
          <w:rStyle w:val="Ttulo2Car"/>
          <w:rFonts w:ascii="Cambria" w:hAnsi="Cambria" w:eastAsia="Trebuchet MS" w:asciiTheme="majorAscii" w:hAnsiTheme="majorAscii"/>
          <w:b w:val="0"/>
          <w:bCs w:val="0"/>
          <w:i w:val="0"/>
          <w:iCs w:val="0"/>
          <w:sz w:val="24"/>
          <w:szCs w:val="24"/>
        </w:rPr>
        <w:t xml:space="preserve">El espacio central para la comunicación con el profesor, el repositorio de archivos digitales con la </w:t>
      </w:r>
      <w:r w:rsidRPr="0DEC8E57" w:rsidR="00734805">
        <w:rPr>
          <w:rStyle w:val="Ttulo2Car"/>
          <w:rFonts w:ascii="Cambria" w:hAnsi="Cambria" w:eastAsia="Trebuchet MS" w:asciiTheme="majorAscii" w:hAnsiTheme="majorAscii"/>
          <w:b w:val="0"/>
          <w:bCs w:val="0"/>
          <w:i w:val="0"/>
          <w:iCs w:val="0"/>
          <w:sz w:val="24"/>
          <w:szCs w:val="24"/>
        </w:rPr>
        <w:t xml:space="preserve">bibliografía obligatoria y la entrega de trabajos prácticos obligatorios será el Campus Virtual de Posgrado de la Facultad de Filosofía y Letras. </w:t>
      </w:r>
    </w:p>
    <w:p xmlns:wp14="http://schemas.microsoft.com/office/word/2010/wordml" w:rsidR="005E0F6D" w:rsidRDefault="005E0F6D" w14:paraId="0562CB0E" wp14:textId="77777777">
      <w:pPr>
        <w:rPr>
          <w:rStyle w:val="Ttulo2Car"/>
          <w:rFonts w:eastAsia="Trebuchet MS" w:asciiTheme="majorHAnsi" w:hAnsiTheme="majorHAnsi"/>
          <w:b w:val="0"/>
          <w:i w:val="0"/>
          <w:sz w:val="24"/>
          <w:szCs w:val="24"/>
        </w:rPr>
      </w:pPr>
    </w:p>
    <w:p xmlns:wp14="http://schemas.microsoft.com/office/word/2010/wordml" w:rsidRPr="005E0F6D" w:rsidR="007C3CB7" w:rsidRDefault="00734805" w14:paraId="51BF4EA6" wp14:textId="77777777">
      <w:pPr>
        <w:rPr>
          <w:rStyle w:val="Ttulo2Car"/>
          <w:rFonts w:eastAsia="Trebuchet MS" w:asciiTheme="majorHAnsi" w:hAnsiTheme="majorHAnsi"/>
          <w:b w:val="0"/>
          <w:i w:val="0"/>
          <w:sz w:val="24"/>
          <w:szCs w:val="24"/>
        </w:rPr>
      </w:pPr>
      <w:r>
        <w:rPr>
          <w:rStyle w:val="Ttulo2Car"/>
          <w:rFonts w:eastAsia="Trebuchet MS" w:asciiTheme="majorHAnsi" w:hAnsiTheme="majorHAnsi"/>
          <w:b w:val="0"/>
          <w:i w:val="0"/>
          <w:sz w:val="24"/>
          <w:szCs w:val="24"/>
        </w:rPr>
        <w:t xml:space="preserve">El dictado del seminario incluye las siguientes propuestas didácticas: </w:t>
      </w:r>
    </w:p>
    <w:p xmlns:wp14="http://schemas.microsoft.com/office/word/2010/wordml" w:rsidRPr="007C3CB7" w:rsidR="007C3CB7" w:rsidP="007C3CB7" w:rsidRDefault="007C3CB7" w14:paraId="77EEE450" wp14:textId="77777777">
      <w:pPr>
        <w:rPr>
          <w:rFonts w:eastAsia="Trebuchet MS" w:asciiTheme="majorHAnsi" w:hAnsiTheme="majorHAnsi"/>
        </w:rPr>
      </w:pPr>
      <w:r w:rsidRPr="007C3CB7">
        <w:rPr>
          <w:rFonts w:eastAsia="Trebuchet MS" w:asciiTheme="majorHAnsi" w:hAnsiTheme="majorHAnsi"/>
        </w:rPr>
        <w:t xml:space="preserve">-Exposición de los lineamientos generales de cada unidad a </w:t>
      </w:r>
      <w:r>
        <w:rPr>
          <w:rFonts w:eastAsia="Trebuchet MS" w:asciiTheme="majorHAnsi" w:hAnsiTheme="majorHAnsi"/>
        </w:rPr>
        <w:t xml:space="preserve">cargo del profesor y discusión </w:t>
      </w:r>
      <w:r w:rsidRPr="007C3CB7">
        <w:rPr>
          <w:rFonts w:eastAsia="Trebuchet MS" w:asciiTheme="majorHAnsi" w:hAnsiTheme="majorHAnsi"/>
        </w:rPr>
        <w:t>de los aspectos teóricos correspondientes a partir de la lectura bibliográfica.</w:t>
      </w:r>
    </w:p>
    <w:p xmlns:wp14="http://schemas.microsoft.com/office/word/2010/wordml" w:rsidRPr="007C3CB7" w:rsidR="007C3CB7" w:rsidP="007C3CB7" w:rsidRDefault="007C3CB7" w14:paraId="52DBA77D" wp14:textId="77777777">
      <w:pPr>
        <w:rPr>
          <w:rFonts w:eastAsia="Trebuchet MS" w:asciiTheme="majorHAnsi" w:hAnsiTheme="majorHAnsi"/>
        </w:rPr>
      </w:pPr>
      <w:r w:rsidRPr="007C3CB7">
        <w:rPr>
          <w:rFonts w:eastAsia="Trebuchet MS" w:asciiTheme="majorHAnsi" w:hAnsiTheme="majorHAnsi"/>
        </w:rPr>
        <w:t>-Lectura, análisis y traducción del corpus textual sele</w:t>
      </w:r>
      <w:r>
        <w:rPr>
          <w:rFonts w:eastAsia="Trebuchet MS" w:asciiTheme="majorHAnsi" w:hAnsiTheme="majorHAnsi"/>
        </w:rPr>
        <w:t xml:space="preserve">ccionado por el profesor según </w:t>
      </w:r>
      <w:r w:rsidRPr="007C3CB7">
        <w:rPr>
          <w:rFonts w:eastAsia="Trebuchet MS" w:asciiTheme="majorHAnsi" w:hAnsiTheme="majorHAnsi"/>
        </w:rPr>
        <w:t>distintas modalidades de trabajo (de manera conjunta, individu</w:t>
      </w:r>
      <w:r>
        <w:rPr>
          <w:rFonts w:eastAsia="Trebuchet MS" w:asciiTheme="majorHAnsi" w:hAnsiTheme="majorHAnsi"/>
        </w:rPr>
        <w:t xml:space="preserve">al, presencial o domiciliaria, </w:t>
      </w:r>
      <w:r w:rsidRPr="007C3CB7">
        <w:rPr>
          <w:rFonts w:eastAsia="Trebuchet MS" w:asciiTheme="majorHAnsi" w:hAnsiTheme="majorHAnsi"/>
        </w:rPr>
        <w:t>etc.).</w:t>
      </w:r>
    </w:p>
    <w:p xmlns:wp14="http://schemas.microsoft.com/office/word/2010/wordml" w:rsidRPr="007C3CB7" w:rsidR="007C3CB7" w:rsidP="007C3CB7" w:rsidRDefault="007C3CB7" w14:paraId="4990B29B" wp14:textId="77777777">
      <w:pPr>
        <w:rPr>
          <w:rFonts w:eastAsia="Trebuchet MS" w:asciiTheme="majorHAnsi" w:hAnsiTheme="majorHAnsi"/>
        </w:rPr>
      </w:pPr>
      <w:r w:rsidRPr="007C3CB7">
        <w:rPr>
          <w:rFonts w:eastAsia="Trebuchet MS" w:asciiTheme="majorHAnsi" w:hAnsiTheme="majorHAnsi"/>
        </w:rPr>
        <w:t xml:space="preserve">- Elaboración individual o grupal de fichas bibliográficas o exposición crítica de la </w:t>
      </w:r>
    </w:p>
    <w:p xmlns:wp14="http://schemas.microsoft.com/office/word/2010/wordml" w:rsidRPr="007C3CB7" w:rsidR="007C3CB7" w:rsidP="007C3CB7" w:rsidRDefault="00734805" w14:paraId="6E1CFBDE" wp14:textId="77777777">
      <w:pPr>
        <w:rPr>
          <w:rFonts w:eastAsia="Trebuchet MS" w:asciiTheme="majorHAnsi" w:hAnsiTheme="majorHAnsi"/>
        </w:rPr>
      </w:pPr>
      <w:r>
        <w:rPr>
          <w:rFonts w:eastAsia="Trebuchet MS" w:asciiTheme="majorHAnsi" w:hAnsiTheme="majorHAnsi"/>
        </w:rPr>
        <w:t xml:space="preserve"> </w:t>
      </w:r>
      <w:proofErr w:type="gramStart"/>
      <w:r w:rsidRPr="007C3CB7" w:rsidR="007C3CB7">
        <w:rPr>
          <w:rFonts w:eastAsia="Trebuchet MS" w:asciiTheme="majorHAnsi" w:hAnsiTheme="majorHAnsi"/>
        </w:rPr>
        <w:t>bibliografía</w:t>
      </w:r>
      <w:proofErr w:type="gramEnd"/>
      <w:r w:rsidRPr="007C3CB7" w:rsidR="007C3CB7">
        <w:rPr>
          <w:rFonts w:eastAsia="Trebuchet MS" w:asciiTheme="majorHAnsi" w:hAnsiTheme="majorHAnsi"/>
        </w:rPr>
        <w:t>.</w:t>
      </w:r>
    </w:p>
    <w:p xmlns:wp14="http://schemas.microsoft.com/office/word/2010/wordml" w:rsidRPr="007C3CB7" w:rsidR="007C3CB7" w:rsidP="007C3CB7" w:rsidRDefault="007C3CB7" w14:paraId="639D47A1" wp14:textId="77777777">
      <w:pPr>
        <w:rPr>
          <w:rFonts w:eastAsia="Trebuchet MS" w:asciiTheme="majorHAnsi" w:hAnsiTheme="majorHAnsi"/>
        </w:rPr>
      </w:pPr>
      <w:r w:rsidRPr="007C3CB7">
        <w:rPr>
          <w:rFonts w:eastAsia="Trebuchet MS" w:asciiTheme="majorHAnsi" w:hAnsiTheme="majorHAnsi"/>
        </w:rPr>
        <w:t xml:space="preserve">-Participación en los foros de discusión virtual. </w:t>
      </w:r>
    </w:p>
    <w:p xmlns:wp14="http://schemas.microsoft.com/office/word/2010/wordml" w:rsidRPr="007C3CB7" w:rsidR="007C3CB7" w:rsidP="007C3CB7" w:rsidRDefault="007C3CB7" w14:paraId="34CE0A41" wp14:textId="77777777">
      <w:pPr>
        <w:rPr>
          <w:rFonts w:eastAsia="Trebuchet MS" w:asciiTheme="majorHAnsi" w:hAnsiTheme="majorHAnsi"/>
        </w:rPr>
      </w:pPr>
    </w:p>
    <w:p xmlns:wp14="http://schemas.microsoft.com/office/word/2010/wordml" w:rsidRPr="00E77189" w:rsidR="00D03552" w:rsidRDefault="00D03552" w14:paraId="62EBF3C5" wp14:textId="77777777">
      <w:pPr>
        <w:rPr>
          <w:rFonts w:eastAsia="Trebuchet MS" w:asciiTheme="majorHAnsi" w:hAnsiTheme="majorHAnsi"/>
        </w:rPr>
      </w:pPr>
    </w:p>
    <w:p xmlns:wp14="http://schemas.microsoft.com/office/word/2010/wordml" w:rsidR="00D03552" w:rsidRDefault="00FD189B" w14:paraId="108317B6" wp14:textId="77777777">
      <w:pPr>
        <w:pStyle w:val="Ttulo2"/>
        <w:rPr>
          <w:rFonts w:eastAsia="Trebuchet MS" w:asciiTheme="majorHAnsi" w:hAnsiTheme="majorHAnsi"/>
          <w:b w:val="0"/>
          <w:i w:val="0"/>
        </w:rPr>
      </w:pPr>
      <w:r w:rsidRPr="00E77189">
        <w:rPr>
          <w:rFonts w:eastAsia="Trebuchet MS" w:asciiTheme="majorHAnsi" w:hAnsiTheme="majorHAnsi"/>
        </w:rPr>
        <w:t>Formas de evaluación</w:t>
      </w:r>
    </w:p>
    <w:p xmlns:wp14="http://schemas.microsoft.com/office/word/2010/wordml" w:rsidRPr="005E0F6D" w:rsidR="00734805" w:rsidP="00734805" w:rsidRDefault="00734805" w14:paraId="7308368A" wp14:textId="77777777">
      <w:pPr>
        <w:rPr>
          <w:rFonts w:asciiTheme="majorHAnsi" w:hAnsiTheme="majorHAnsi"/>
        </w:rPr>
      </w:pPr>
      <w:r w:rsidRPr="005E0F6D">
        <w:rPr>
          <w:rFonts w:asciiTheme="majorHAnsi" w:hAnsiTheme="majorHAnsi"/>
        </w:rPr>
        <w:t xml:space="preserve">La evaluación de la participación durante el dictado de las clases se realizará a partir de una presentación individual o grupal de algún texto bibliográfico o un ejercicio de traducción indicado en clase. </w:t>
      </w:r>
    </w:p>
    <w:p xmlns:wp14="http://schemas.microsoft.com/office/word/2010/wordml" w:rsidRPr="005E0F6D" w:rsidR="00734805" w:rsidP="00734805" w:rsidRDefault="00734805" w14:paraId="25410DB6" wp14:textId="77777777">
      <w:pPr>
        <w:rPr>
          <w:rFonts w:asciiTheme="majorHAnsi" w:hAnsiTheme="majorHAnsi"/>
        </w:rPr>
      </w:pPr>
      <w:r w:rsidRPr="005E0F6D">
        <w:rPr>
          <w:rFonts w:asciiTheme="majorHAnsi" w:hAnsiTheme="majorHAnsi"/>
        </w:rPr>
        <w:t xml:space="preserve">La evaluación final incluirá la elaboración de una traducción al español, con prólogo y notas, de uno de los ensayos ingleses estudiados durante el seminario. </w:t>
      </w:r>
    </w:p>
    <w:p xmlns:wp14="http://schemas.microsoft.com/office/word/2010/wordml" w:rsidRPr="005E0F6D" w:rsidR="00D03552" w:rsidRDefault="00D03552" w14:paraId="6D98A12B" wp14:textId="77777777">
      <w:pPr>
        <w:rPr>
          <w:rFonts w:eastAsia="Trebuchet MS" w:asciiTheme="majorHAnsi" w:hAnsiTheme="majorHAnsi"/>
        </w:rPr>
      </w:pPr>
    </w:p>
    <w:p xmlns:wp14="http://schemas.microsoft.com/office/word/2010/wordml" w:rsidRPr="005E0F6D" w:rsidR="00D03552" w:rsidRDefault="00D03552" w14:paraId="2946DB82" wp14:textId="77777777">
      <w:pPr>
        <w:rPr>
          <w:rFonts w:eastAsia="Trebuchet MS" w:asciiTheme="majorHAnsi" w:hAnsiTheme="majorHAnsi"/>
        </w:rPr>
      </w:pPr>
    </w:p>
    <w:p xmlns:wp14="http://schemas.microsoft.com/office/word/2010/wordml" w:rsidRPr="00E77189" w:rsidR="00D03552" w:rsidRDefault="00FD189B" w14:paraId="6DEB6201" wp14:textId="77777777">
      <w:pPr>
        <w:pStyle w:val="Ttulo2"/>
        <w:rPr>
          <w:rFonts w:asciiTheme="majorHAnsi" w:hAnsiTheme="majorHAnsi"/>
        </w:rPr>
      </w:pPr>
      <w:r w:rsidRPr="00E77189">
        <w:rPr>
          <w:rFonts w:eastAsia="Trebuchet MS" w:asciiTheme="majorHAnsi" w:hAnsiTheme="majorHAnsi"/>
        </w:rPr>
        <w:t>Requisitos para la aprobación del seminario</w:t>
      </w:r>
    </w:p>
    <w:p xmlns:wp14="http://schemas.microsoft.com/office/word/2010/wordml" w:rsidRPr="00734805" w:rsidR="00734805" w:rsidP="00734805" w:rsidRDefault="00734805" w14:paraId="30B89A2E" wp14:textId="77777777">
      <w:pPr>
        <w:rPr>
          <w:rFonts w:asciiTheme="majorHAnsi" w:hAnsiTheme="majorHAnsi"/>
        </w:rPr>
      </w:pPr>
      <w:r w:rsidRPr="00734805">
        <w:rPr>
          <w:rFonts w:asciiTheme="majorHAnsi" w:hAnsiTheme="majorHAnsi"/>
        </w:rPr>
        <w:t xml:space="preserve">La aprobación del seminario requiere: </w:t>
      </w:r>
    </w:p>
    <w:p xmlns:wp14="http://schemas.microsoft.com/office/word/2010/wordml" w:rsidRPr="00734805" w:rsidR="00734805" w:rsidP="00734805" w:rsidRDefault="00734805" w14:paraId="130D6CB3" wp14:textId="77777777">
      <w:pPr>
        <w:rPr>
          <w:rFonts w:asciiTheme="majorHAnsi" w:hAnsiTheme="majorHAnsi"/>
        </w:rPr>
      </w:pPr>
      <w:r w:rsidRPr="00734805">
        <w:rPr>
          <w:rFonts w:asciiTheme="majorHAnsi" w:hAnsiTheme="majorHAnsi"/>
        </w:rPr>
        <w:t xml:space="preserve">a) un mínimo de asistencia equivalente al 75% del total de las clases presenciales; </w:t>
      </w:r>
    </w:p>
    <w:p xmlns:wp14="http://schemas.microsoft.com/office/word/2010/wordml" w:rsidRPr="00734805" w:rsidR="00734805" w:rsidP="00734805" w:rsidRDefault="00734805" w14:paraId="0C90EF94" wp14:textId="77777777">
      <w:pPr>
        <w:rPr>
          <w:rFonts w:asciiTheme="majorHAnsi" w:hAnsiTheme="majorHAnsi"/>
        </w:rPr>
      </w:pPr>
      <w:r w:rsidRPr="00734805">
        <w:rPr>
          <w:rFonts w:asciiTheme="majorHAnsi" w:hAnsiTheme="majorHAnsi"/>
        </w:rPr>
        <w:t xml:space="preserve">b) una nota de concepto que se asignará al asistente en virtud de: </w:t>
      </w:r>
    </w:p>
    <w:p xmlns:wp14="http://schemas.microsoft.com/office/word/2010/wordml" w:rsidRPr="00734805" w:rsidR="00734805" w:rsidP="00734805" w:rsidRDefault="00734805" w14:paraId="5E2837E7" wp14:textId="77777777">
      <w:pPr>
        <w:rPr>
          <w:rFonts w:asciiTheme="majorHAnsi" w:hAnsiTheme="majorHAnsi"/>
        </w:rPr>
      </w:pPr>
      <w:r w:rsidRPr="00734805">
        <w:rPr>
          <w:rFonts w:asciiTheme="majorHAnsi" w:hAnsiTheme="majorHAnsi"/>
        </w:rPr>
        <w:t>- su participación en clase y colaboración en el desarrollo de las tareas;</w:t>
      </w:r>
    </w:p>
    <w:p xmlns:wp14="http://schemas.microsoft.com/office/word/2010/wordml" w:rsidRPr="00734805" w:rsidR="00734805" w:rsidP="00734805" w:rsidRDefault="00734805" w14:paraId="1BF4CC20" wp14:textId="77777777">
      <w:pPr>
        <w:rPr>
          <w:rFonts w:asciiTheme="majorHAnsi" w:hAnsiTheme="majorHAnsi"/>
        </w:rPr>
      </w:pPr>
      <w:r w:rsidRPr="00734805">
        <w:rPr>
          <w:rFonts w:asciiTheme="majorHAnsi" w:hAnsiTheme="majorHAnsi"/>
        </w:rPr>
        <w:t>-</w:t>
      </w:r>
      <w:r>
        <w:rPr>
          <w:rFonts w:asciiTheme="majorHAnsi" w:hAnsiTheme="majorHAnsi"/>
        </w:rPr>
        <w:t xml:space="preserve"> </w:t>
      </w:r>
      <w:r w:rsidRPr="00734805">
        <w:rPr>
          <w:rFonts w:asciiTheme="majorHAnsi" w:hAnsiTheme="majorHAnsi"/>
        </w:rPr>
        <w:t xml:space="preserve">su trabajo regular sobre el corpus de textos seleccionados; </w:t>
      </w:r>
    </w:p>
    <w:p xmlns:wp14="http://schemas.microsoft.com/office/word/2010/wordml" w:rsidRPr="00734805" w:rsidR="00734805" w:rsidP="00734805" w:rsidRDefault="00734805" w14:paraId="5F706473" wp14:textId="77777777">
      <w:pPr>
        <w:rPr>
          <w:rFonts w:asciiTheme="majorHAnsi" w:hAnsiTheme="majorHAnsi"/>
        </w:rPr>
      </w:pPr>
      <w:r>
        <w:rPr>
          <w:rFonts w:asciiTheme="majorHAnsi" w:hAnsiTheme="majorHAnsi"/>
        </w:rPr>
        <w:t>- su exposición oral (individual</w:t>
      </w:r>
      <w:r w:rsidRPr="00734805">
        <w:rPr>
          <w:rFonts w:asciiTheme="majorHAnsi" w:hAnsiTheme="majorHAnsi"/>
        </w:rPr>
        <w:t xml:space="preserve"> </w:t>
      </w:r>
      <w:r>
        <w:rPr>
          <w:rFonts w:asciiTheme="majorHAnsi" w:hAnsiTheme="majorHAnsi"/>
        </w:rPr>
        <w:t>y/o grupal</w:t>
      </w:r>
      <w:r w:rsidRPr="00734805">
        <w:rPr>
          <w:rFonts w:asciiTheme="majorHAnsi" w:hAnsiTheme="majorHAnsi"/>
        </w:rPr>
        <w:t xml:space="preserve">) sobre la bibliografía indicada; </w:t>
      </w:r>
    </w:p>
    <w:p xmlns:wp14="http://schemas.microsoft.com/office/word/2010/wordml" w:rsidR="00D03552" w:rsidP="00734805" w:rsidRDefault="00734805" w14:paraId="437BD0D4" wp14:textId="77777777">
      <w:pPr>
        <w:rPr>
          <w:rFonts w:asciiTheme="majorHAnsi" w:hAnsiTheme="majorHAnsi"/>
        </w:rPr>
      </w:pPr>
      <w:r w:rsidRPr="00734805">
        <w:rPr>
          <w:rFonts w:asciiTheme="majorHAnsi" w:hAnsiTheme="majorHAnsi"/>
        </w:rPr>
        <w:t>c) una calificación no menor a 4 (cuatro) puntos en la elaboración de un trabaj</w:t>
      </w:r>
      <w:r>
        <w:rPr>
          <w:rFonts w:asciiTheme="majorHAnsi" w:hAnsiTheme="majorHAnsi"/>
        </w:rPr>
        <w:t xml:space="preserve">o final de </w:t>
      </w:r>
      <w:r w:rsidRPr="00734805">
        <w:rPr>
          <w:rFonts w:asciiTheme="majorHAnsi" w:hAnsiTheme="majorHAnsi"/>
        </w:rPr>
        <w:t>traducción y análisis (parcial o completo) de alguno de</w:t>
      </w:r>
      <w:r>
        <w:rPr>
          <w:rFonts w:asciiTheme="majorHAnsi" w:hAnsiTheme="majorHAnsi"/>
        </w:rPr>
        <w:t xml:space="preserve"> los ensayos en lengua inglesa </w:t>
      </w:r>
      <w:r w:rsidRPr="00734805">
        <w:rPr>
          <w:rFonts w:asciiTheme="majorHAnsi" w:hAnsiTheme="majorHAnsi"/>
        </w:rPr>
        <w:t>indicados en el programa.</w:t>
      </w:r>
    </w:p>
    <w:p xmlns:wp14="http://schemas.microsoft.com/office/word/2010/wordml" w:rsidR="005E0F6D" w:rsidP="00734805" w:rsidRDefault="005E0F6D" w14:paraId="5997CC1D" wp14:textId="77777777">
      <w:pPr>
        <w:rPr>
          <w:rFonts w:asciiTheme="majorHAnsi" w:hAnsiTheme="majorHAnsi"/>
        </w:rPr>
      </w:pPr>
    </w:p>
    <w:p xmlns:wp14="http://schemas.microsoft.com/office/word/2010/wordml" w:rsidR="005E0F6D" w:rsidP="00734805" w:rsidRDefault="005E0F6D" w14:paraId="110FFD37" wp14:textId="77777777">
      <w:pPr>
        <w:rPr>
          <w:rFonts w:asciiTheme="majorHAnsi" w:hAnsiTheme="majorHAnsi"/>
        </w:rPr>
      </w:pPr>
    </w:p>
    <w:p xmlns:wp14="http://schemas.microsoft.com/office/word/2010/wordml" w:rsidR="005E0F6D" w:rsidP="00734805" w:rsidRDefault="005E0F6D" w14:paraId="6B699379" wp14:textId="77777777">
      <w:pPr>
        <w:rPr>
          <w:rFonts w:asciiTheme="majorHAnsi" w:hAnsiTheme="majorHAnsi"/>
        </w:rPr>
      </w:pPr>
    </w:p>
    <w:p xmlns:wp14="http://schemas.microsoft.com/office/word/2010/wordml" w:rsidR="005E0F6D" w:rsidP="00734805" w:rsidRDefault="005E0F6D" w14:paraId="3FE9F23F" wp14:textId="77777777">
      <w:pPr>
        <w:rPr>
          <w:rFonts w:asciiTheme="majorHAnsi" w:hAnsiTheme="majorHAnsi"/>
        </w:rPr>
      </w:pPr>
    </w:p>
    <w:p xmlns:wp14="http://schemas.microsoft.com/office/word/2010/wordml" w:rsidRPr="00E77189" w:rsidR="005E0F6D" w:rsidP="00734805" w:rsidRDefault="005E0F6D" w14:paraId="1F72F646" wp14:textId="77777777">
      <w:pPr>
        <w:rPr>
          <w:rFonts w:asciiTheme="majorHAnsi" w:hAnsiTheme="majorHAnsi"/>
        </w:rPr>
      </w:pPr>
    </w:p>
    <w:p xmlns:wp14="http://schemas.microsoft.com/office/word/2010/wordml" w:rsidR="00D03552" w:rsidP="005E0F6D" w:rsidRDefault="002A5D9F" w14:paraId="08CE6F91" wp14:textId="77777777">
      <w:pPr>
        <w:jc w:val="right"/>
        <w:rPr>
          <w:rFonts w:asciiTheme="majorHAnsi" w:hAnsiTheme="majorHAnsi"/>
        </w:rPr>
      </w:pPr>
      <w:r>
        <w:rPr>
          <w:rFonts w:asciiTheme="majorHAnsi" w:hAnsiTheme="majorHAnsi"/>
          <w:noProof/>
          <w:lang w:val="es-ES" w:eastAsia="es-ES"/>
        </w:rPr>
        <w:drawing>
          <wp:inline xmlns:wp14="http://schemas.microsoft.com/office/word/2010/wordprocessingDrawing" distT="0" distB="0" distL="0" distR="0" wp14:anchorId="7BA9FC32" wp14:editId="7777777">
            <wp:extent cx="1526540" cy="1076325"/>
            <wp:effectExtent l="19050" t="0" r="0" b="0"/>
            <wp:docPr id="1" name="Imagen 1" descr="C:\Users\Gastón\Documents\FIRMA. Bas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tón\Documents\FIRMA. Basile.jpg"/>
                    <pic:cNvPicPr>
                      <a:picLocks noChangeAspect="1" noChangeArrowheads="1"/>
                    </pic:cNvPicPr>
                  </pic:nvPicPr>
                  <pic:blipFill>
                    <a:blip r:embed="rId6" cstate="print"/>
                    <a:srcRect/>
                    <a:stretch>
                      <a:fillRect/>
                    </a:stretch>
                  </pic:blipFill>
                  <pic:spPr bwMode="auto">
                    <a:xfrm>
                      <a:off x="0" y="0"/>
                      <a:ext cx="1526540" cy="1076325"/>
                    </a:xfrm>
                    <a:prstGeom prst="rect">
                      <a:avLst/>
                    </a:prstGeom>
                    <a:noFill/>
                    <a:ln w="9525">
                      <a:noFill/>
                      <a:miter lim="800000"/>
                      <a:headEnd/>
                      <a:tailEnd/>
                    </a:ln>
                  </pic:spPr>
                </pic:pic>
              </a:graphicData>
            </a:graphic>
          </wp:inline>
        </w:drawing>
      </w:r>
    </w:p>
    <w:p xmlns:wp14="http://schemas.microsoft.com/office/word/2010/wordml" w:rsidR="005E0F6D" w:rsidP="005E0F6D" w:rsidRDefault="005E0F6D" w14:paraId="61CDCEAD" wp14:textId="77777777">
      <w:pPr>
        <w:jc w:val="right"/>
        <w:rPr>
          <w:rFonts w:asciiTheme="majorHAnsi" w:hAnsiTheme="majorHAnsi"/>
        </w:rPr>
      </w:pPr>
    </w:p>
    <w:p xmlns:wp14="http://schemas.microsoft.com/office/word/2010/wordml" w:rsidRPr="005E0F6D" w:rsidR="005E0F6D" w:rsidP="005E0F6D" w:rsidRDefault="005E0F6D" w14:paraId="04B6F8C9" wp14:textId="77777777">
      <w:pPr>
        <w:jc w:val="right"/>
        <w:rPr>
          <w:rFonts w:asciiTheme="majorHAnsi" w:hAnsiTheme="majorHAnsi"/>
          <w:sz w:val="28"/>
          <w:szCs w:val="28"/>
        </w:rPr>
      </w:pPr>
      <w:r w:rsidRPr="005E0F6D">
        <w:rPr>
          <w:rFonts w:asciiTheme="majorHAnsi" w:hAnsiTheme="majorHAnsi"/>
          <w:sz w:val="28"/>
          <w:szCs w:val="28"/>
        </w:rPr>
        <w:t xml:space="preserve">Dr. Gastón J. </w:t>
      </w:r>
      <w:proofErr w:type="spellStart"/>
      <w:r w:rsidRPr="005E0F6D">
        <w:rPr>
          <w:rFonts w:asciiTheme="majorHAnsi" w:hAnsiTheme="majorHAnsi"/>
          <w:sz w:val="28"/>
          <w:szCs w:val="28"/>
        </w:rPr>
        <w:t>Basile</w:t>
      </w:r>
      <w:proofErr w:type="spellEnd"/>
      <w:r w:rsidRPr="005E0F6D">
        <w:rPr>
          <w:rFonts w:asciiTheme="majorHAnsi" w:hAnsiTheme="majorHAnsi"/>
          <w:sz w:val="28"/>
          <w:szCs w:val="28"/>
        </w:rPr>
        <w:t xml:space="preserve"> </w:t>
      </w:r>
    </w:p>
    <w:sectPr w:rsidRPr="005E0F6D" w:rsidR="005E0F6D" w:rsidSect="00D03552">
      <w:pgSz w:w="11906" w:h="16838" w:orient="portrait"/>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iberation Sans">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eeSans">
    <w:panose1 w:val="00000000000000000000"/>
    <w:charset w:val="00"/>
    <w:family w:val="roman"/>
    <w:notTrueType/>
    <w:pitch w:val="default"/>
    <w:sig w:usb0="00000003" w:usb1="00000000" w:usb2="00000000" w:usb3="00000000" w:csb0="00000001" w:csb1="00000000"/>
  </w:font>
  <w:font w:name="DejaVu Sans">
    <w:charset w:val="00"/>
    <w:family w:val="roman"/>
    <w:pitch w:val="default"/>
    <w:sig w:usb0="00000000" w:usb1="00000000" w:usb2="00000000" w:usb3="00000000" w:csb0="00000000" w:csb1="00000000"/>
  </w:font>
  <w:font w:name="Droid Sans">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3"/>
  <w:displayBackgroundShape/>
  <w:embedSystemFonts/>
  <w:stylePaneFormatFilter w:val="0000"/>
  <w:trackRevisions w:val="fals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E5887"/>
    <w:rsid w:val="002A5D9F"/>
    <w:rsid w:val="004E5887"/>
    <w:rsid w:val="005E0F6D"/>
    <w:rsid w:val="00734805"/>
    <w:rsid w:val="007C3CB7"/>
    <w:rsid w:val="0092256D"/>
    <w:rsid w:val="00991C20"/>
    <w:rsid w:val="00AC640A"/>
    <w:rsid w:val="00D03552"/>
    <w:rsid w:val="00E77189"/>
    <w:rsid w:val="00F729A1"/>
    <w:rsid w:val="00FD189B"/>
    <w:rsid w:val="0DEC8E57"/>
    <w:rsid w:val="169DE6B0"/>
    <w:rsid w:val="20CE2A48"/>
    <w:rsid w:val="2D5EC3FC"/>
    <w:rsid w:val="30EBA6CE"/>
    <w:rsid w:val="34E20F6A"/>
    <w:rsid w:val="35CD724B"/>
    <w:rsid w:val="36EE5CA0"/>
    <w:rsid w:val="4F281C56"/>
    <w:rsid w:val="518F6571"/>
    <w:rsid w:val="532B35D2"/>
    <w:rsid w:val="533A786B"/>
    <w:rsid w:val="700EA1CD"/>
    <w:rsid w:val="7425641B"/>
    <w:rsid w:val="7753D9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1]" fillcolor="none [4]" shadowcolor="none [2]"/>
    </o:shapedefaults>
    <o:shapelayout v:ext="edit">
      <o:idmap v:ext="edit" data="1"/>
    </o:shapelayout>
  </w:shapeDefaults>
  <w:doNotEmbedSmartTags/>
  <w:decimalSymbol w:val=","/>
  <w:listSeparator w:val=";"/>
  <w14:docId w14:val="2BE10BD3"/>
  <w15:docId w15:val="{E6F55B5A-CF28-4E7E-9D84-265636E374E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s-AR" w:eastAsia="es-A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3552"/>
    <w:pPr>
      <w:suppressAutoHyphens/>
      <w:jc w:val="both"/>
    </w:pPr>
    <w:rPr>
      <w:rFonts w:ascii="Calibri" w:hAnsi="Calibri" w:cs="Calibri"/>
      <w:sz w:val="24"/>
      <w:szCs w:val="24"/>
      <w:lang w:eastAsia="zh-CN"/>
    </w:rPr>
  </w:style>
  <w:style w:type="paragraph" w:styleId="Ttulo1">
    <w:name w:val="heading 1"/>
    <w:basedOn w:val="Normal"/>
    <w:next w:val="Normal"/>
    <w:qFormat/>
    <w:rsid w:val="00D03552"/>
    <w:pPr>
      <w:keepNext/>
      <w:tabs>
        <w:tab w:val="num" w:pos="0"/>
      </w:tabs>
      <w:spacing w:before="240" w:after="60"/>
      <w:jc w:val="center"/>
      <w:outlineLvl w:val="0"/>
    </w:pPr>
    <w:rPr>
      <w:rFonts w:ascii="Cambria" w:hAnsi="Cambria" w:cs="Cambria"/>
      <w:b/>
      <w:bCs/>
      <w:kern w:val="2"/>
      <w:sz w:val="32"/>
      <w:szCs w:val="32"/>
    </w:rPr>
  </w:style>
  <w:style w:type="paragraph" w:styleId="Ttulo2">
    <w:name w:val="heading 2"/>
    <w:basedOn w:val="Normal"/>
    <w:next w:val="Normal"/>
    <w:qFormat/>
    <w:rsid w:val="00D03552"/>
    <w:pPr>
      <w:keepNext/>
      <w:tabs>
        <w:tab w:val="num" w:pos="0"/>
      </w:tabs>
      <w:spacing w:before="240" w:after="60"/>
      <w:outlineLvl w:val="1"/>
    </w:pPr>
    <w:rPr>
      <w:rFonts w:ascii="Cambria" w:hAnsi="Cambria" w:cs="Cambria"/>
      <w:b/>
      <w:bCs/>
      <w:i/>
      <w:iCs/>
      <w:sz w:val="28"/>
      <w:szCs w:val="28"/>
    </w:rPr>
  </w:style>
  <w:style w:type="paragraph" w:styleId="Ttulo3">
    <w:name w:val="heading 3"/>
    <w:basedOn w:val="Normal"/>
    <w:next w:val="Normal"/>
    <w:qFormat/>
    <w:rsid w:val="00D03552"/>
    <w:pPr>
      <w:keepNext/>
      <w:tabs>
        <w:tab w:val="num" w:pos="0"/>
      </w:tabs>
      <w:spacing w:before="240" w:after="60"/>
      <w:outlineLvl w:val="2"/>
    </w:pPr>
    <w:rPr>
      <w:rFonts w:ascii="Cambria" w:hAnsi="Cambria" w:cs="Cambria"/>
      <w:b/>
      <w:bCs/>
      <w:sz w:val="26"/>
      <w:szCs w:val="26"/>
      <w:u w:val="single"/>
    </w:rPr>
  </w:style>
  <w:style w:type="paragraph" w:styleId="Ttulo4">
    <w:name w:val="heading 4"/>
    <w:basedOn w:val="Normal"/>
    <w:next w:val="Normal"/>
    <w:qFormat/>
    <w:rsid w:val="00D03552"/>
    <w:pPr>
      <w:keepNext/>
      <w:tabs>
        <w:tab w:val="num" w:pos="0"/>
      </w:tabs>
      <w:spacing w:before="240" w:after="60"/>
      <w:outlineLvl w:val="3"/>
    </w:pPr>
    <w:rPr>
      <w:b/>
      <w:bCs/>
      <w:sz w:val="28"/>
      <w:szCs w:val="28"/>
    </w:rPr>
  </w:style>
  <w:style w:type="paragraph" w:styleId="Ttulo5">
    <w:name w:val="heading 5"/>
    <w:basedOn w:val="Normal"/>
    <w:next w:val="Normal"/>
    <w:qFormat/>
    <w:rsid w:val="00D03552"/>
    <w:pPr>
      <w:tabs>
        <w:tab w:val="num" w:pos="0"/>
      </w:tabs>
      <w:spacing w:before="240" w:after="60"/>
      <w:outlineLvl w:val="4"/>
    </w:pPr>
    <w:rPr>
      <w:b/>
      <w:bCs/>
      <w:i/>
      <w:iCs/>
      <w:sz w:val="26"/>
      <w:szCs w:val="26"/>
    </w:rPr>
  </w:style>
  <w:style w:type="paragraph" w:styleId="Ttulo6">
    <w:name w:val="heading 6"/>
    <w:basedOn w:val="Normal"/>
    <w:next w:val="Normal"/>
    <w:qFormat/>
    <w:rsid w:val="00D03552"/>
    <w:pPr>
      <w:tabs>
        <w:tab w:val="num" w:pos="0"/>
      </w:tabs>
      <w:spacing w:before="240" w:after="60"/>
      <w:outlineLvl w:val="5"/>
    </w:pPr>
    <w:rPr>
      <w:b/>
      <w:bCs/>
      <w:sz w:val="22"/>
      <w:szCs w:val="22"/>
    </w:rPr>
  </w:style>
  <w:style w:type="paragraph" w:styleId="Ttulo7">
    <w:name w:val="heading 7"/>
    <w:basedOn w:val="Normal"/>
    <w:next w:val="Normal"/>
    <w:qFormat/>
    <w:rsid w:val="00D03552"/>
    <w:pPr>
      <w:tabs>
        <w:tab w:val="num" w:pos="0"/>
      </w:tabs>
      <w:spacing w:before="240" w:after="60"/>
      <w:outlineLvl w:val="6"/>
    </w:pPr>
  </w:style>
  <w:style w:type="paragraph" w:styleId="Ttulo8">
    <w:name w:val="heading 8"/>
    <w:basedOn w:val="Normal"/>
    <w:next w:val="Normal"/>
    <w:qFormat/>
    <w:rsid w:val="00D03552"/>
    <w:pPr>
      <w:tabs>
        <w:tab w:val="num" w:pos="0"/>
      </w:tabs>
      <w:spacing w:before="240" w:after="60"/>
      <w:outlineLvl w:val="7"/>
    </w:pPr>
    <w:rPr>
      <w:i/>
      <w:iCs/>
    </w:rPr>
  </w:style>
  <w:style w:type="paragraph" w:styleId="Ttulo9">
    <w:name w:val="heading 9"/>
    <w:basedOn w:val="Normal"/>
    <w:next w:val="Normal"/>
    <w:qFormat/>
    <w:rsid w:val="00D03552"/>
    <w:pPr>
      <w:tabs>
        <w:tab w:val="num" w:pos="0"/>
      </w:tabs>
      <w:spacing w:before="240" w:after="60"/>
      <w:outlineLvl w:val="8"/>
    </w:pPr>
    <w:rPr>
      <w:rFonts w:ascii="Cambria" w:hAnsi="Cambria" w:cs="Cambria"/>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WW8Num1z0" w:customStyle="1">
    <w:name w:val="WW8Num1z0"/>
    <w:rsid w:val="00D03552"/>
  </w:style>
  <w:style w:type="character" w:styleId="WW8Num1z1" w:customStyle="1">
    <w:name w:val="WW8Num1z1"/>
    <w:rsid w:val="00D03552"/>
  </w:style>
  <w:style w:type="character" w:styleId="WW8Num1z2" w:customStyle="1">
    <w:name w:val="WW8Num1z2"/>
    <w:rsid w:val="00D03552"/>
  </w:style>
  <w:style w:type="character" w:styleId="WW8Num1z3" w:customStyle="1">
    <w:name w:val="WW8Num1z3"/>
    <w:rsid w:val="00D03552"/>
  </w:style>
  <w:style w:type="character" w:styleId="WW8Num1z4" w:customStyle="1">
    <w:name w:val="WW8Num1z4"/>
    <w:rsid w:val="00D03552"/>
  </w:style>
  <w:style w:type="character" w:styleId="WW8Num1z5" w:customStyle="1">
    <w:name w:val="WW8Num1z5"/>
    <w:rsid w:val="00D03552"/>
  </w:style>
  <w:style w:type="character" w:styleId="WW8Num1z6" w:customStyle="1">
    <w:name w:val="WW8Num1z6"/>
    <w:rsid w:val="00D03552"/>
  </w:style>
  <w:style w:type="character" w:styleId="WW8Num1z7" w:customStyle="1">
    <w:name w:val="WW8Num1z7"/>
    <w:rsid w:val="00D03552"/>
  </w:style>
  <w:style w:type="character" w:styleId="WW8Num1z8" w:customStyle="1">
    <w:name w:val="WW8Num1z8"/>
    <w:rsid w:val="00D03552"/>
  </w:style>
  <w:style w:type="character" w:styleId="Fuentedeprrafopredeter3" w:customStyle="1">
    <w:name w:val="Fuente de párrafo predeter.3"/>
    <w:rsid w:val="00D03552"/>
  </w:style>
  <w:style w:type="character" w:styleId="Fuentedeprrafopredeter2" w:customStyle="1">
    <w:name w:val="Fuente de párrafo predeter.2"/>
    <w:rsid w:val="00D03552"/>
  </w:style>
  <w:style w:type="character" w:styleId="Absatz-Standardschriftart" w:customStyle="1">
    <w:name w:val="Absatz-Standardschriftart"/>
    <w:rsid w:val="00D03552"/>
  </w:style>
  <w:style w:type="character" w:styleId="WW8Num2z0" w:customStyle="1">
    <w:name w:val="WW8Num2z0"/>
    <w:rsid w:val="00D03552"/>
    <w:rPr>
      <w:rFonts w:ascii="Symbol" w:hAnsi="Symbol" w:cs="OpenSymbol"/>
    </w:rPr>
  </w:style>
  <w:style w:type="character" w:styleId="WW-Absatz-Standardschriftart" w:customStyle="1">
    <w:name w:val="WW-Absatz-Standardschriftart"/>
    <w:rsid w:val="00D03552"/>
  </w:style>
  <w:style w:type="character" w:styleId="Fuentedeprrafopredeter1" w:customStyle="1">
    <w:name w:val="Fuente de párrafo predeter.1"/>
    <w:rsid w:val="00D03552"/>
  </w:style>
  <w:style w:type="character" w:styleId="Caracteresdenotaalpie" w:customStyle="1">
    <w:name w:val="Caracteres de nota al pie"/>
    <w:rsid w:val="00D03552"/>
    <w:rPr>
      <w:vertAlign w:val="superscript"/>
    </w:rPr>
  </w:style>
  <w:style w:type="character" w:styleId="Refdenotaalpie1" w:customStyle="1">
    <w:name w:val="Ref. de nota al pie1"/>
    <w:rsid w:val="00D03552"/>
    <w:rPr>
      <w:vertAlign w:val="superscript"/>
    </w:rPr>
  </w:style>
  <w:style w:type="character" w:styleId="Caracteresdenotafinal" w:customStyle="1">
    <w:name w:val="Caracteres de nota final"/>
    <w:rsid w:val="00D03552"/>
    <w:rPr>
      <w:vertAlign w:val="superscript"/>
    </w:rPr>
  </w:style>
  <w:style w:type="character" w:styleId="WW-Caracteresdenotafinal" w:customStyle="1">
    <w:name w:val="WW-Caracteres de nota final"/>
    <w:rsid w:val="00D03552"/>
  </w:style>
  <w:style w:type="character" w:styleId="Vietas" w:customStyle="1">
    <w:name w:val="Viñetas"/>
    <w:rsid w:val="00D03552"/>
    <w:rPr>
      <w:rFonts w:ascii="OpenSymbol" w:hAnsi="OpenSymbol" w:eastAsia="OpenSymbol" w:cs="OpenSymbol"/>
    </w:rPr>
  </w:style>
  <w:style w:type="character" w:styleId="Hipervnculo">
    <w:name w:val="Hyperlink"/>
    <w:rsid w:val="00D03552"/>
    <w:rPr>
      <w:color w:val="000080"/>
      <w:u w:val="single"/>
    </w:rPr>
  </w:style>
  <w:style w:type="character" w:styleId="EncabezadoCar" w:customStyle="1">
    <w:name w:val="Encabezado Car"/>
    <w:rsid w:val="00D03552"/>
    <w:rPr>
      <w:sz w:val="24"/>
      <w:szCs w:val="24"/>
      <w:lang w:val="es-ES" w:eastAsia="zh-CN"/>
    </w:rPr>
  </w:style>
  <w:style w:type="character" w:styleId="PiedepginaCar" w:customStyle="1">
    <w:name w:val="Pie de página Car"/>
    <w:rsid w:val="00D03552"/>
    <w:rPr>
      <w:sz w:val="24"/>
      <w:szCs w:val="24"/>
      <w:lang w:val="es-ES" w:eastAsia="zh-CN"/>
    </w:rPr>
  </w:style>
  <w:style w:type="character" w:styleId="Ttulo1Car" w:customStyle="1">
    <w:name w:val="Título 1 Car"/>
    <w:rsid w:val="00D03552"/>
    <w:rPr>
      <w:rFonts w:ascii="Cambria" w:hAnsi="Cambria" w:eastAsia="Times New Roman" w:cs="Cambria"/>
      <w:b/>
      <w:bCs/>
      <w:kern w:val="2"/>
      <w:sz w:val="32"/>
      <w:szCs w:val="32"/>
    </w:rPr>
  </w:style>
  <w:style w:type="character" w:styleId="Ttulo2Car" w:customStyle="1">
    <w:name w:val="Título 2 Car"/>
    <w:rsid w:val="00D03552"/>
    <w:rPr>
      <w:rFonts w:ascii="Cambria" w:hAnsi="Cambria" w:eastAsia="Times New Roman" w:cs="Cambria"/>
      <w:b/>
      <w:bCs/>
      <w:i/>
      <w:iCs/>
      <w:sz w:val="28"/>
      <w:szCs w:val="28"/>
    </w:rPr>
  </w:style>
  <w:style w:type="character" w:styleId="Ttulo3Car" w:customStyle="1">
    <w:name w:val="Título 3 Car"/>
    <w:rsid w:val="00D03552"/>
    <w:rPr>
      <w:rFonts w:ascii="Cambria" w:hAnsi="Cambria" w:eastAsia="Times New Roman" w:cs="Cambria"/>
      <w:b/>
      <w:bCs/>
      <w:sz w:val="26"/>
      <w:szCs w:val="26"/>
      <w:u w:val="single"/>
    </w:rPr>
  </w:style>
  <w:style w:type="character" w:styleId="Ttulo4Car" w:customStyle="1">
    <w:name w:val="Título 4 Car"/>
    <w:rsid w:val="00D03552"/>
    <w:rPr>
      <w:b/>
      <w:bCs/>
      <w:sz w:val="28"/>
      <w:szCs w:val="28"/>
    </w:rPr>
  </w:style>
  <w:style w:type="character" w:styleId="Ttulo5Car" w:customStyle="1">
    <w:name w:val="Título 5 Car"/>
    <w:rsid w:val="00D03552"/>
    <w:rPr>
      <w:b/>
      <w:bCs/>
      <w:i/>
      <w:iCs/>
      <w:sz w:val="26"/>
      <w:szCs w:val="26"/>
    </w:rPr>
  </w:style>
  <w:style w:type="character" w:styleId="Ttulo6Car" w:customStyle="1">
    <w:name w:val="Título 6 Car"/>
    <w:rsid w:val="00D03552"/>
    <w:rPr>
      <w:b/>
      <w:bCs/>
    </w:rPr>
  </w:style>
  <w:style w:type="character" w:styleId="Ttulo7Car" w:customStyle="1">
    <w:name w:val="Título 7 Car"/>
    <w:rsid w:val="00D03552"/>
    <w:rPr>
      <w:sz w:val="24"/>
      <w:szCs w:val="24"/>
    </w:rPr>
  </w:style>
  <w:style w:type="character" w:styleId="Ttulo8Car" w:customStyle="1">
    <w:name w:val="Título 8 Car"/>
    <w:rsid w:val="00D03552"/>
    <w:rPr>
      <w:i/>
      <w:iCs/>
      <w:sz w:val="24"/>
      <w:szCs w:val="24"/>
    </w:rPr>
  </w:style>
  <w:style w:type="character" w:styleId="Ttulo9Car" w:customStyle="1">
    <w:name w:val="Título 9 Car"/>
    <w:rsid w:val="00D03552"/>
    <w:rPr>
      <w:rFonts w:ascii="Cambria" w:hAnsi="Cambria" w:eastAsia="Times New Roman" w:cs="Cambria"/>
    </w:rPr>
  </w:style>
  <w:style w:type="character" w:styleId="TtuloCar" w:customStyle="1">
    <w:name w:val="Título Car"/>
    <w:rsid w:val="00D03552"/>
    <w:rPr>
      <w:rFonts w:ascii="Cambria" w:hAnsi="Cambria" w:eastAsia="Times New Roman" w:cs="Cambria"/>
      <w:b/>
      <w:bCs/>
      <w:kern w:val="2"/>
      <w:sz w:val="32"/>
      <w:szCs w:val="32"/>
    </w:rPr>
  </w:style>
  <w:style w:type="character" w:styleId="SubttuloCar" w:customStyle="1">
    <w:name w:val="Subtítulo Car"/>
    <w:rsid w:val="00D03552"/>
    <w:rPr>
      <w:rFonts w:ascii="Cambria" w:hAnsi="Cambria" w:eastAsia="Times New Roman" w:cs="Cambria"/>
      <w:sz w:val="24"/>
      <w:szCs w:val="24"/>
    </w:rPr>
  </w:style>
  <w:style w:type="character" w:styleId="Textoennegrita">
    <w:name w:val="Strong"/>
    <w:qFormat/>
    <w:rsid w:val="00D03552"/>
    <w:rPr>
      <w:b/>
      <w:bCs/>
    </w:rPr>
  </w:style>
  <w:style w:type="character" w:styleId="nfasis">
    <w:name w:val="Emphasis"/>
    <w:uiPriority w:val="20"/>
    <w:qFormat/>
    <w:rsid w:val="00D03552"/>
    <w:rPr>
      <w:rFonts w:ascii="Calibri" w:hAnsi="Calibri" w:cs="Calibri"/>
      <w:b/>
      <w:i/>
      <w:iCs/>
    </w:rPr>
  </w:style>
  <w:style w:type="character" w:styleId="CitaCar" w:customStyle="1">
    <w:name w:val="Cita Car"/>
    <w:rsid w:val="00D03552"/>
    <w:rPr>
      <w:i/>
      <w:sz w:val="24"/>
      <w:szCs w:val="24"/>
    </w:rPr>
  </w:style>
  <w:style w:type="character" w:styleId="CitadestacadaCar" w:customStyle="1">
    <w:name w:val="Cita destacada Car"/>
    <w:rsid w:val="00D03552"/>
    <w:rPr>
      <w:b/>
      <w:i/>
      <w:sz w:val="24"/>
    </w:rPr>
  </w:style>
  <w:style w:type="character" w:styleId="nfasissutil">
    <w:name w:val="Subtle Emphasis"/>
    <w:qFormat/>
    <w:rsid w:val="00D03552"/>
    <w:rPr>
      <w:i/>
      <w:color w:val="5A5A5A"/>
    </w:rPr>
  </w:style>
  <w:style w:type="character" w:styleId="nfasisintenso">
    <w:name w:val="Intense Emphasis"/>
    <w:qFormat/>
    <w:rsid w:val="00D03552"/>
    <w:rPr>
      <w:b/>
      <w:i/>
      <w:sz w:val="24"/>
      <w:szCs w:val="24"/>
      <w:u w:val="single"/>
    </w:rPr>
  </w:style>
  <w:style w:type="character" w:styleId="Referenciasutil">
    <w:name w:val="Subtle Reference"/>
    <w:qFormat/>
    <w:rsid w:val="00D03552"/>
    <w:rPr>
      <w:sz w:val="24"/>
      <w:szCs w:val="24"/>
      <w:u w:val="single"/>
    </w:rPr>
  </w:style>
  <w:style w:type="character" w:styleId="Referenciaintensa">
    <w:name w:val="Intense Reference"/>
    <w:qFormat/>
    <w:rsid w:val="00D03552"/>
    <w:rPr>
      <w:b/>
      <w:sz w:val="24"/>
      <w:u w:val="single"/>
    </w:rPr>
  </w:style>
  <w:style w:type="character" w:styleId="Ttulodellibro">
    <w:name w:val="Book Title"/>
    <w:qFormat/>
    <w:rsid w:val="00D03552"/>
    <w:rPr>
      <w:rFonts w:ascii="Cambria" w:hAnsi="Cambria" w:eastAsia="Times New Roman" w:cs="Cambria"/>
      <w:b/>
      <w:i/>
      <w:sz w:val="24"/>
      <w:szCs w:val="24"/>
    </w:rPr>
  </w:style>
  <w:style w:type="character" w:styleId="Refdenotaalpie2" w:customStyle="1">
    <w:name w:val="Ref. de nota al pie2"/>
    <w:rsid w:val="00D03552"/>
    <w:rPr>
      <w:vertAlign w:val="superscript"/>
    </w:rPr>
  </w:style>
  <w:style w:type="character" w:styleId="Refdenotaalfinal1" w:customStyle="1">
    <w:name w:val="Ref. de nota al final1"/>
    <w:rsid w:val="00D03552"/>
    <w:rPr>
      <w:vertAlign w:val="superscript"/>
    </w:rPr>
  </w:style>
  <w:style w:type="paragraph" w:styleId="Ttulo30" w:customStyle="1">
    <w:name w:val="Título3"/>
    <w:basedOn w:val="Normal"/>
    <w:next w:val="Textoindependiente"/>
    <w:rsid w:val="00D03552"/>
    <w:pPr>
      <w:keepNext/>
      <w:spacing w:before="240" w:after="120"/>
    </w:pPr>
    <w:rPr>
      <w:rFonts w:ascii="Liberation Sans" w:hAnsi="Liberation Sans" w:eastAsia="Microsoft YaHei" w:cs="Arial"/>
      <w:sz w:val="28"/>
      <w:szCs w:val="28"/>
    </w:rPr>
  </w:style>
  <w:style w:type="paragraph" w:styleId="Textoindependiente">
    <w:name w:val="Body Text"/>
    <w:basedOn w:val="Normal"/>
    <w:rsid w:val="00D03552"/>
    <w:pPr>
      <w:spacing w:after="120"/>
    </w:pPr>
  </w:style>
  <w:style w:type="paragraph" w:styleId="Lista">
    <w:name w:val="List"/>
    <w:basedOn w:val="Textoindependiente"/>
    <w:rsid w:val="00D03552"/>
    <w:rPr>
      <w:rFonts w:cs="FreeSans"/>
    </w:rPr>
  </w:style>
  <w:style w:type="paragraph" w:styleId="Epgrafe">
    <w:name w:val="caption"/>
    <w:basedOn w:val="Normal"/>
    <w:qFormat/>
    <w:rsid w:val="00D03552"/>
    <w:pPr>
      <w:suppressLineNumbers/>
      <w:spacing w:before="120" w:after="120"/>
    </w:pPr>
    <w:rPr>
      <w:rFonts w:cs="Arial"/>
      <w:i/>
      <w:iCs/>
    </w:rPr>
  </w:style>
  <w:style w:type="paragraph" w:styleId="ndice" w:customStyle="1">
    <w:name w:val="Índice"/>
    <w:basedOn w:val="Normal"/>
    <w:rsid w:val="00D03552"/>
    <w:pPr>
      <w:suppressLineNumbers/>
    </w:pPr>
    <w:rPr>
      <w:rFonts w:cs="FreeSans"/>
    </w:rPr>
  </w:style>
  <w:style w:type="paragraph" w:styleId="Ttulo20" w:customStyle="1">
    <w:name w:val="Título2"/>
    <w:basedOn w:val="Normal"/>
    <w:next w:val="Normal"/>
    <w:rsid w:val="00D03552"/>
    <w:pPr>
      <w:spacing w:before="240" w:after="60"/>
      <w:jc w:val="center"/>
    </w:pPr>
    <w:rPr>
      <w:rFonts w:ascii="Cambria" w:hAnsi="Cambria" w:cs="Cambria"/>
      <w:b/>
      <w:bCs/>
      <w:kern w:val="2"/>
      <w:sz w:val="32"/>
      <w:szCs w:val="32"/>
    </w:rPr>
  </w:style>
  <w:style w:type="paragraph" w:styleId="Epgrafe1" w:customStyle="1">
    <w:name w:val="Epígrafe1"/>
    <w:basedOn w:val="Normal"/>
    <w:rsid w:val="00D03552"/>
    <w:pPr>
      <w:suppressLineNumbers/>
      <w:spacing w:before="120" w:after="120"/>
    </w:pPr>
    <w:rPr>
      <w:rFonts w:cs="FreeSans"/>
      <w:i/>
      <w:iCs/>
    </w:rPr>
  </w:style>
  <w:style w:type="paragraph" w:styleId="Ttulo10" w:customStyle="1">
    <w:name w:val="Título1"/>
    <w:basedOn w:val="Normal"/>
    <w:next w:val="Textoindependiente"/>
    <w:rsid w:val="00D03552"/>
    <w:pPr>
      <w:keepNext/>
      <w:spacing w:before="240" w:after="120"/>
    </w:pPr>
    <w:rPr>
      <w:rFonts w:ascii="Liberation Sans" w:hAnsi="Liberation Sans" w:eastAsia="DejaVu Sans" w:cs="FreeSans"/>
      <w:sz w:val="28"/>
      <w:szCs w:val="28"/>
    </w:rPr>
  </w:style>
  <w:style w:type="paragraph" w:styleId="Descripcin" w:customStyle="1">
    <w:name w:val="Descripción"/>
    <w:basedOn w:val="Normal"/>
    <w:rsid w:val="00D03552"/>
    <w:pPr>
      <w:suppressLineNumbers/>
      <w:spacing w:before="120" w:after="120"/>
    </w:pPr>
    <w:rPr>
      <w:rFonts w:cs="FreeSans"/>
      <w:i/>
      <w:iCs/>
    </w:rPr>
  </w:style>
  <w:style w:type="paragraph" w:styleId="Encabezado1" w:customStyle="1">
    <w:name w:val="Encabezado1"/>
    <w:basedOn w:val="Normal"/>
    <w:next w:val="Textoindependiente"/>
    <w:rsid w:val="00D03552"/>
    <w:pPr>
      <w:keepNext/>
      <w:spacing w:before="240" w:after="120"/>
    </w:pPr>
    <w:rPr>
      <w:rFonts w:ascii="Liberation Sans" w:hAnsi="Liberation Sans" w:eastAsia="Droid Sans" w:cs="FreeSans"/>
      <w:sz w:val="28"/>
      <w:szCs w:val="28"/>
    </w:rPr>
  </w:style>
  <w:style w:type="paragraph" w:styleId="Etiqueta" w:customStyle="1">
    <w:name w:val="Etiqueta"/>
    <w:basedOn w:val="Normal"/>
    <w:rsid w:val="00D03552"/>
    <w:pPr>
      <w:suppressLineNumbers/>
      <w:spacing w:before="120" w:after="120"/>
    </w:pPr>
    <w:rPr>
      <w:rFonts w:cs="FreeSans"/>
      <w:i/>
      <w:iCs/>
    </w:rPr>
  </w:style>
  <w:style w:type="paragraph" w:styleId="NormalWeb">
    <w:name w:val="Normal (Web)"/>
    <w:basedOn w:val="Normal"/>
    <w:rsid w:val="00D03552"/>
    <w:pPr>
      <w:spacing w:before="280" w:after="280"/>
    </w:pPr>
  </w:style>
  <w:style w:type="paragraph" w:styleId="Textonotapie">
    <w:name w:val="footnote text"/>
    <w:basedOn w:val="Normal"/>
    <w:rsid w:val="00D03552"/>
    <w:rPr>
      <w:sz w:val="20"/>
      <w:szCs w:val="20"/>
    </w:rPr>
  </w:style>
  <w:style w:type="paragraph" w:styleId="Cabeceraypie" w:customStyle="1">
    <w:name w:val="Cabecera y pie"/>
    <w:basedOn w:val="Normal"/>
    <w:rsid w:val="00D03552"/>
    <w:pPr>
      <w:suppressLineNumbers/>
      <w:tabs>
        <w:tab w:val="center" w:pos="4819"/>
        <w:tab w:val="right" w:pos="9638"/>
      </w:tabs>
    </w:pPr>
  </w:style>
  <w:style w:type="paragraph" w:styleId="Encabezado">
    <w:name w:val="header"/>
    <w:basedOn w:val="Normal"/>
    <w:rsid w:val="00D03552"/>
    <w:pPr>
      <w:tabs>
        <w:tab w:val="center" w:pos="4513"/>
        <w:tab w:val="right" w:pos="9026"/>
      </w:tabs>
    </w:pPr>
  </w:style>
  <w:style w:type="paragraph" w:styleId="Piedepgina">
    <w:name w:val="footer"/>
    <w:basedOn w:val="Normal"/>
    <w:rsid w:val="00D03552"/>
    <w:pPr>
      <w:tabs>
        <w:tab w:val="center" w:pos="4513"/>
        <w:tab w:val="right" w:pos="9026"/>
      </w:tabs>
    </w:pPr>
  </w:style>
  <w:style w:type="paragraph" w:styleId="Subttulo">
    <w:name w:val="Subtitle"/>
    <w:basedOn w:val="Normal"/>
    <w:next w:val="Normal"/>
    <w:qFormat/>
    <w:rsid w:val="00D03552"/>
    <w:pPr>
      <w:spacing w:after="60"/>
      <w:jc w:val="center"/>
    </w:pPr>
    <w:rPr>
      <w:rFonts w:ascii="Cambria" w:hAnsi="Cambria" w:cs="Cambria"/>
    </w:rPr>
  </w:style>
  <w:style w:type="paragraph" w:styleId="Sinespaciado">
    <w:name w:val="No Spacing"/>
    <w:basedOn w:val="Normal"/>
    <w:uiPriority w:val="1"/>
    <w:qFormat/>
    <w:rsid w:val="00D03552"/>
    <w:rPr>
      <w:szCs w:val="32"/>
    </w:rPr>
  </w:style>
  <w:style w:type="paragraph" w:styleId="Prrafodelista">
    <w:name w:val="List Paragraph"/>
    <w:basedOn w:val="Normal"/>
    <w:qFormat/>
    <w:rsid w:val="00D03552"/>
    <w:pPr>
      <w:ind w:left="720"/>
      <w:contextualSpacing/>
    </w:pPr>
  </w:style>
  <w:style w:type="paragraph" w:styleId="Cita">
    <w:name w:val="Quote"/>
    <w:basedOn w:val="Normal"/>
    <w:next w:val="Normal"/>
    <w:qFormat/>
    <w:rsid w:val="00D03552"/>
    <w:rPr>
      <w:i/>
    </w:rPr>
  </w:style>
  <w:style w:type="paragraph" w:styleId="Citadestacada">
    <w:name w:val="Intense Quote"/>
    <w:basedOn w:val="Normal"/>
    <w:next w:val="Normal"/>
    <w:qFormat/>
    <w:rsid w:val="00D03552"/>
    <w:pPr>
      <w:ind w:left="720" w:right="720"/>
    </w:pPr>
    <w:rPr>
      <w:b/>
      <w:i/>
      <w:szCs w:val="22"/>
    </w:rPr>
  </w:style>
  <w:style w:type="paragraph" w:styleId="TtuloTDC" w:customStyle="1">
    <w:name w:val="Título TDC"/>
    <w:basedOn w:val="Ttulo1"/>
    <w:next w:val="Normal"/>
    <w:rsid w:val="00D03552"/>
    <w:pPr>
      <w:tabs>
        <w:tab w:val="clear" w:pos="0"/>
      </w:tabs>
    </w:pPr>
  </w:style>
  <w:style w:type="paragraph" w:styleId="Textodeglobo">
    <w:name w:val="Balloon Text"/>
    <w:basedOn w:val="Normal"/>
    <w:link w:val="TextodegloboCar"/>
    <w:uiPriority w:val="99"/>
    <w:semiHidden/>
    <w:unhideWhenUsed/>
    <w:rsid w:val="00FD189B"/>
    <w:rPr>
      <w:rFonts w:ascii="Tahoma" w:hAnsi="Tahoma" w:cs="Tahoma"/>
      <w:sz w:val="16"/>
      <w:szCs w:val="16"/>
    </w:rPr>
  </w:style>
  <w:style w:type="character" w:styleId="TextodegloboCar" w:customStyle="1">
    <w:name w:val="Texto de globo Car"/>
    <w:basedOn w:val="Fuentedeprrafopredeter"/>
    <w:link w:val="Textodeglobo"/>
    <w:uiPriority w:val="99"/>
    <w:semiHidden/>
    <w:rsid w:val="00FD189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Información para difusión</dc:title>
  <dc:creator>.</dc:creator>
  <lastModifiedBy>ROSARIO AILEN GONZALEZ SOLA</lastModifiedBy>
  <revision>7</revision>
  <lastPrinted>1995-11-21T20:41:00.0000000Z</lastPrinted>
  <dcterms:created xsi:type="dcterms:W3CDTF">2020-10-22T11:43:00.0000000Z</dcterms:created>
  <dcterms:modified xsi:type="dcterms:W3CDTF">2022-10-31T16:02:58.1321587Z</dcterms:modified>
</coreProperties>
</file>