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-228599</wp:posOffset>
            </wp:positionH>
            <wp:positionV relativeFrom="paragraph">
              <wp:posOffset>-228599</wp:posOffset>
            </wp:positionV>
            <wp:extent cx="2461895" cy="1602105"/>
            <wp:effectExtent b="0" l="0" r="0" t="0"/>
            <wp:wrapNone/>
            <wp:docPr id="1" name="image1.png"/>
            <a:graphic>
              <a:graphicData uri="http://schemas.openxmlformats.org/drawingml/2006/picture">
                <pic:pic>
                  <pic:nvPicPr>
                    <pic:cNvPr id="0" name="image1.png"/>
                    <pic:cNvPicPr preferRelativeResize="0"/>
                  </pic:nvPicPr>
                  <pic:blipFill>
                    <a:blip r:embed="rId7"/>
                    <a:srcRect b="-13" l="-7" r="-6" t="-13"/>
                    <a:stretch>
                      <a:fillRect/>
                    </a:stretch>
                  </pic:blipFill>
                  <pic:spPr>
                    <a:xfrm>
                      <a:off x="0" y="0"/>
                      <a:ext cx="2461895" cy="160210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SEMINARIO DE</w:t>
      </w:r>
      <w:r w:rsidDel="00000000" w:rsidR="00000000" w:rsidRPr="00000000">
        <w:rPr>
          <w:sz w:val="28"/>
          <w:szCs w:val="28"/>
          <w:vertAlign w:val="baseline"/>
          <w:rtl w:val="0"/>
        </w:rPr>
        <w:t xml:space="preserve">:</w:t>
      </w:r>
    </w:p>
    <w:p w:rsidR="00000000" w:rsidDel="00000000" w:rsidP="00000000" w:rsidRDefault="00000000" w:rsidRPr="00000000" w14:paraId="00000008">
      <w:pPr>
        <w:rPr>
          <w:b w:val="0"/>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Maestría en Estudios Interdisciplinarios de la Subjetividad</w:t>
      </w: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Título del seminario: DISEÑO DE PLAN DE TESIS</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Docente/s a cargo:    Prof. Dra. Patricia Digilio </w:t>
      </w:r>
    </w:p>
    <w:p w:rsidR="00000000" w:rsidDel="00000000" w:rsidP="00000000" w:rsidRDefault="00000000" w:rsidRPr="00000000" w14:paraId="0000000C">
      <w:pPr>
        <w:rPr>
          <w:vertAlign w:val="baseline"/>
        </w:rPr>
      </w:pPr>
      <w:r w:rsidDel="00000000" w:rsidR="00000000" w:rsidRPr="00000000">
        <w:rPr>
          <w:vertAlign w:val="baseline"/>
          <w:rtl w:val="0"/>
        </w:rPr>
        <w:t xml:space="preserve">Carga horaria:  32 horas </w:t>
      </w:r>
    </w:p>
    <w:p w:rsidR="00000000" w:rsidDel="00000000" w:rsidP="00000000" w:rsidRDefault="00000000" w:rsidRPr="00000000" w14:paraId="0000000D">
      <w:pPr>
        <w:rPr>
          <w:sz w:val="20"/>
          <w:szCs w:val="20"/>
        </w:rPr>
      </w:pPr>
      <w:r w:rsidDel="00000000" w:rsidR="00000000" w:rsidRPr="00000000">
        <w:rPr>
          <w:rtl w:val="0"/>
        </w:rPr>
        <w:t xml:space="preserve">Días y horarios: ​​</w:t>
      </w:r>
      <w:r w:rsidDel="00000000" w:rsidR="00000000" w:rsidRPr="00000000">
        <w:rPr>
          <w:sz w:val="20"/>
          <w:szCs w:val="20"/>
          <w:rtl w:val="0"/>
        </w:rPr>
        <w:t xml:space="preserve">VIERNES 17 A 21 hs. JUNIO: 2, 9, 16, 23 y 30; JULIO: 7 y 14.</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right="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Fundamentación</w:t>
      </w:r>
    </w:p>
    <w:p w:rsidR="00000000" w:rsidDel="00000000" w:rsidP="00000000" w:rsidRDefault="00000000" w:rsidRPr="00000000" w14:paraId="00000010">
      <w:pPr>
        <w:rPr>
          <w:sz w:val="22"/>
          <w:szCs w:val="22"/>
          <w:vertAlign w:val="baseline"/>
        </w:rPr>
      </w:pP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sz w:val="22"/>
          <w:szCs w:val="22"/>
          <w:vertAlign w:val="baseline"/>
          <w:rtl w:val="0"/>
        </w:rPr>
        <w:t xml:space="preserve">Este seminario-taller propone generar condiciones para promover  la reflexión sobre el sentido de la investigación y la producción de conocimiento  a fin posibilitar una apropiación crítica por parte de los/las asistentes de los elementos requeridos en la formulación de un proyecto de investigación. Para ello pretende indagar en el sentido de la producción de conocimiento, entendida como investigación, atendiendo tanto a su alcance en las dinámicas de las transformaciones y desplazamientos que se producen en las sociedades actuales como a su dimensión ético-política. En este marco se  trabajará  en la construcción del problema y el diseño de investigación correspondientes al plan de tesis</w:t>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Objetivos</w:t>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2"/>
          <w:szCs w:val="22"/>
          <w:vertAlign w:val="baseline"/>
        </w:rPr>
      </w:pPr>
      <w:r w:rsidDel="00000000" w:rsidR="00000000" w:rsidRPr="00000000">
        <w:rPr>
          <w:sz w:val="22"/>
          <w:szCs w:val="22"/>
          <w:vertAlign w:val="baseline"/>
          <w:rtl w:val="0"/>
        </w:rPr>
        <w:t xml:space="preserve">Reflexionar sobre el sentido de la producción de conocimiento en la sociedad actual.</w:t>
      </w:r>
    </w:p>
    <w:p w:rsidR="00000000" w:rsidDel="00000000" w:rsidP="00000000" w:rsidRDefault="00000000" w:rsidRPr="00000000" w14:paraId="00000016">
      <w:pPr>
        <w:numPr>
          <w:ilvl w:val="0"/>
          <w:numId w:val="2"/>
        </w:numPr>
        <w:ind w:left="720" w:hanging="360"/>
        <w:rPr>
          <w:sz w:val="22"/>
          <w:szCs w:val="22"/>
          <w:vertAlign w:val="baseline"/>
        </w:rPr>
      </w:pPr>
      <w:r w:rsidDel="00000000" w:rsidR="00000000" w:rsidRPr="00000000">
        <w:rPr>
          <w:sz w:val="22"/>
          <w:szCs w:val="22"/>
          <w:vertAlign w:val="baseline"/>
          <w:rtl w:val="0"/>
        </w:rPr>
        <w:t xml:space="preserve">Producir una revisión crítica de algunos supuestos epistemológicos y metodológicos presentes en la construcción del problema y el diseño de investigación. </w:t>
      </w:r>
    </w:p>
    <w:p w:rsidR="00000000" w:rsidDel="00000000" w:rsidP="00000000" w:rsidRDefault="00000000" w:rsidRPr="00000000" w14:paraId="00000017">
      <w:pPr>
        <w:numPr>
          <w:ilvl w:val="0"/>
          <w:numId w:val="2"/>
        </w:numPr>
        <w:ind w:left="720" w:hanging="360"/>
        <w:rPr>
          <w:sz w:val="22"/>
          <w:szCs w:val="22"/>
          <w:vertAlign w:val="baseline"/>
        </w:rPr>
      </w:pPr>
      <w:r w:rsidDel="00000000" w:rsidR="00000000" w:rsidRPr="00000000">
        <w:rPr>
          <w:sz w:val="22"/>
          <w:szCs w:val="22"/>
          <w:vertAlign w:val="baseline"/>
          <w:rtl w:val="0"/>
        </w:rPr>
        <w:t xml:space="preserve">Aportar a la reelaboración</w:t>
      </w:r>
      <w:r w:rsidDel="00000000" w:rsidR="00000000" w:rsidRPr="00000000">
        <w:rPr>
          <w:color w:val="ff00ff"/>
          <w:sz w:val="22"/>
          <w:szCs w:val="22"/>
          <w:vertAlign w:val="baseline"/>
          <w:rtl w:val="0"/>
        </w:rPr>
        <w:t xml:space="preserve"> </w:t>
      </w:r>
      <w:r w:rsidDel="00000000" w:rsidR="00000000" w:rsidRPr="00000000">
        <w:rPr>
          <w:sz w:val="22"/>
          <w:szCs w:val="22"/>
          <w:vertAlign w:val="baseline"/>
          <w:rtl w:val="0"/>
        </w:rPr>
        <w:t xml:space="preserve">de las decisiones de investigación –temáticas, metodológicas, epistemológicas o de diseño– con las que cada  asistente ingresa al  seminario-taller.</w:t>
      </w:r>
    </w:p>
    <w:p w:rsidR="00000000" w:rsidDel="00000000" w:rsidP="00000000" w:rsidRDefault="00000000" w:rsidRPr="00000000" w14:paraId="00000018">
      <w:pPr>
        <w:numPr>
          <w:ilvl w:val="0"/>
          <w:numId w:val="2"/>
        </w:numPr>
        <w:ind w:left="720" w:hanging="360"/>
        <w:rPr>
          <w:sz w:val="22"/>
          <w:szCs w:val="22"/>
          <w:vertAlign w:val="baseline"/>
        </w:rPr>
      </w:pPr>
      <w:r w:rsidDel="00000000" w:rsidR="00000000" w:rsidRPr="00000000">
        <w:rPr>
          <w:sz w:val="22"/>
          <w:szCs w:val="22"/>
          <w:vertAlign w:val="baseline"/>
          <w:rtl w:val="0"/>
        </w:rPr>
        <w:t xml:space="preserve">Diseñar el  pre proyecto de investigación.</w:t>
      </w:r>
    </w:p>
    <w:p w:rsidR="00000000" w:rsidDel="00000000" w:rsidP="00000000" w:rsidRDefault="00000000" w:rsidRPr="00000000" w14:paraId="00000019">
      <w:pPr>
        <w:ind w:left="360" w:firstLine="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b w:val="0"/>
          <w:sz w:val="22"/>
          <w:szCs w:val="22"/>
          <w:vertAlign w:val="baseline"/>
        </w:rPr>
      </w:pPr>
      <w:r w:rsidDel="00000000" w:rsidR="00000000" w:rsidRPr="00000000">
        <w:rPr>
          <w:b w:val="1"/>
          <w:sz w:val="22"/>
          <w:szCs w:val="22"/>
          <w:vertAlign w:val="baseline"/>
          <w:rtl w:val="0"/>
        </w:rPr>
        <w:t xml:space="preserve">Unidad 1:</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Condiciones político-institucionales de la producción de conocimiento científico</w:t>
      </w:r>
      <w:r w:rsidDel="00000000" w:rsidR="00000000" w:rsidRPr="00000000">
        <w:rPr>
          <w:rtl w:val="0"/>
        </w:rPr>
      </w:r>
    </w:p>
    <w:p w:rsidR="00000000" w:rsidDel="00000000" w:rsidP="00000000" w:rsidRDefault="00000000" w:rsidRPr="00000000" w14:paraId="0000001C">
      <w:pPr>
        <w:spacing w:after="120" w:lineRule="auto"/>
        <w:rPr>
          <w:sz w:val="22"/>
          <w:szCs w:val="22"/>
          <w:vertAlign w:val="baseline"/>
        </w:rPr>
      </w:pPr>
      <w:r w:rsidDel="00000000" w:rsidR="00000000" w:rsidRPr="00000000">
        <w:rPr>
          <w:sz w:val="22"/>
          <w:szCs w:val="22"/>
          <w:vertAlign w:val="baseline"/>
          <w:rtl w:val="0"/>
        </w:rPr>
        <w:t xml:space="preserve">Alcances socio-políticos de las distinciones entre teoría/práctica, trabajo intelectual/trabajo manual, trabajo material /trabajo inmaterial en los procesos de producción del conocimiento y subjetivación. La </w:t>
      </w:r>
      <w:r w:rsidDel="00000000" w:rsidR="00000000" w:rsidRPr="00000000">
        <w:rPr>
          <w:i w:val="1"/>
          <w:sz w:val="22"/>
          <w:szCs w:val="22"/>
          <w:vertAlign w:val="baseline"/>
          <w:rtl w:val="0"/>
        </w:rPr>
        <w:t xml:space="preserve">sociedad del conocimiento</w:t>
      </w:r>
      <w:r w:rsidDel="00000000" w:rsidR="00000000" w:rsidRPr="00000000">
        <w:rPr>
          <w:sz w:val="22"/>
          <w:szCs w:val="22"/>
          <w:vertAlign w:val="baseline"/>
          <w:rtl w:val="0"/>
        </w:rPr>
        <w:t xml:space="preserve"> y el reduccionismo cientificista. Alcance de la noción: </w:t>
      </w:r>
      <w:r w:rsidDel="00000000" w:rsidR="00000000" w:rsidRPr="00000000">
        <w:rPr>
          <w:i w:val="1"/>
          <w:sz w:val="22"/>
          <w:szCs w:val="22"/>
          <w:vertAlign w:val="baseline"/>
          <w:rtl w:val="0"/>
        </w:rPr>
        <w:t xml:space="preserve">ruptura epistemológica</w:t>
      </w:r>
      <w:r w:rsidDel="00000000" w:rsidR="00000000" w:rsidRPr="00000000">
        <w:rPr>
          <w:sz w:val="22"/>
          <w:szCs w:val="22"/>
          <w:vertAlign w:val="baseline"/>
          <w:rtl w:val="0"/>
        </w:rPr>
        <w:t xml:space="preserve">.  Régimen de producción del conocimiento en la sociedad tecnológica.  Desarrollo de los sistemas de I+D+i (investigación, desarrollo e innovación) en la producción de conocimiento. Diversas acepciones de los términos ‘conocimiento’ y ‘desarrollo’. Los cambios y desarrollos culturales y artísticos como (también) fuente de innovación y conocimiento. </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Bibliografía obligatoria</w:t>
      </w:r>
    </w:p>
    <w:p w:rsidR="00000000" w:rsidDel="00000000" w:rsidP="00000000" w:rsidRDefault="00000000" w:rsidRPr="00000000" w14:paraId="0000001E">
      <w:pPr>
        <w:rPr>
          <w:color w:val="000000"/>
          <w:sz w:val="22"/>
          <w:szCs w:val="22"/>
          <w:vertAlign w:val="baseline"/>
        </w:rPr>
      </w:pPr>
      <w:r w:rsidDel="00000000" w:rsidR="00000000" w:rsidRPr="00000000">
        <w:rPr>
          <w:color w:val="000000"/>
          <w:sz w:val="22"/>
          <w:szCs w:val="22"/>
          <w:vertAlign w:val="baseline"/>
          <w:rtl w:val="0"/>
        </w:rPr>
        <w:t xml:space="preserve">EIZAGUIRRE EIZAGUIRRE, A.,  “Un enfoque pragmático para los estudios de ciencia: sujetos epistémicos, prácticas científicas y representación de posibilidades (no deseadas)” en Arpal, J. y Mendiola, I. (editores), </w:t>
      </w:r>
      <w:r w:rsidDel="00000000" w:rsidR="00000000" w:rsidRPr="00000000">
        <w:rPr>
          <w:i w:val="1"/>
          <w:color w:val="000000"/>
          <w:sz w:val="22"/>
          <w:szCs w:val="22"/>
          <w:vertAlign w:val="baseline"/>
          <w:rtl w:val="0"/>
        </w:rPr>
        <w:t xml:space="preserve">Estudios sobre cuerpo, tecnología y cultura</w:t>
      </w:r>
      <w:r w:rsidDel="00000000" w:rsidR="00000000" w:rsidRPr="00000000">
        <w:rPr>
          <w:color w:val="000000"/>
          <w:sz w:val="22"/>
          <w:szCs w:val="22"/>
          <w:vertAlign w:val="baseline"/>
          <w:rtl w:val="0"/>
        </w:rPr>
        <w:t xml:space="preserve">, Servicio Editorial del País Vasco, 2007 </w:t>
      </w:r>
    </w:p>
    <w:p w:rsidR="00000000" w:rsidDel="00000000" w:rsidP="00000000" w:rsidRDefault="00000000" w:rsidRPr="00000000" w14:paraId="0000001F">
      <w:pPr>
        <w:rPr>
          <w:sz w:val="22"/>
          <w:szCs w:val="22"/>
          <w:vertAlign w:val="baseline"/>
        </w:rPr>
      </w:pPr>
      <w:r w:rsidDel="00000000" w:rsidR="00000000" w:rsidRPr="00000000">
        <w:rPr>
          <w:sz w:val="22"/>
          <w:szCs w:val="22"/>
          <w:vertAlign w:val="baseline"/>
          <w:rtl w:val="0"/>
        </w:rPr>
        <w:t xml:space="preserve">TRAVERSO, E.</w:t>
      </w:r>
      <w:r w:rsidDel="00000000" w:rsidR="00000000" w:rsidRPr="00000000">
        <w:rPr>
          <w:i w:val="1"/>
          <w:sz w:val="22"/>
          <w:szCs w:val="22"/>
          <w:vertAlign w:val="baseline"/>
          <w:rtl w:val="0"/>
        </w:rPr>
        <w:t xml:space="preserve"> ¿Qué fue de los intelectuales?</w:t>
      </w:r>
      <w:r w:rsidDel="00000000" w:rsidR="00000000" w:rsidRPr="00000000">
        <w:rPr>
          <w:sz w:val="22"/>
          <w:szCs w:val="22"/>
          <w:vertAlign w:val="baseline"/>
          <w:rtl w:val="0"/>
        </w:rPr>
        <w:t xml:space="preserve">   Buenos Aires, Siglo Veintiuno editores, 2014 (selección) </w:t>
      </w:r>
    </w:p>
    <w:p w:rsidR="00000000" w:rsidDel="00000000" w:rsidP="00000000" w:rsidRDefault="00000000" w:rsidRPr="00000000" w14:paraId="00000020">
      <w:pPr>
        <w:spacing w:after="120" w:lineRule="auto"/>
        <w:rPr>
          <w:b w:val="0"/>
          <w:sz w:val="22"/>
          <w:szCs w:val="22"/>
          <w:vertAlign w:val="baseline"/>
        </w:rPr>
      </w:pPr>
      <w:r w:rsidDel="00000000" w:rsidR="00000000" w:rsidRPr="00000000">
        <w:rPr>
          <w:rtl w:val="0"/>
        </w:rPr>
      </w:r>
    </w:p>
    <w:p w:rsidR="00000000" w:rsidDel="00000000" w:rsidP="00000000" w:rsidRDefault="00000000" w:rsidRPr="00000000" w14:paraId="00000021">
      <w:pPr>
        <w:spacing w:after="120" w:lineRule="auto"/>
        <w:rPr>
          <w:b w:val="0"/>
          <w:sz w:val="22"/>
          <w:szCs w:val="22"/>
          <w:vertAlign w:val="baseline"/>
        </w:rPr>
      </w:pPr>
      <w:r w:rsidDel="00000000" w:rsidR="00000000" w:rsidRPr="00000000">
        <w:rPr>
          <w:b w:val="1"/>
          <w:sz w:val="22"/>
          <w:szCs w:val="22"/>
          <w:vertAlign w:val="baseline"/>
          <w:rtl w:val="0"/>
        </w:rPr>
        <w:t xml:space="preserve">Bibliografía  complementaria </w:t>
      </w:r>
      <w:r w:rsidDel="00000000" w:rsidR="00000000" w:rsidRPr="00000000">
        <w:rPr>
          <w:rtl w:val="0"/>
        </w:rPr>
      </w:r>
    </w:p>
    <w:p w:rsidR="00000000" w:rsidDel="00000000" w:rsidP="00000000" w:rsidRDefault="00000000" w:rsidRPr="00000000" w14:paraId="00000022">
      <w:pPr>
        <w:spacing w:after="120" w:lineRule="auto"/>
        <w:rPr>
          <w:b w:val="0"/>
          <w:sz w:val="22"/>
          <w:szCs w:val="22"/>
          <w:vertAlign w:val="baseline"/>
        </w:rPr>
      </w:pPr>
      <w:r w:rsidDel="00000000" w:rsidR="00000000" w:rsidRPr="00000000">
        <w:rPr>
          <w:sz w:val="22"/>
          <w:szCs w:val="22"/>
          <w:vertAlign w:val="baseline"/>
          <w:rtl w:val="0"/>
        </w:rPr>
        <w:t xml:space="preserve">BOURDIEU, P.: “El campo científico”, en </w:t>
      </w:r>
      <w:r w:rsidDel="00000000" w:rsidR="00000000" w:rsidRPr="00000000">
        <w:rPr>
          <w:i w:val="1"/>
          <w:sz w:val="22"/>
          <w:szCs w:val="22"/>
          <w:vertAlign w:val="baseline"/>
          <w:rtl w:val="0"/>
        </w:rPr>
        <w:t xml:space="preserve">Intelectuales, política y poder, </w:t>
      </w:r>
      <w:r w:rsidDel="00000000" w:rsidR="00000000" w:rsidRPr="00000000">
        <w:rPr>
          <w:sz w:val="22"/>
          <w:szCs w:val="22"/>
          <w:vertAlign w:val="baseline"/>
          <w:rtl w:val="0"/>
        </w:rPr>
        <w:t xml:space="preserve">Buenos Aires, EUDEBA, 1999, pp. 75-110</w:t>
      </w:r>
      <w:r w:rsidDel="00000000" w:rsidR="00000000" w:rsidRPr="00000000">
        <w:rPr>
          <w:rtl w:val="0"/>
        </w:rPr>
      </w:r>
    </w:p>
    <w:p w:rsidR="00000000" w:rsidDel="00000000" w:rsidP="00000000" w:rsidRDefault="00000000" w:rsidRPr="00000000" w14:paraId="00000023">
      <w:pPr>
        <w:spacing w:after="120" w:lineRule="auto"/>
        <w:rPr>
          <w:b w:val="0"/>
          <w:sz w:val="22"/>
          <w:szCs w:val="22"/>
          <w:vertAlign w:val="baseline"/>
        </w:rPr>
      </w:pPr>
      <w:r w:rsidDel="00000000" w:rsidR="00000000" w:rsidRPr="00000000">
        <w:rPr>
          <w:rtl w:val="0"/>
        </w:rPr>
      </w:r>
    </w:p>
    <w:p w:rsidR="00000000" w:rsidDel="00000000" w:rsidP="00000000" w:rsidRDefault="00000000" w:rsidRPr="00000000" w14:paraId="00000024">
      <w:pPr>
        <w:spacing w:after="120" w:lineRule="auto"/>
        <w:rPr>
          <w:sz w:val="22"/>
          <w:szCs w:val="22"/>
          <w:vertAlign w:val="baseline"/>
        </w:rPr>
      </w:pPr>
      <w:r w:rsidDel="00000000" w:rsidR="00000000" w:rsidRPr="00000000">
        <w:rPr>
          <w:b w:val="1"/>
          <w:sz w:val="22"/>
          <w:szCs w:val="22"/>
          <w:vertAlign w:val="baseline"/>
          <w:rtl w:val="0"/>
        </w:rPr>
        <w:t xml:space="preserve">Unidad 2: La dimensión ético-política en la investigación </w:t>
      </w:r>
      <w:r w:rsidDel="00000000" w:rsidR="00000000" w:rsidRPr="00000000">
        <w:rPr>
          <w:rtl w:val="0"/>
        </w:rPr>
      </w:r>
    </w:p>
    <w:p w:rsidR="00000000" w:rsidDel="00000000" w:rsidP="00000000" w:rsidRDefault="00000000" w:rsidRPr="00000000" w14:paraId="00000025">
      <w:pPr>
        <w:numPr>
          <w:ilvl w:val="0"/>
          <w:numId w:val="1"/>
        </w:numPr>
        <w:spacing w:after="120" w:lineRule="auto"/>
        <w:ind w:left="0" w:firstLine="0"/>
        <w:rPr>
          <w:sz w:val="22"/>
          <w:szCs w:val="22"/>
          <w:vertAlign w:val="baseline"/>
        </w:rPr>
      </w:pPr>
      <w:r w:rsidDel="00000000" w:rsidR="00000000" w:rsidRPr="00000000">
        <w:rPr>
          <w:sz w:val="22"/>
          <w:szCs w:val="22"/>
          <w:vertAlign w:val="baseline"/>
          <w:rtl w:val="0"/>
        </w:rPr>
        <w:t xml:space="preserve">La intersección entre las cuestiones ético-valorativas y las epistemológicas-metodológicas en la producción de conocimiento. La relación entre el investigador y su </w:t>
      </w:r>
      <w:r w:rsidDel="00000000" w:rsidR="00000000" w:rsidRPr="00000000">
        <w:rPr>
          <w:i w:val="1"/>
          <w:sz w:val="22"/>
          <w:szCs w:val="22"/>
          <w:vertAlign w:val="baseline"/>
          <w:rtl w:val="0"/>
        </w:rPr>
        <w:t xml:space="preserve">Otro </w:t>
      </w:r>
      <w:r w:rsidDel="00000000" w:rsidR="00000000" w:rsidRPr="00000000">
        <w:rPr>
          <w:sz w:val="22"/>
          <w:szCs w:val="22"/>
          <w:vertAlign w:val="baseline"/>
          <w:rtl w:val="0"/>
        </w:rPr>
        <w:t xml:space="preserve">en el proceso de investigación. Vigilancia axiológica en el proceso de investigación. Investigación y conflicto de intereses. El concepto de ‘S</w:t>
      </w:r>
      <w:r w:rsidDel="00000000" w:rsidR="00000000" w:rsidRPr="00000000">
        <w:rPr>
          <w:i w:val="1"/>
          <w:sz w:val="22"/>
          <w:szCs w:val="22"/>
          <w:vertAlign w:val="baseline"/>
          <w:rtl w:val="0"/>
        </w:rPr>
        <w:t xml:space="preserve">tandard</w:t>
      </w:r>
      <w:r w:rsidDel="00000000" w:rsidR="00000000" w:rsidRPr="00000000">
        <w:rPr>
          <w:sz w:val="22"/>
          <w:szCs w:val="22"/>
          <w:vertAlign w:val="baseline"/>
          <w:rtl w:val="0"/>
        </w:rPr>
        <w:t xml:space="preserve">’ en investigación. Recolección, transferencia y resguardo de la información.</w:t>
      </w:r>
    </w:p>
    <w:p w:rsidR="00000000" w:rsidDel="00000000" w:rsidP="00000000" w:rsidRDefault="00000000" w:rsidRPr="00000000" w14:paraId="00000026">
      <w:pPr>
        <w:rPr>
          <w:b w:val="0"/>
          <w:sz w:val="22"/>
          <w:szCs w:val="22"/>
          <w:vertAlign w:val="baseline"/>
        </w:rPr>
      </w:pPr>
      <w:r w:rsidDel="00000000" w:rsidR="00000000" w:rsidRPr="00000000">
        <w:rPr>
          <w:rtl w:val="0"/>
        </w:rPr>
      </w:r>
    </w:p>
    <w:p w:rsidR="00000000" w:rsidDel="00000000" w:rsidP="00000000" w:rsidRDefault="00000000" w:rsidRPr="00000000" w14:paraId="00000027">
      <w:pPr>
        <w:rPr>
          <w:color w:val="00000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BUTLER, J. </w:t>
      </w:r>
      <w:r w:rsidDel="00000000" w:rsidR="00000000" w:rsidRPr="00000000">
        <w:rPr>
          <w:i w:val="1"/>
          <w:sz w:val="22"/>
          <w:szCs w:val="22"/>
          <w:vertAlign w:val="baseline"/>
          <w:rtl w:val="0"/>
        </w:rPr>
        <w:t xml:space="preserve">Dar cuenta de sí mismo. Violencia ética y responsabilidad</w:t>
      </w:r>
      <w:r w:rsidDel="00000000" w:rsidR="00000000" w:rsidRPr="00000000">
        <w:rPr>
          <w:sz w:val="22"/>
          <w:szCs w:val="22"/>
          <w:vertAlign w:val="baseline"/>
          <w:rtl w:val="0"/>
        </w:rPr>
        <w:t xml:space="preserve">. Buenos Aires, Amorrortu/editores, 2012, cap. 2 y 3 </w:t>
      </w:r>
    </w:p>
    <w:p w:rsidR="00000000" w:rsidDel="00000000" w:rsidP="00000000" w:rsidRDefault="00000000" w:rsidRPr="00000000" w14:paraId="0000002A">
      <w:pPr>
        <w:rPr>
          <w:sz w:val="22"/>
          <w:szCs w:val="22"/>
          <w:vertAlign w:val="baseline"/>
        </w:rPr>
      </w:pPr>
      <w:r w:rsidDel="00000000" w:rsidR="00000000" w:rsidRPr="00000000">
        <w:rPr>
          <w:sz w:val="22"/>
          <w:szCs w:val="22"/>
          <w:vertAlign w:val="baseline"/>
          <w:rtl w:val="0"/>
        </w:rPr>
        <w:t xml:space="preserve">FLAX, J., </w:t>
      </w:r>
      <w:r w:rsidDel="00000000" w:rsidR="00000000" w:rsidRPr="00000000">
        <w:rPr>
          <w:i w:val="1"/>
          <w:sz w:val="22"/>
          <w:szCs w:val="22"/>
          <w:vertAlign w:val="baseline"/>
          <w:rtl w:val="0"/>
        </w:rPr>
        <w:t xml:space="preserve">Política Científica. Interdisciplina y Derechos Humanos</w:t>
      </w:r>
      <w:r w:rsidDel="00000000" w:rsidR="00000000" w:rsidRPr="00000000">
        <w:rPr>
          <w:sz w:val="22"/>
          <w:szCs w:val="22"/>
          <w:vertAlign w:val="baseline"/>
          <w:rtl w:val="0"/>
        </w:rPr>
        <w:t xml:space="preserve">, Buenos Aires, Biblos, 2014</w:t>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Bibliografía  complementaria </w:t>
      </w:r>
    </w:p>
    <w:p w:rsidR="00000000" w:rsidDel="00000000" w:rsidP="00000000" w:rsidRDefault="00000000" w:rsidRPr="00000000" w14:paraId="0000002C">
      <w:pPr>
        <w:tabs>
          <w:tab w:val="center" w:pos="360"/>
          <w:tab w:val="center" w:pos="7380"/>
        </w:tabs>
        <w:ind w:right="113"/>
        <w:rPr>
          <w:rFonts w:ascii="Corbel" w:cs="Corbel" w:eastAsia="Corbel" w:hAnsi="Corbel"/>
          <w:vertAlign w:val="baseline"/>
        </w:rPr>
      </w:pPr>
      <w:r w:rsidDel="00000000" w:rsidR="00000000" w:rsidRPr="00000000">
        <w:rPr>
          <w:rFonts w:ascii="Corbel" w:cs="Corbel" w:eastAsia="Corbel" w:hAnsi="Corbel"/>
          <w:vertAlign w:val="baseline"/>
          <w:rtl w:val="0"/>
        </w:rPr>
        <w:t xml:space="preserve">Digilio, P. “Ética y Conocimiento”, en revista </w:t>
      </w:r>
      <w:r w:rsidDel="00000000" w:rsidR="00000000" w:rsidRPr="00000000">
        <w:rPr>
          <w:rFonts w:ascii="Corbel" w:cs="Corbel" w:eastAsia="Corbel" w:hAnsi="Corbel"/>
          <w:i w:val="1"/>
          <w:vertAlign w:val="baseline"/>
          <w:rtl w:val="0"/>
        </w:rPr>
        <w:t xml:space="preserve">Debate Público</w:t>
      </w:r>
      <w:r w:rsidDel="00000000" w:rsidR="00000000" w:rsidRPr="00000000">
        <w:rPr>
          <w:rFonts w:ascii="Corbel" w:cs="Corbel" w:eastAsia="Corbel" w:hAnsi="Corbel"/>
          <w:vertAlign w:val="baseline"/>
          <w:rtl w:val="0"/>
        </w:rPr>
        <w:t xml:space="preserve">. </w:t>
      </w:r>
      <w:r w:rsidDel="00000000" w:rsidR="00000000" w:rsidRPr="00000000">
        <w:rPr>
          <w:rFonts w:ascii="Corbel" w:cs="Corbel" w:eastAsia="Corbel" w:hAnsi="Corbel"/>
          <w:i w:val="1"/>
          <w:vertAlign w:val="baseline"/>
          <w:rtl w:val="0"/>
        </w:rPr>
        <w:t xml:space="preserve">Reflexión de  Trabajo Social</w:t>
      </w:r>
      <w:r w:rsidDel="00000000" w:rsidR="00000000" w:rsidRPr="00000000">
        <w:rPr>
          <w:rFonts w:ascii="Corbel" w:cs="Corbel" w:eastAsia="Corbel" w:hAnsi="Corbel"/>
          <w:vertAlign w:val="baseline"/>
          <w:rtl w:val="0"/>
        </w:rPr>
        <w:t xml:space="preserve"> ,  UBA , 2017  ISSN 1853-6654</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3: La construcción del diseño de investigación</w:t>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La decisión en la investigación. La definición del problema, el modo de aproximación, los objetivos y las actividades de una investigación.  La articulación de los distintos elementos en el Plan de Trabajo</w:t>
      </w:r>
    </w:p>
    <w:p w:rsidR="00000000" w:rsidDel="00000000" w:rsidP="00000000" w:rsidRDefault="00000000" w:rsidRPr="00000000" w14:paraId="00000030">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Bibliografía obligatoria</w:t>
      </w:r>
    </w:p>
    <w:p w:rsidR="00000000" w:rsidDel="00000000" w:rsidP="00000000" w:rsidRDefault="00000000" w:rsidRPr="00000000" w14:paraId="00000031">
      <w:pPr>
        <w:rPr>
          <w:vertAlign w:val="baseline"/>
        </w:rPr>
      </w:pPr>
      <w:r w:rsidDel="00000000" w:rsidR="00000000" w:rsidRPr="00000000">
        <w:rPr>
          <w:vertAlign w:val="baseline"/>
          <w:rtl w:val="0"/>
        </w:rPr>
        <w:t xml:space="preserve">BESSE, J., "Proceso y diseño en la construcción del objeto de investigación: las costuras de Frankenstein o un entre-dos que no hace dos". En: ESCOLAR, Cora y Juan BESSE (coords.), </w:t>
      </w:r>
      <w:r w:rsidDel="00000000" w:rsidR="00000000" w:rsidRPr="00000000">
        <w:rPr>
          <w:i w:val="1"/>
          <w:vertAlign w:val="baseline"/>
          <w:rtl w:val="0"/>
        </w:rPr>
        <w:t xml:space="preserve">Epistemología fronteriza Puntuaciones sobre teoría, método y técnica en ciencias sociales</w:t>
      </w:r>
      <w:r w:rsidDel="00000000" w:rsidR="00000000" w:rsidRPr="00000000">
        <w:rPr>
          <w:vertAlign w:val="baseline"/>
          <w:rtl w:val="0"/>
        </w:rPr>
        <w:t xml:space="preserve">. Buenos Aires, EUDEBA 2011, Cap. 5</w:t>
      </w:r>
    </w:p>
    <w:p w:rsidR="00000000" w:rsidDel="00000000" w:rsidP="00000000" w:rsidRDefault="00000000" w:rsidRPr="00000000" w14:paraId="00000032">
      <w:pPr>
        <w:rPr>
          <w:vertAlign w:val="baseline"/>
        </w:rPr>
      </w:pPr>
      <w:r w:rsidDel="00000000" w:rsidR="00000000" w:rsidRPr="00000000">
        <w:rPr>
          <w:vertAlign w:val="baseline"/>
          <w:rtl w:val="0"/>
        </w:rPr>
        <w:t xml:space="preserve">BESSE, J., "Prácticas de escritura y diseño en la investigación social", en: ESCOLAR, Cora (comp.), </w:t>
      </w:r>
      <w:r w:rsidDel="00000000" w:rsidR="00000000" w:rsidRPr="00000000">
        <w:rPr>
          <w:i w:val="1"/>
          <w:vertAlign w:val="baseline"/>
          <w:rtl w:val="0"/>
        </w:rPr>
        <w:t xml:space="preserve">Topografías de la investigación. Métodos, espacios y prácticas profesionales</w:t>
      </w:r>
      <w:r w:rsidDel="00000000" w:rsidR="00000000" w:rsidRPr="00000000">
        <w:rPr>
          <w:vertAlign w:val="baseline"/>
          <w:rtl w:val="0"/>
        </w:rPr>
        <w:t xml:space="preserve">. Buenos Aires,  Eudeba,  2000, Primera parte. </w:t>
      </w:r>
    </w:p>
    <w:p w:rsidR="00000000" w:rsidDel="00000000" w:rsidP="00000000" w:rsidRDefault="00000000" w:rsidRPr="00000000" w14:paraId="00000033">
      <w:pPr>
        <w:rPr>
          <w:vertAlign w:val="baseline"/>
        </w:rPr>
      </w:pPr>
      <w:r w:rsidDel="00000000" w:rsidR="00000000" w:rsidRPr="00000000">
        <w:rPr>
          <w:vertAlign w:val="baseline"/>
          <w:rtl w:val="0"/>
        </w:rPr>
        <w:t xml:space="preserve">ESCOLAR, Cora "La 'gestión de datos' como proceso de toma de decisiones·, en ESCOLAR, Cora y Juan BESSE (coords.) </w:t>
      </w:r>
      <w:r w:rsidDel="00000000" w:rsidR="00000000" w:rsidRPr="00000000">
        <w:rPr>
          <w:i w:val="1"/>
          <w:vertAlign w:val="baseline"/>
          <w:rtl w:val="0"/>
        </w:rPr>
        <w:t xml:space="preserve">Epistemología fronteriza Puntuaciones sobre teoría, método y técnica en ciencias sociales</w:t>
      </w:r>
      <w:r w:rsidDel="00000000" w:rsidR="00000000" w:rsidRPr="00000000">
        <w:rPr>
          <w:vertAlign w:val="baseline"/>
          <w:rtl w:val="0"/>
        </w:rPr>
        <w:t xml:space="preserve">. Buenos Aires,  Eudeba,  2011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Bibliografía complementaria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KUHN, 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Segundos pensamientos sobre paradigmas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1978.</w:t>
      </w:r>
    </w:p>
    <w:p w:rsidR="00000000" w:rsidDel="00000000" w:rsidP="00000000" w:rsidRDefault="00000000" w:rsidRPr="00000000" w14:paraId="0000003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Bibliografía general</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AGAMBEN, G.:</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Signatura rerum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Sobre el método.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Buenos Aires, Adriana Hidalgo, 2009.</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BACHELARD, 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racionalismo aplicado,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Buenos Aires, Paidós, 1978.</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BACHELARD, 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filosofía del 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Amorrortu, 1978.</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BACHELARD, 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formación del espíritu científico,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México, Siglo XXI, 1978.</w:t>
      </w:r>
    </w:p>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tl w:val="0"/>
        </w:rPr>
        <w:t xml:space="preserve">BACHELARD, G.: </w:t>
      </w:r>
      <w:r w:rsidDel="00000000" w:rsidR="00000000" w:rsidRPr="00000000">
        <w:rPr>
          <w:i w:val="1"/>
          <w:sz w:val="22"/>
          <w:szCs w:val="22"/>
          <w:vertAlign w:val="baseline"/>
          <w:rtl w:val="0"/>
        </w:rPr>
        <w:t xml:space="preserve">La llama de una vela,</w:t>
      </w:r>
      <w:r w:rsidDel="00000000" w:rsidR="00000000" w:rsidRPr="00000000">
        <w:rPr>
          <w:sz w:val="22"/>
          <w:szCs w:val="22"/>
          <w:vertAlign w:val="baseline"/>
          <w:rtl w:val="0"/>
        </w:rPr>
        <w:t xml:space="preserve"> México, Monte Avila Editores, 1975.</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BALANDIER, 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desorden. La teoría del caos y las ciencias sociales. Elogio de la fecundidad del movimiento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Gedisa, 1989.</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BAUDRILLARD,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Cultura y Simulacro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Editoral Kairós, 1984.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BOURDIEU,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Los usos sociales de la ciencia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Nueva Visión, 2000.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BOURDIEU, P. y WACQUANT, 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Respuestas por una antropología reflexiva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Grijalbo, 1995.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BOURDIEU,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Problemas del estructuralismo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Siglo XXI, 1967.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BOURDIEU, P.: “Espacio social y génesis de las «clases»”, 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Espacios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Nº 2, Buenos Aires, 1985.</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BOURDIEU,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Cosas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dichas,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Gedisa, 1988. </w:t>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BOURDIEU, P.: </w:t>
      </w:r>
      <w:r w:rsidDel="00000000" w:rsidR="00000000" w:rsidRPr="00000000">
        <w:rPr>
          <w:i w:val="1"/>
          <w:sz w:val="22"/>
          <w:szCs w:val="22"/>
          <w:vertAlign w:val="baseline"/>
          <w:rtl w:val="0"/>
        </w:rPr>
        <w:t xml:space="preserve">Razones Prácticas</w:t>
      </w:r>
      <w:r w:rsidDel="00000000" w:rsidR="00000000" w:rsidRPr="00000000">
        <w:rPr>
          <w:sz w:val="22"/>
          <w:szCs w:val="22"/>
          <w:vertAlign w:val="baseline"/>
          <w:rtl w:val="0"/>
        </w:rPr>
        <w:t xml:space="preserve">, Barcelona, Anagrama, 1985.</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BOURDIEU,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Sociología y cultura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Grijalbo, 1990.</w:t>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BOURDIEU, P.: “El campo científico”, en </w:t>
      </w:r>
      <w:r w:rsidDel="00000000" w:rsidR="00000000" w:rsidRPr="00000000">
        <w:rPr>
          <w:i w:val="1"/>
          <w:sz w:val="22"/>
          <w:szCs w:val="22"/>
          <w:vertAlign w:val="baseline"/>
          <w:rtl w:val="0"/>
        </w:rPr>
        <w:t xml:space="preserve">Intelectuales, política y poder, </w:t>
      </w:r>
      <w:r w:rsidDel="00000000" w:rsidR="00000000" w:rsidRPr="00000000">
        <w:rPr>
          <w:sz w:val="22"/>
          <w:szCs w:val="22"/>
          <w:vertAlign w:val="baseline"/>
          <w:rtl w:val="0"/>
        </w:rPr>
        <w:t xml:space="preserve">Buenos Aires, EUDEBA, 1999, pp. 75-110.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BUTTERFIELD, H.: "La interpretación Whig de la historia" en De ASÚA,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historia de la ciencia. Fundamentos y transformaciones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CEAL, 1993.</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CANGUILHEM, G. : </w:t>
      </w:r>
      <w:r w:rsidDel="00000000" w:rsidR="00000000" w:rsidRPr="00000000">
        <w:rPr>
          <w:i w:val="1"/>
          <w:sz w:val="22"/>
          <w:szCs w:val="22"/>
          <w:vertAlign w:val="baseline"/>
          <w:rtl w:val="0"/>
        </w:rPr>
        <w:t xml:space="preserve">Idéologie et ratinalité dans le histoire des sciences de la vie, </w:t>
      </w:r>
      <w:r w:rsidDel="00000000" w:rsidR="00000000" w:rsidRPr="00000000">
        <w:rPr>
          <w:sz w:val="22"/>
          <w:szCs w:val="22"/>
          <w:vertAlign w:val="baseline"/>
          <w:rtl w:val="0"/>
        </w:rPr>
        <w:t xml:space="preserve">Paris, Librairie Philosophique J. Vrin,</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2000.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CANGUILHEM, 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Estudios de Historia y de filosofía de las ciencias.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Buenos Aires, Amorrortu, 2009.</w:t>
      </w:r>
    </w:p>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CASTELLS, M.: </w:t>
      </w:r>
      <w:r w:rsidDel="00000000" w:rsidR="00000000" w:rsidRPr="00000000">
        <w:rPr>
          <w:i w:val="1"/>
          <w:sz w:val="22"/>
          <w:szCs w:val="22"/>
          <w:vertAlign w:val="baseline"/>
          <w:rtl w:val="0"/>
        </w:rPr>
        <w:t xml:space="preserve">La galaxia Internet. Reflexiones sobre Internet. Empresa y Sociedad</w:t>
      </w:r>
      <w:r w:rsidDel="00000000" w:rsidR="00000000" w:rsidRPr="00000000">
        <w:rPr>
          <w:sz w:val="22"/>
          <w:szCs w:val="22"/>
          <w:vertAlign w:val="baseline"/>
          <w:rtl w:val="0"/>
        </w:rPr>
        <w:t xml:space="preserve">. Barcelona, Plaza y Janés, 2001.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CASTORIADIS, C.: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institución imaginaria de la sociedad. Marxismo y teoría revolucionaria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Volumen I, Buenos Aires, Tusquet, 1999.</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CORTÉS MORATÓ, J. y MARTÍNEZ RIU, 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Diccionario de filosofía en CD-ROM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Herder, 1996.</w:t>
      </w:r>
    </w:p>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COLBURN, T.: </w:t>
      </w:r>
      <w:r w:rsidDel="00000000" w:rsidR="00000000" w:rsidRPr="00000000">
        <w:rPr>
          <w:i w:val="1"/>
          <w:sz w:val="22"/>
          <w:szCs w:val="22"/>
          <w:vertAlign w:val="baseline"/>
          <w:rtl w:val="0"/>
        </w:rPr>
        <w:t xml:space="preserve">Philosophy and Computer Science</w:t>
      </w:r>
      <w:r w:rsidDel="00000000" w:rsidR="00000000" w:rsidRPr="00000000">
        <w:rPr>
          <w:sz w:val="22"/>
          <w:szCs w:val="22"/>
          <w:vertAlign w:val="baseline"/>
          <w:rtl w:val="0"/>
        </w:rPr>
        <w:t xml:space="preserve">, Armonk:M.E. Sharpe, 2003.</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DELEUZE, G. y GUATTARI, 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Qué es la filosofía</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Anagrama, 1995.</w:t>
      </w:r>
    </w:p>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DELEUZE, G., “Posdata sobre las sociedades de control”, </w:t>
      </w:r>
      <w:r w:rsidDel="00000000" w:rsidR="00000000" w:rsidRPr="00000000">
        <w:rPr>
          <w:i w:val="1"/>
          <w:sz w:val="22"/>
          <w:szCs w:val="22"/>
          <w:vertAlign w:val="baseline"/>
          <w:rtl w:val="0"/>
        </w:rPr>
        <w:t xml:space="preserve">en </w:t>
      </w:r>
      <w:r w:rsidDel="00000000" w:rsidR="00000000" w:rsidRPr="00000000">
        <w:rPr>
          <w:sz w:val="22"/>
          <w:szCs w:val="22"/>
          <w:vertAlign w:val="baseline"/>
          <w:rtl w:val="0"/>
        </w:rPr>
        <w:t xml:space="preserve">FERRER, C. (comp.), </w:t>
      </w:r>
      <w:r w:rsidDel="00000000" w:rsidR="00000000" w:rsidRPr="00000000">
        <w:rPr>
          <w:i w:val="1"/>
          <w:sz w:val="22"/>
          <w:szCs w:val="22"/>
          <w:vertAlign w:val="baseline"/>
          <w:rtl w:val="0"/>
        </w:rPr>
        <w:t xml:space="preserve">El lenguaje literario</w:t>
      </w:r>
      <w:r w:rsidDel="00000000" w:rsidR="00000000" w:rsidRPr="00000000">
        <w:rPr>
          <w:sz w:val="22"/>
          <w:szCs w:val="22"/>
          <w:vertAlign w:val="baseline"/>
          <w:rtl w:val="0"/>
        </w:rPr>
        <w:t xml:space="preserve">, Tº 2, Ed. Nordan, Montevideo, 1991.</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ECHEVERRÍA,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Filosofía de la ciencia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Akal, 1998.</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ELÍAS, 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sociedad de los individuos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Península, 1990. </w:t>
      </w:r>
    </w:p>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FERNÁNDEZ BUEY, F.: </w:t>
      </w:r>
      <w:r w:rsidDel="00000000" w:rsidR="00000000" w:rsidRPr="00000000">
        <w:rPr>
          <w:i w:val="1"/>
          <w:sz w:val="22"/>
          <w:szCs w:val="22"/>
          <w:vertAlign w:val="baseline"/>
          <w:rtl w:val="0"/>
        </w:rPr>
        <w:t xml:space="preserve">La ilusión del método. Ideas para un racionalismo bien temperado</w:t>
      </w:r>
      <w:r w:rsidDel="00000000" w:rsidR="00000000" w:rsidRPr="00000000">
        <w:rPr>
          <w:sz w:val="22"/>
          <w:szCs w:val="22"/>
          <w:vertAlign w:val="baseline"/>
          <w:rtl w:val="0"/>
        </w:rPr>
        <w:t xml:space="preserve">, Barcelona, Crítica, 1991.</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FEYERABEND,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¿Por qué no Platón?,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1985.</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FEYERABEND,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Adiós a la razón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1984, 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¿Por qué no Platón?,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1985.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LANDER,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Ciencia y la tecnología como asuntos políticos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Editorial Nueva Sociedad, Caracas, 1994</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LAUDAN, 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Science and values. The aims of Science and Their Role in Scientific Debate,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Berkeley, University of California Press, 1984.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FEYERABEND,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Adiós a la razón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1984.</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FEYERABEND,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Tratado contra el método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1981.</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FOUCAULT, M.: “La ética del cuidado de uno mismo como práctica de la libertad”. Entrevista con Michel Foucault realizada por Raúl Fomet-Betancourt. Helmul Becker y Alfredo Gómez-Muller el 20 de enero de 1984.</w:t>
      </w:r>
    </w:p>
    <w:p w:rsidR="00000000" w:rsidDel="00000000" w:rsidP="00000000" w:rsidRDefault="00000000" w:rsidRPr="00000000" w14:paraId="0000005D">
      <w:pPr>
        <w:rPr>
          <w:sz w:val="22"/>
          <w:szCs w:val="22"/>
          <w:vertAlign w:val="baseline"/>
        </w:rPr>
      </w:pPr>
      <w:r w:rsidDel="00000000" w:rsidR="00000000" w:rsidRPr="00000000">
        <w:rPr>
          <w:sz w:val="22"/>
          <w:szCs w:val="22"/>
          <w:vertAlign w:val="baseline"/>
          <w:rtl w:val="0"/>
        </w:rPr>
        <w:t xml:space="preserve">FOUCAULT, M.: “Qué es la Ilustración?”, en </w:t>
      </w:r>
      <w:r w:rsidDel="00000000" w:rsidR="00000000" w:rsidRPr="00000000">
        <w:rPr>
          <w:i w:val="1"/>
          <w:sz w:val="22"/>
          <w:szCs w:val="22"/>
          <w:vertAlign w:val="baseline"/>
          <w:rtl w:val="0"/>
        </w:rPr>
        <w:t xml:space="preserve">Saber y verdad</w:t>
      </w:r>
      <w:r w:rsidDel="00000000" w:rsidR="00000000" w:rsidRPr="00000000">
        <w:rPr>
          <w:sz w:val="22"/>
          <w:szCs w:val="22"/>
          <w:vertAlign w:val="baseline"/>
          <w:rtl w:val="0"/>
        </w:rPr>
        <w:t xml:space="preserve">, Madrid, La Piqueta, 1985.</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FOUCAULT,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verdad y las formas jurídicas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Gedisa, 1980.</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FOUCAULT,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palabras y las cosas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Siglo XXI, 1968.</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FOUCAULT,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redes del poder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Editorial Almagesto, Colección Mínima, 1991.</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FOUCAULT,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Vigilar y castigar,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México, Siglo XXI, 1975.</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FOUCAULT,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orden del discurso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traducción Alberto González Troyano, Barcelona, Tusquets, 1999.</w:t>
      </w:r>
    </w:p>
    <w:p w:rsidR="00000000" w:rsidDel="00000000" w:rsidP="00000000" w:rsidRDefault="00000000" w:rsidRPr="00000000" w14:paraId="00000063">
      <w:pPr>
        <w:rPr>
          <w:sz w:val="22"/>
          <w:szCs w:val="22"/>
          <w:vertAlign w:val="baseline"/>
        </w:rPr>
      </w:pPr>
      <w:r w:rsidDel="00000000" w:rsidR="00000000" w:rsidRPr="00000000">
        <w:rPr>
          <w:sz w:val="22"/>
          <w:szCs w:val="22"/>
          <w:vertAlign w:val="baseline"/>
          <w:rtl w:val="0"/>
        </w:rPr>
        <w:t xml:space="preserve">FOX KELLER, E.: </w:t>
      </w:r>
      <w:r w:rsidDel="00000000" w:rsidR="00000000" w:rsidRPr="00000000">
        <w:rPr>
          <w:i w:val="1"/>
          <w:sz w:val="22"/>
          <w:szCs w:val="22"/>
          <w:vertAlign w:val="baseline"/>
          <w:rtl w:val="0"/>
        </w:rPr>
        <w:t xml:space="preserve">Reflexiones sobre género y ciencia, </w:t>
      </w:r>
      <w:r w:rsidDel="00000000" w:rsidR="00000000" w:rsidRPr="00000000">
        <w:rPr>
          <w:sz w:val="22"/>
          <w:szCs w:val="22"/>
          <w:vertAlign w:val="baseline"/>
          <w:rtl w:val="0"/>
        </w:rPr>
        <w:t xml:space="preserve">Valencia, Edicions, Alfons el Magnánim, 1991.</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GADAMER, 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La razón en la época de la ciencia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Alfa, 1981.</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GARDNER, 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nueva ciencia de la 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Paidós, 1987.</w:t>
      </w:r>
    </w:p>
    <w:p w:rsidR="00000000" w:rsidDel="00000000" w:rsidP="00000000" w:rsidRDefault="00000000" w:rsidRPr="00000000" w14:paraId="00000066">
      <w:pPr>
        <w:rPr>
          <w:sz w:val="22"/>
          <w:szCs w:val="22"/>
          <w:vertAlign w:val="baseline"/>
        </w:rPr>
      </w:pPr>
      <w:r w:rsidDel="00000000" w:rsidR="00000000" w:rsidRPr="00000000">
        <w:rPr>
          <w:sz w:val="22"/>
          <w:szCs w:val="22"/>
          <w:vertAlign w:val="baseline"/>
          <w:rtl w:val="0"/>
        </w:rPr>
        <w:t xml:space="preserve">GOULD, S.: </w:t>
      </w:r>
      <w:r w:rsidDel="00000000" w:rsidR="00000000" w:rsidRPr="00000000">
        <w:rPr>
          <w:i w:val="1"/>
          <w:sz w:val="22"/>
          <w:szCs w:val="22"/>
          <w:vertAlign w:val="baseline"/>
          <w:rtl w:val="0"/>
        </w:rPr>
        <w:t xml:space="preserve">Érase una vez. El zorro y el erizo. Las humanidades y la ciencia en el tercer milenio</w:t>
      </w:r>
      <w:r w:rsidDel="00000000" w:rsidR="00000000" w:rsidRPr="00000000">
        <w:rPr>
          <w:sz w:val="22"/>
          <w:szCs w:val="22"/>
          <w:vertAlign w:val="baseline"/>
          <w:rtl w:val="0"/>
        </w:rPr>
        <w:t xml:space="preserve">, Barcelona, Drakontos, 2010.</w:t>
      </w:r>
    </w:p>
    <w:p w:rsidR="00000000" w:rsidDel="00000000" w:rsidP="00000000" w:rsidRDefault="00000000" w:rsidRPr="00000000" w14:paraId="00000067">
      <w:pPr>
        <w:rPr>
          <w:sz w:val="22"/>
          <w:szCs w:val="22"/>
          <w:vertAlign w:val="baseline"/>
        </w:rPr>
      </w:pPr>
      <w:r w:rsidDel="00000000" w:rsidR="00000000" w:rsidRPr="00000000">
        <w:rPr>
          <w:sz w:val="22"/>
          <w:szCs w:val="22"/>
          <w:vertAlign w:val="baseline"/>
          <w:rtl w:val="0"/>
        </w:rPr>
        <w:t xml:space="preserve">GOULD, S.: </w:t>
      </w:r>
      <w:r w:rsidDel="00000000" w:rsidR="00000000" w:rsidRPr="00000000">
        <w:rPr>
          <w:i w:val="1"/>
          <w:sz w:val="22"/>
          <w:szCs w:val="22"/>
          <w:vertAlign w:val="baseline"/>
          <w:rtl w:val="0"/>
        </w:rPr>
        <w:t xml:space="preserve">Un dinosaurio en un pajar. Reflexiones sobre historia natura</w:t>
      </w:r>
      <w:r w:rsidDel="00000000" w:rsidR="00000000" w:rsidRPr="00000000">
        <w:rPr>
          <w:sz w:val="22"/>
          <w:szCs w:val="22"/>
          <w:vertAlign w:val="baseline"/>
          <w:rtl w:val="0"/>
        </w:rPr>
        <w:t xml:space="preserve">l, Crítica, Barcelona, 1997.</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HABERMAS,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Ciencia, Tecnología como Ideología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1984.</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HABERMAS,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Conocimiento e interés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Taurus, 1984.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HABERMAS,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Escritos sobre moralidad y eticidad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Paidós, 1991.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HABERMAS,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Teoría de la acción comunicativa,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Madrid, Taurus, 1987 (dos tomos).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HARDT, M., y NEGRI,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Imperio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Paidós, 2002.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HEIDEGGER, M.:</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Ciencias y técnica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Santiago de Chile, Universitaria, 1984.</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HELER,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Ciencia Incierta. La producción social del conocimiento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Bs. As., Biblos, 2004, capítulo 4, pp. 83-113.</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HORKHEIMER, M. y ADORNO, 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Dialéctica del Iluminismo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Sudamericana, 1987.</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HORKHEIMER,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crítica de la razón instrumental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Sur, 1973.</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HUSSERL, 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La crisis de las ciencias europeas y la fenomenología trascendental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Facultad de Filosofía y Letras-UBA, 1969.</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KANT,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Filosofía de la Historia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FCE, 1981.</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KANT, 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Crítica de la Razón Pura,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México, Porrúa, 1977.</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KANT, 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Lógica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Corregidor, 2010.</w:t>
      </w:r>
    </w:p>
    <w:p w:rsidR="00000000" w:rsidDel="00000000" w:rsidP="00000000" w:rsidRDefault="00000000" w:rsidRPr="00000000" w14:paraId="00000075">
      <w:pPr>
        <w:rPr>
          <w:sz w:val="22"/>
          <w:szCs w:val="22"/>
          <w:vertAlign w:val="baseline"/>
        </w:rPr>
      </w:pPr>
      <w:r w:rsidDel="00000000" w:rsidR="00000000" w:rsidRPr="00000000">
        <w:rPr>
          <w:sz w:val="22"/>
          <w:szCs w:val="22"/>
          <w:vertAlign w:val="baseline"/>
          <w:rtl w:val="0"/>
        </w:rPr>
        <w:t xml:space="preserve">KUHN, T.: </w:t>
      </w:r>
      <w:r w:rsidDel="00000000" w:rsidR="00000000" w:rsidRPr="00000000">
        <w:rPr>
          <w:i w:val="1"/>
          <w:sz w:val="22"/>
          <w:szCs w:val="22"/>
          <w:vertAlign w:val="baseline"/>
          <w:rtl w:val="0"/>
        </w:rPr>
        <w:t xml:space="preserve">La tensión esencial. Estudios selectos sobre la tradición y el cambio en el ámbito de la ciencia</w:t>
      </w:r>
      <w:r w:rsidDel="00000000" w:rsidR="00000000" w:rsidRPr="00000000">
        <w:rPr>
          <w:sz w:val="22"/>
          <w:szCs w:val="22"/>
          <w:vertAlign w:val="baseline"/>
          <w:rtl w:val="0"/>
        </w:rPr>
        <w:t xml:space="preserve">, México, F.C.E, 1996.</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KUHN, 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estructura de las revoluciones científicas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Siglo XXI, 1985.</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KUHN, 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Segundos pensamientos sobre paradigmas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1978.</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LADRIERE,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reto de la racionalidad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Salamanca, UNESCO, 1977.</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LAKATOS, 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Historia de la ciencia y sus reconstrucciones racionales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Técnos, 1982.</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LAZZARATO, M. y NEGRI, 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Trabajo inmaterial. Formas de vida y producción de subjetividad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Río de Janeiro/Buenos Aires, DP&amp;A Editora, 2001.</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LECOURT,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orden de los juegos. El positivismo lógico cuestionado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Ediciones de la Flor, 1984.</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LECOURT, D.; GOUYON, P.; FERRY, L.; EWALD, 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ciencias humanas ¿son ciencias del hombre?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Buenos Aires, Nueva Visión, 1999.</w:t>
      </w:r>
    </w:p>
    <w:p w:rsidR="00000000" w:rsidDel="00000000" w:rsidP="00000000" w:rsidRDefault="00000000" w:rsidRPr="00000000" w14:paraId="0000007D">
      <w:pPr>
        <w:rPr>
          <w:sz w:val="22"/>
          <w:szCs w:val="22"/>
          <w:vertAlign w:val="baseline"/>
        </w:rPr>
      </w:pPr>
      <w:r w:rsidDel="00000000" w:rsidR="00000000" w:rsidRPr="00000000">
        <w:rPr>
          <w:sz w:val="22"/>
          <w:szCs w:val="22"/>
          <w:vertAlign w:val="baseline"/>
          <w:rtl w:val="0"/>
        </w:rPr>
        <w:t xml:space="preserve">LUHMANN, N., </w:t>
      </w:r>
      <w:r w:rsidDel="00000000" w:rsidR="00000000" w:rsidRPr="00000000">
        <w:rPr>
          <w:i w:val="1"/>
          <w:sz w:val="22"/>
          <w:szCs w:val="22"/>
          <w:vertAlign w:val="baseline"/>
          <w:rtl w:val="0"/>
        </w:rPr>
        <w:t xml:space="preserve">Ilustración sociológica y otros ensayos</w:t>
      </w:r>
      <w:r w:rsidDel="00000000" w:rsidR="00000000" w:rsidRPr="00000000">
        <w:rPr>
          <w:sz w:val="22"/>
          <w:szCs w:val="22"/>
          <w:vertAlign w:val="baseline"/>
          <w:rtl w:val="0"/>
        </w:rPr>
        <w:t xml:space="preserve">, Buenos Aires, Sur, 1973. </w:t>
      </w:r>
    </w:p>
    <w:p w:rsidR="00000000" w:rsidDel="00000000" w:rsidP="00000000" w:rsidRDefault="00000000" w:rsidRPr="00000000" w14:paraId="0000007E">
      <w:pPr>
        <w:rPr>
          <w:i w:val="0"/>
          <w:sz w:val="22"/>
          <w:szCs w:val="22"/>
          <w:vertAlign w:val="baseline"/>
        </w:rPr>
      </w:pPr>
      <w:r w:rsidDel="00000000" w:rsidR="00000000" w:rsidRPr="00000000">
        <w:rPr>
          <w:sz w:val="22"/>
          <w:szCs w:val="22"/>
          <w:vertAlign w:val="baseline"/>
          <w:rtl w:val="0"/>
        </w:rPr>
        <w:t xml:space="preserve">LUHMANN, N., </w:t>
      </w:r>
      <w:r w:rsidDel="00000000" w:rsidR="00000000" w:rsidRPr="00000000">
        <w:rPr>
          <w:i w:val="1"/>
          <w:sz w:val="22"/>
          <w:szCs w:val="22"/>
          <w:vertAlign w:val="baseline"/>
          <w:rtl w:val="0"/>
        </w:rPr>
        <w:t xml:space="preserve">Sistemas Sociales. Lineamentos para una Teoría General</w:t>
      </w:r>
      <w:r w:rsidDel="00000000" w:rsidR="00000000" w:rsidRPr="00000000">
        <w:rPr>
          <w:sz w:val="22"/>
          <w:szCs w:val="22"/>
          <w:vertAlign w:val="baseline"/>
          <w:rtl w:val="0"/>
        </w:rPr>
        <w:t xml:space="preserve">, Madrid, Universidad Iberoamericana y Alianza, 1991-</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LYOTARD, J-F,</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La condición posmoderna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Cátedra, 1986.</w:t>
        <w:tab/>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MACINTYRE, A.:</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Justicia y racionalidad. Conceptos y contextos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EIUNSA, 1994.</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MARDONES, J. y URSUA, 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Filosofía de las ciencias humanas y sociales. Materiales para una fundamentación científica.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México, Fontamara, 1995. </w:t>
      </w:r>
    </w:p>
    <w:p w:rsidR="00000000" w:rsidDel="00000000" w:rsidP="00000000" w:rsidRDefault="00000000" w:rsidRPr="00000000" w14:paraId="00000082">
      <w:pPr>
        <w:rPr>
          <w:sz w:val="22"/>
          <w:szCs w:val="22"/>
          <w:vertAlign w:val="baseline"/>
        </w:rPr>
      </w:pPr>
      <w:r w:rsidDel="00000000" w:rsidR="00000000" w:rsidRPr="00000000">
        <w:rPr>
          <w:sz w:val="22"/>
          <w:szCs w:val="22"/>
          <w:vertAlign w:val="baseline"/>
          <w:rtl w:val="0"/>
        </w:rPr>
        <w:t xml:space="preserve">MALIANDI, R.: </w:t>
      </w:r>
      <w:r w:rsidDel="00000000" w:rsidR="00000000" w:rsidRPr="00000000">
        <w:rPr>
          <w:i w:val="1"/>
          <w:sz w:val="22"/>
          <w:szCs w:val="22"/>
          <w:vertAlign w:val="baseline"/>
          <w:rtl w:val="0"/>
        </w:rPr>
        <w:t xml:space="preserve">Ética, Dilemas y Convergencias. Cuestiones Éticas de la Identidad, la globalización y la tecnología,</w:t>
      </w:r>
      <w:r w:rsidDel="00000000" w:rsidR="00000000" w:rsidRPr="00000000">
        <w:rPr>
          <w:sz w:val="22"/>
          <w:szCs w:val="22"/>
          <w:vertAlign w:val="baseline"/>
          <w:rtl w:val="0"/>
        </w:rPr>
        <w:t xml:space="preserve"> Buenos Aires, Biblos –Ediciones de la UNLa, 2006.</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MARÍ, 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Elementos de epistemología comparada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Puntosur, 1990.</w:t>
      </w:r>
    </w:p>
    <w:p w:rsidR="00000000" w:rsidDel="00000000" w:rsidP="00000000" w:rsidRDefault="00000000" w:rsidRPr="00000000" w14:paraId="00000084">
      <w:pPr>
        <w:rPr>
          <w:sz w:val="22"/>
          <w:szCs w:val="22"/>
          <w:vertAlign w:val="baseline"/>
        </w:rPr>
      </w:pPr>
      <w:r w:rsidDel="00000000" w:rsidR="00000000" w:rsidRPr="00000000">
        <w:rPr>
          <w:sz w:val="22"/>
          <w:szCs w:val="22"/>
          <w:vertAlign w:val="baseline"/>
          <w:rtl w:val="0"/>
        </w:rPr>
        <w:t xml:space="preserve">MIGUELEZ, M.: </w:t>
      </w:r>
      <w:r w:rsidDel="00000000" w:rsidR="00000000" w:rsidRPr="00000000">
        <w:rPr>
          <w:i w:val="1"/>
          <w:sz w:val="22"/>
          <w:szCs w:val="22"/>
          <w:vertAlign w:val="baseline"/>
          <w:rtl w:val="0"/>
        </w:rPr>
        <w:t xml:space="preserve">El paradigma emergente. Hacia una nueva teoría de la racionalidad científica. </w:t>
      </w:r>
      <w:r w:rsidDel="00000000" w:rsidR="00000000" w:rsidRPr="00000000">
        <w:rPr>
          <w:sz w:val="22"/>
          <w:szCs w:val="22"/>
          <w:vertAlign w:val="baseline"/>
          <w:rtl w:val="0"/>
        </w:rPr>
        <w:t xml:space="preserve">Barcelona, Gedisa, 1993.</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MITCHAM, C.: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¿Qué es la filosofía de la tecnología?,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Anthropos, 1989.</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MORIN, 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Ciencia con conciencia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Anthropos, 1984.</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MORIN,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método. I: La naturaleza de la naturaleaza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Cátedra, 1997.</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MORIN,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método. II: La vida de la vida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Cátedra, 1997.</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MORIN, 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El paradigma perdido: la naturaleza humana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Kairós, 1974.</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MOULINES, C. 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Exploraciones metacientíficas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Alianza, 1982.</w:t>
      </w:r>
    </w:p>
    <w:p w:rsidR="00000000" w:rsidDel="00000000" w:rsidP="00000000" w:rsidRDefault="00000000" w:rsidRPr="00000000" w14:paraId="0000008B">
      <w:pPr>
        <w:rPr>
          <w:sz w:val="22"/>
          <w:szCs w:val="22"/>
          <w:vertAlign w:val="baseline"/>
        </w:rPr>
      </w:pPr>
      <w:r w:rsidDel="00000000" w:rsidR="00000000" w:rsidRPr="00000000">
        <w:rPr>
          <w:sz w:val="22"/>
          <w:szCs w:val="22"/>
          <w:vertAlign w:val="baseline"/>
          <w:rtl w:val="0"/>
        </w:rPr>
        <w:t xml:space="preserve">OLIVÉ, L. (editor): </w:t>
      </w:r>
      <w:r w:rsidDel="00000000" w:rsidR="00000000" w:rsidRPr="00000000">
        <w:rPr>
          <w:i w:val="1"/>
          <w:sz w:val="22"/>
          <w:szCs w:val="22"/>
          <w:vertAlign w:val="baseline"/>
          <w:rtl w:val="0"/>
        </w:rPr>
        <w:t xml:space="preserve">Racionalidad epistémica</w:t>
      </w:r>
      <w:r w:rsidDel="00000000" w:rsidR="00000000" w:rsidRPr="00000000">
        <w:rPr>
          <w:sz w:val="22"/>
          <w:szCs w:val="22"/>
          <w:vertAlign w:val="baseline"/>
          <w:rtl w:val="0"/>
        </w:rPr>
        <w:t xml:space="preserve">, Madrid, Ed. Trotta y Consejo Superior de Investigaciones Científicas, 1995.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POPPER, 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Sociedad abierta, universo abierto,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Madrid, Técnos, 1984.</w:t>
      </w:r>
    </w:p>
    <w:p w:rsidR="00000000" w:rsidDel="00000000" w:rsidP="00000000" w:rsidRDefault="00000000" w:rsidRPr="00000000" w14:paraId="0000008D">
      <w:pPr>
        <w:rPr>
          <w:sz w:val="22"/>
          <w:szCs w:val="22"/>
          <w:vertAlign w:val="baseline"/>
        </w:rPr>
      </w:pPr>
      <w:r w:rsidDel="00000000" w:rsidR="00000000" w:rsidRPr="00000000">
        <w:rPr>
          <w:sz w:val="22"/>
          <w:szCs w:val="22"/>
          <w:vertAlign w:val="baseline"/>
          <w:rtl w:val="0"/>
        </w:rPr>
        <w:t xml:space="preserve">POPPER, K.: </w:t>
      </w:r>
      <w:r w:rsidDel="00000000" w:rsidR="00000000" w:rsidRPr="00000000">
        <w:rPr>
          <w:i w:val="1"/>
          <w:sz w:val="22"/>
          <w:szCs w:val="22"/>
          <w:vertAlign w:val="baseline"/>
          <w:rtl w:val="0"/>
        </w:rPr>
        <w:t xml:space="preserve">Conjeturas y refutaciones. El desarrollo del conocimiento científico</w:t>
      </w:r>
      <w:r w:rsidDel="00000000" w:rsidR="00000000" w:rsidRPr="00000000">
        <w:rPr>
          <w:sz w:val="22"/>
          <w:szCs w:val="22"/>
          <w:vertAlign w:val="baseline"/>
          <w:rtl w:val="0"/>
        </w:rPr>
        <w:t xml:space="preserve">, Barcelona, Paidós, 1983.</w:t>
      </w:r>
    </w:p>
    <w:p w:rsidR="00000000" w:rsidDel="00000000" w:rsidP="00000000" w:rsidRDefault="00000000" w:rsidRPr="00000000" w14:paraId="0000008E">
      <w:pPr>
        <w:rPr>
          <w:sz w:val="22"/>
          <w:szCs w:val="22"/>
          <w:vertAlign w:val="baseline"/>
        </w:rPr>
      </w:pPr>
      <w:r w:rsidDel="00000000" w:rsidR="00000000" w:rsidRPr="00000000">
        <w:rPr>
          <w:sz w:val="22"/>
          <w:szCs w:val="22"/>
          <w:vertAlign w:val="baseline"/>
          <w:rtl w:val="0"/>
        </w:rPr>
        <w:t xml:space="preserve">POPPER, K.: </w:t>
      </w:r>
      <w:r w:rsidDel="00000000" w:rsidR="00000000" w:rsidRPr="00000000">
        <w:rPr>
          <w:i w:val="1"/>
          <w:sz w:val="22"/>
          <w:szCs w:val="22"/>
          <w:vertAlign w:val="baseline"/>
          <w:rtl w:val="0"/>
        </w:rPr>
        <w:t xml:space="preserve">Conocimiento objetivo</w:t>
      </w:r>
      <w:r w:rsidDel="00000000" w:rsidR="00000000" w:rsidRPr="00000000">
        <w:rPr>
          <w:sz w:val="22"/>
          <w:szCs w:val="22"/>
          <w:vertAlign w:val="baseline"/>
          <w:rtl w:val="0"/>
        </w:rPr>
        <w:t xml:space="preserve">, Madrid, Técnos, 1972.</w:t>
      </w:r>
    </w:p>
    <w:p w:rsidR="00000000" w:rsidDel="00000000" w:rsidP="00000000" w:rsidRDefault="00000000" w:rsidRPr="00000000" w14:paraId="0000008F">
      <w:pPr>
        <w:rPr>
          <w:sz w:val="22"/>
          <w:szCs w:val="22"/>
          <w:vertAlign w:val="baseline"/>
        </w:rPr>
      </w:pPr>
      <w:r w:rsidDel="00000000" w:rsidR="00000000" w:rsidRPr="00000000">
        <w:rPr>
          <w:sz w:val="22"/>
          <w:szCs w:val="22"/>
          <w:vertAlign w:val="baseline"/>
          <w:rtl w:val="0"/>
        </w:rPr>
        <w:t xml:space="preserve">POPPER, K.: </w:t>
      </w:r>
      <w:r w:rsidDel="00000000" w:rsidR="00000000" w:rsidRPr="00000000">
        <w:rPr>
          <w:i w:val="1"/>
          <w:sz w:val="22"/>
          <w:szCs w:val="22"/>
          <w:vertAlign w:val="baseline"/>
          <w:rtl w:val="0"/>
        </w:rPr>
        <w:t xml:space="preserve">La lógica de la investigación científica</w:t>
      </w:r>
      <w:r w:rsidDel="00000000" w:rsidR="00000000" w:rsidRPr="00000000">
        <w:rPr>
          <w:sz w:val="22"/>
          <w:szCs w:val="22"/>
          <w:vertAlign w:val="baseline"/>
          <w:rtl w:val="0"/>
        </w:rPr>
        <w:t xml:space="preserve">, Madrid, Técnos, 1971.</w:t>
      </w:r>
    </w:p>
    <w:p w:rsidR="00000000" w:rsidDel="00000000" w:rsidP="00000000" w:rsidRDefault="00000000" w:rsidRPr="00000000" w14:paraId="00000090">
      <w:pPr>
        <w:rPr>
          <w:sz w:val="22"/>
          <w:szCs w:val="22"/>
          <w:vertAlign w:val="baseline"/>
        </w:rPr>
      </w:pPr>
      <w:r w:rsidDel="00000000" w:rsidR="00000000" w:rsidRPr="00000000">
        <w:rPr>
          <w:sz w:val="22"/>
          <w:szCs w:val="22"/>
          <w:vertAlign w:val="baseline"/>
          <w:rtl w:val="0"/>
        </w:rPr>
        <w:t xml:space="preserve">POPPER, K.: </w:t>
      </w:r>
      <w:r w:rsidDel="00000000" w:rsidR="00000000" w:rsidRPr="00000000">
        <w:rPr>
          <w:i w:val="1"/>
          <w:sz w:val="22"/>
          <w:szCs w:val="22"/>
          <w:vertAlign w:val="baseline"/>
          <w:rtl w:val="0"/>
        </w:rPr>
        <w:t xml:space="preserve">La sociedad abierta y sus enemigos</w:t>
      </w:r>
      <w:r w:rsidDel="00000000" w:rsidR="00000000" w:rsidRPr="00000000">
        <w:rPr>
          <w:sz w:val="22"/>
          <w:szCs w:val="22"/>
          <w:vertAlign w:val="baseline"/>
          <w:rtl w:val="0"/>
        </w:rPr>
        <w:t xml:space="preserve">, Barcelona, Paidós, 1981.</w:t>
      </w:r>
    </w:p>
    <w:p w:rsidR="00000000" w:rsidDel="00000000" w:rsidP="00000000" w:rsidRDefault="00000000" w:rsidRPr="00000000" w14:paraId="00000091">
      <w:pPr>
        <w:rPr>
          <w:sz w:val="22"/>
          <w:szCs w:val="22"/>
          <w:vertAlign w:val="baseline"/>
        </w:rPr>
      </w:pPr>
      <w:r w:rsidDel="00000000" w:rsidR="00000000" w:rsidRPr="00000000">
        <w:rPr>
          <w:sz w:val="22"/>
          <w:szCs w:val="22"/>
          <w:vertAlign w:val="baseline"/>
          <w:rtl w:val="0"/>
        </w:rPr>
        <w:t xml:space="preserve">PREGO, C.: </w:t>
      </w:r>
      <w:r w:rsidDel="00000000" w:rsidR="00000000" w:rsidRPr="00000000">
        <w:rPr>
          <w:rFonts w:ascii="Calibri" w:cs="Calibri" w:eastAsia="Calibri" w:hAnsi="Calibri"/>
          <w:b w:val="0"/>
          <w:i w:val="1"/>
          <w:sz w:val="22"/>
          <w:szCs w:val="22"/>
          <w:vertAlign w:val="baseline"/>
          <w:rtl w:val="0"/>
        </w:rPr>
        <w:t xml:space="preserve">Las bases sociales del conocimiento científico. La revolución cognitiva en sociología de la ciencia</w:t>
      </w:r>
      <w:r w:rsidDel="00000000" w:rsidR="00000000" w:rsidRPr="00000000">
        <w:rPr>
          <w:sz w:val="22"/>
          <w:szCs w:val="22"/>
          <w:vertAlign w:val="baseline"/>
          <w:rtl w:val="0"/>
        </w:rPr>
        <w:t xml:space="preserve">, Buenos Aires, CEAL, 1992.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PRETA, L. (compilador),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Imágenes y metáforas de la ciencia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Alianza, 1993.</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PRIGOGINE, I. y STENGERS, 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nueva alianza,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Madrid, Alianza, 1983.</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PRIGOGINE, 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fin de las certidumbres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Santiago de Chile, Andrés Bello, 1996.</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REYES, 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Filosofía de las ciencias sociales materiales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Ediciones Libertarias, 1988.</w:t>
      </w:r>
    </w:p>
    <w:p w:rsidR="00000000" w:rsidDel="00000000" w:rsidP="00000000" w:rsidRDefault="00000000" w:rsidRPr="00000000" w14:paraId="00000096">
      <w:pPr>
        <w:rPr>
          <w:sz w:val="22"/>
          <w:szCs w:val="22"/>
          <w:vertAlign w:val="baseline"/>
        </w:rPr>
      </w:pPr>
      <w:r w:rsidDel="00000000" w:rsidR="00000000" w:rsidRPr="00000000">
        <w:rPr>
          <w:sz w:val="22"/>
          <w:szCs w:val="22"/>
          <w:vertAlign w:val="baseline"/>
          <w:rtl w:val="0"/>
        </w:rPr>
        <w:t xml:space="preserve">SCHUSTER, Federico (comp.) </w:t>
      </w:r>
      <w:r w:rsidDel="00000000" w:rsidR="00000000" w:rsidRPr="00000000">
        <w:rPr>
          <w:i w:val="1"/>
          <w:sz w:val="22"/>
          <w:szCs w:val="22"/>
          <w:vertAlign w:val="baseline"/>
          <w:rtl w:val="0"/>
        </w:rPr>
        <w:t xml:space="preserve">Filosofía y Métodos de las Ciencias Sociales</w:t>
      </w:r>
      <w:r w:rsidDel="00000000" w:rsidR="00000000" w:rsidRPr="00000000">
        <w:rPr>
          <w:sz w:val="22"/>
          <w:szCs w:val="22"/>
          <w:vertAlign w:val="baseline"/>
          <w:rtl w:val="0"/>
        </w:rPr>
        <w:t xml:space="preserve">, Buenos Aires, Manantial, 2002.</w:t>
      </w:r>
    </w:p>
    <w:p w:rsidR="00000000" w:rsidDel="00000000" w:rsidP="00000000" w:rsidRDefault="00000000" w:rsidRPr="00000000" w14:paraId="00000097">
      <w:pPr>
        <w:rPr>
          <w:sz w:val="22"/>
          <w:szCs w:val="22"/>
          <w:vertAlign w:val="baseline"/>
        </w:rPr>
      </w:pPr>
      <w:r w:rsidDel="00000000" w:rsidR="00000000" w:rsidRPr="00000000">
        <w:rPr>
          <w:sz w:val="22"/>
          <w:szCs w:val="22"/>
          <w:vertAlign w:val="baseline"/>
          <w:rtl w:val="0"/>
        </w:rPr>
        <w:t xml:space="preserve">SCHUSTER, Félix, </w:t>
      </w:r>
      <w:r w:rsidDel="00000000" w:rsidR="00000000" w:rsidRPr="00000000">
        <w:rPr>
          <w:i w:val="1"/>
          <w:sz w:val="22"/>
          <w:szCs w:val="22"/>
          <w:vertAlign w:val="baseline"/>
          <w:rtl w:val="0"/>
        </w:rPr>
        <w:t xml:space="preserve">Explicación y predicción</w:t>
      </w:r>
      <w:r w:rsidDel="00000000" w:rsidR="00000000" w:rsidRPr="00000000">
        <w:rPr>
          <w:sz w:val="22"/>
          <w:szCs w:val="22"/>
          <w:vertAlign w:val="baseline"/>
          <w:rtl w:val="0"/>
        </w:rPr>
        <w:t xml:space="preserve">, Buenos Aires, CLACSO, 1982.</w:t>
      </w:r>
    </w:p>
    <w:p w:rsidR="00000000" w:rsidDel="00000000" w:rsidP="00000000" w:rsidRDefault="00000000" w:rsidRPr="00000000" w14:paraId="00000098">
      <w:pPr>
        <w:rPr>
          <w:sz w:val="22"/>
          <w:szCs w:val="22"/>
          <w:vertAlign w:val="baseline"/>
        </w:rPr>
      </w:pPr>
      <w:r w:rsidDel="00000000" w:rsidR="00000000" w:rsidRPr="00000000">
        <w:rPr>
          <w:sz w:val="22"/>
          <w:szCs w:val="22"/>
          <w:vertAlign w:val="baseline"/>
          <w:rtl w:val="0"/>
        </w:rPr>
        <w:t xml:space="preserve">SERRES, M., </w:t>
      </w:r>
      <w:r w:rsidDel="00000000" w:rsidR="00000000" w:rsidRPr="00000000">
        <w:rPr>
          <w:i w:val="1"/>
          <w:sz w:val="22"/>
          <w:szCs w:val="22"/>
          <w:vertAlign w:val="baseline"/>
          <w:rtl w:val="0"/>
        </w:rPr>
        <w:t xml:space="preserve">El contrato natural</w:t>
      </w:r>
      <w:r w:rsidDel="00000000" w:rsidR="00000000" w:rsidRPr="00000000">
        <w:rPr>
          <w:sz w:val="22"/>
          <w:szCs w:val="22"/>
          <w:vertAlign w:val="baseline"/>
          <w:rtl w:val="0"/>
        </w:rPr>
        <w:t xml:space="preserve">, Valencia, Pretextos, 1991.</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TAYLOR, Ch.,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Argumentos Filosóficos,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Paidós, 1997.</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THUILLIER,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saber ventrílocuo. Cómo habla la cultura a través de la ciencia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F.C.E., 1990.</w:t>
      </w:r>
    </w:p>
    <w:p w:rsidR="00000000" w:rsidDel="00000000" w:rsidP="00000000" w:rsidRDefault="00000000" w:rsidRPr="00000000" w14:paraId="0000009B">
      <w:pPr>
        <w:rPr>
          <w:sz w:val="22"/>
          <w:szCs w:val="22"/>
          <w:vertAlign w:val="baseline"/>
        </w:rPr>
      </w:pPr>
      <w:r w:rsidDel="00000000" w:rsidR="00000000" w:rsidRPr="00000000">
        <w:rPr>
          <w:sz w:val="22"/>
          <w:szCs w:val="22"/>
          <w:vertAlign w:val="baseline"/>
          <w:rtl w:val="0"/>
        </w:rPr>
        <w:t xml:space="preserve">TOULMIN, S.,</w:t>
      </w:r>
      <w:r w:rsidDel="00000000" w:rsidR="00000000" w:rsidRPr="00000000">
        <w:rPr>
          <w:i w:val="1"/>
          <w:sz w:val="22"/>
          <w:szCs w:val="22"/>
          <w:vertAlign w:val="baseline"/>
          <w:rtl w:val="0"/>
        </w:rPr>
        <w:t xml:space="preserve"> La filosofía de la ciencia</w:t>
      </w:r>
      <w:r w:rsidDel="00000000" w:rsidR="00000000" w:rsidRPr="00000000">
        <w:rPr>
          <w:sz w:val="22"/>
          <w:szCs w:val="22"/>
          <w:vertAlign w:val="baseline"/>
          <w:rtl w:val="0"/>
        </w:rPr>
        <w:t xml:space="preserve">, Buenos Aires, Ediciones de la Flor, 1964.</w:t>
      </w:r>
    </w:p>
    <w:p w:rsidR="00000000" w:rsidDel="00000000" w:rsidP="00000000" w:rsidRDefault="00000000" w:rsidRPr="00000000" w14:paraId="0000009C">
      <w:pPr>
        <w:rPr>
          <w:sz w:val="22"/>
          <w:szCs w:val="22"/>
          <w:vertAlign w:val="baseline"/>
        </w:rPr>
      </w:pPr>
      <w:r w:rsidDel="00000000" w:rsidR="00000000" w:rsidRPr="00000000">
        <w:rPr>
          <w:sz w:val="22"/>
          <w:szCs w:val="22"/>
          <w:vertAlign w:val="baseline"/>
          <w:rtl w:val="0"/>
        </w:rPr>
        <w:t xml:space="preserve">VARSAVSKY, O., </w:t>
      </w:r>
      <w:r w:rsidDel="00000000" w:rsidR="00000000" w:rsidRPr="00000000">
        <w:rPr>
          <w:i w:val="1"/>
          <w:sz w:val="22"/>
          <w:szCs w:val="22"/>
          <w:vertAlign w:val="baseline"/>
          <w:rtl w:val="0"/>
        </w:rPr>
        <w:t xml:space="preserve">Ciencia, política y cientificismo</w:t>
      </w:r>
      <w:r w:rsidDel="00000000" w:rsidR="00000000" w:rsidRPr="00000000">
        <w:rPr>
          <w:sz w:val="22"/>
          <w:szCs w:val="22"/>
          <w:vertAlign w:val="baseline"/>
          <w:rtl w:val="0"/>
        </w:rPr>
        <w:t xml:space="preserve">, Buenos Aires, CEAL, 1969.</w:t>
      </w:r>
    </w:p>
    <w:p w:rsidR="00000000" w:rsidDel="00000000" w:rsidP="00000000" w:rsidRDefault="00000000" w:rsidRPr="00000000" w14:paraId="0000009D">
      <w:pPr>
        <w:rPr>
          <w:sz w:val="22"/>
          <w:szCs w:val="22"/>
          <w:vertAlign w:val="baseline"/>
        </w:rPr>
      </w:pPr>
      <w:r w:rsidDel="00000000" w:rsidR="00000000" w:rsidRPr="00000000">
        <w:rPr>
          <w:sz w:val="22"/>
          <w:szCs w:val="22"/>
          <w:vertAlign w:val="baseline"/>
          <w:rtl w:val="0"/>
        </w:rPr>
        <w:t xml:space="preserve">VARSAVSKY, O., </w:t>
      </w:r>
      <w:r w:rsidDel="00000000" w:rsidR="00000000" w:rsidRPr="00000000">
        <w:rPr>
          <w:i w:val="1"/>
          <w:sz w:val="22"/>
          <w:szCs w:val="22"/>
          <w:vertAlign w:val="baseline"/>
          <w:rtl w:val="0"/>
        </w:rPr>
        <w:t xml:space="preserve">Hacia una política científica nacional</w:t>
      </w:r>
      <w:r w:rsidDel="00000000" w:rsidR="00000000" w:rsidRPr="00000000">
        <w:rPr>
          <w:sz w:val="22"/>
          <w:szCs w:val="22"/>
          <w:vertAlign w:val="baseline"/>
          <w:rtl w:val="0"/>
        </w:rPr>
        <w:t xml:space="preserve">, Buenos Aires, Periferia, 1972.</w:t>
      </w:r>
    </w:p>
    <w:p w:rsidR="00000000" w:rsidDel="00000000" w:rsidP="00000000" w:rsidRDefault="00000000" w:rsidRPr="00000000" w14:paraId="0000009E">
      <w:pPr>
        <w:rPr>
          <w:sz w:val="22"/>
          <w:szCs w:val="22"/>
          <w:vertAlign w:val="baseline"/>
        </w:rPr>
      </w:pPr>
      <w:r w:rsidDel="00000000" w:rsidR="00000000" w:rsidRPr="00000000">
        <w:rPr>
          <w:sz w:val="22"/>
          <w:szCs w:val="22"/>
          <w:vertAlign w:val="baseline"/>
          <w:rtl w:val="0"/>
        </w:rPr>
        <w:t xml:space="preserve">VIRNO, P.: </w:t>
      </w:r>
      <w:r w:rsidDel="00000000" w:rsidR="00000000" w:rsidRPr="00000000">
        <w:rPr>
          <w:i w:val="1"/>
          <w:sz w:val="22"/>
          <w:szCs w:val="22"/>
          <w:vertAlign w:val="baseline"/>
          <w:rtl w:val="0"/>
        </w:rPr>
        <w:t xml:space="preserve">Palabras con palabras. Poderes y límites del lenguaje, </w:t>
      </w:r>
      <w:r w:rsidDel="00000000" w:rsidR="00000000" w:rsidRPr="00000000">
        <w:rPr>
          <w:sz w:val="22"/>
          <w:szCs w:val="22"/>
          <w:vertAlign w:val="baseline"/>
          <w:rtl w:val="0"/>
        </w:rPr>
        <w:t xml:space="preserve">Buenos Aires, Paidós, 2004.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VIRNO, 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Gramática de la multitud. Para un análisis de la forma de vida contemporánea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Colihue, 2003.</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WALZER,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Interpretación y crítica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Nueva Visión, 1993.</w:t>
      </w:r>
    </w:p>
    <w:p w:rsidR="00000000" w:rsidDel="00000000" w:rsidP="00000000" w:rsidRDefault="00000000" w:rsidRPr="00000000" w14:paraId="000000A1">
      <w:pPr>
        <w:rPr>
          <w:sz w:val="22"/>
          <w:szCs w:val="22"/>
          <w:vertAlign w:val="baseline"/>
        </w:rPr>
      </w:pPr>
      <w:r w:rsidDel="00000000" w:rsidR="00000000" w:rsidRPr="00000000">
        <w:rPr>
          <w:sz w:val="22"/>
          <w:szCs w:val="22"/>
          <w:vertAlign w:val="baseline"/>
          <w:rtl w:val="0"/>
        </w:rPr>
        <w:t xml:space="preserve">WEBER, M., “La ciencia como profesión”, en </w:t>
      </w:r>
      <w:r w:rsidDel="00000000" w:rsidR="00000000" w:rsidRPr="00000000">
        <w:rPr>
          <w:i w:val="1"/>
          <w:sz w:val="22"/>
          <w:szCs w:val="22"/>
          <w:vertAlign w:val="baseline"/>
          <w:rtl w:val="0"/>
        </w:rPr>
        <w:t xml:space="preserve">Ciencia y poder, </w:t>
      </w:r>
      <w:r w:rsidDel="00000000" w:rsidR="00000000" w:rsidRPr="00000000">
        <w:rPr>
          <w:sz w:val="22"/>
          <w:szCs w:val="22"/>
          <w:vertAlign w:val="baseline"/>
          <w:rtl w:val="0"/>
        </w:rPr>
        <w:t xml:space="preserve">Buenos Aires, CEAL, 1980.</w:t>
      </w:r>
    </w:p>
    <w:p w:rsidR="00000000" w:rsidDel="00000000" w:rsidP="00000000" w:rsidRDefault="00000000" w:rsidRPr="00000000" w14:paraId="000000A2">
      <w:pPr>
        <w:rPr>
          <w:sz w:val="22"/>
          <w:szCs w:val="22"/>
          <w:vertAlign w:val="baseline"/>
        </w:rPr>
      </w:pPr>
      <w:r w:rsidDel="00000000" w:rsidR="00000000" w:rsidRPr="00000000">
        <w:rPr>
          <w:sz w:val="22"/>
          <w:szCs w:val="22"/>
          <w:vertAlign w:val="baseline"/>
          <w:rtl w:val="0"/>
        </w:rPr>
        <w:t xml:space="preserve">WEBER, M., </w:t>
      </w:r>
      <w:r w:rsidDel="00000000" w:rsidR="00000000" w:rsidRPr="00000000">
        <w:rPr>
          <w:i w:val="1"/>
          <w:sz w:val="22"/>
          <w:szCs w:val="22"/>
          <w:vertAlign w:val="baseline"/>
          <w:rtl w:val="0"/>
        </w:rPr>
        <w:t xml:space="preserve">Sobre la teoría de las ciencias sociales, </w:t>
      </w:r>
      <w:r w:rsidDel="00000000" w:rsidR="00000000" w:rsidRPr="00000000">
        <w:rPr>
          <w:sz w:val="22"/>
          <w:szCs w:val="22"/>
          <w:vertAlign w:val="baseline"/>
          <w:rtl w:val="0"/>
        </w:rPr>
        <w:t xml:space="preserve">México, Premia Editora, 1981.</w:t>
      </w:r>
    </w:p>
    <w:p w:rsidR="00000000" w:rsidDel="00000000" w:rsidP="00000000" w:rsidRDefault="00000000" w:rsidRPr="00000000" w14:paraId="000000A3">
      <w:pPr>
        <w:rPr>
          <w:sz w:val="22"/>
          <w:szCs w:val="22"/>
          <w:vertAlign w:val="baseline"/>
        </w:rPr>
      </w:pPr>
      <w:r w:rsidDel="00000000" w:rsidR="00000000" w:rsidRPr="00000000">
        <w:rPr>
          <w:sz w:val="22"/>
          <w:szCs w:val="22"/>
          <w:vertAlign w:val="baseline"/>
          <w:rtl w:val="0"/>
        </w:rPr>
        <w:t xml:space="preserve">WEIL, S., </w:t>
      </w:r>
      <w:r w:rsidDel="00000000" w:rsidR="00000000" w:rsidRPr="00000000">
        <w:rPr>
          <w:i w:val="1"/>
          <w:sz w:val="22"/>
          <w:szCs w:val="22"/>
          <w:vertAlign w:val="baseline"/>
          <w:rtl w:val="0"/>
        </w:rPr>
        <w:t xml:space="preserve">Sobre la ciencia</w:t>
      </w:r>
      <w:r w:rsidDel="00000000" w:rsidR="00000000" w:rsidRPr="00000000">
        <w:rPr>
          <w:sz w:val="22"/>
          <w:szCs w:val="22"/>
          <w:vertAlign w:val="baseline"/>
          <w:rtl w:val="0"/>
        </w:rPr>
        <w:t xml:space="preserve">, Buenos Aires, El cuenco de plata, 2006.</w:t>
      </w:r>
    </w:p>
    <w:p w:rsidR="00000000" w:rsidDel="00000000" w:rsidP="00000000" w:rsidRDefault="00000000" w:rsidRPr="00000000" w14:paraId="000000A4">
      <w:pPr>
        <w:rPr>
          <w:sz w:val="22"/>
          <w:szCs w:val="22"/>
          <w:vertAlign w:val="baseline"/>
        </w:rPr>
      </w:pPr>
      <w:r w:rsidDel="00000000" w:rsidR="00000000" w:rsidRPr="00000000">
        <w:rPr>
          <w:sz w:val="22"/>
          <w:szCs w:val="22"/>
          <w:vertAlign w:val="baseline"/>
          <w:rtl w:val="0"/>
        </w:rPr>
        <w:t xml:space="preserve">WIGGERSHAUS, R., La Escuela de Francfort,  Buenos Aires, FCE, 2010 </w:t>
      </w:r>
    </w:p>
    <w:p w:rsidR="00000000" w:rsidDel="00000000" w:rsidP="00000000" w:rsidRDefault="00000000" w:rsidRPr="00000000" w14:paraId="000000A5">
      <w:pPr>
        <w:rPr>
          <w:sz w:val="22"/>
          <w:szCs w:val="22"/>
          <w:vertAlign w:val="baseline"/>
        </w:rPr>
      </w:pPr>
      <w:r w:rsidDel="00000000" w:rsidR="00000000" w:rsidRPr="00000000">
        <w:rPr>
          <w:sz w:val="22"/>
          <w:szCs w:val="22"/>
          <w:vertAlign w:val="baseline"/>
          <w:rtl w:val="0"/>
        </w:rPr>
        <w:t xml:space="preserve">ZIMAN, J., </w:t>
      </w:r>
      <w:r w:rsidDel="00000000" w:rsidR="00000000" w:rsidRPr="00000000">
        <w:rPr>
          <w:i w:val="1"/>
          <w:sz w:val="22"/>
          <w:szCs w:val="22"/>
          <w:vertAlign w:val="baseline"/>
          <w:rtl w:val="0"/>
        </w:rPr>
        <w:t xml:space="preserve">La credibilidad de la ciencia</w:t>
      </w:r>
      <w:r w:rsidDel="00000000" w:rsidR="00000000" w:rsidRPr="00000000">
        <w:rPr>
          <w:sz w:val="22"/>
          <w:szCs w:val="22"/>
          <w:vertAlign w:val="baseline"/>
          <w:rtl w:val="0"/>
        </w:rPr>
        <w:t xml:space="preserve">, Madrid, Alianza, 1981.</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ZIMAN, J.,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Introducción al estudio de las ciencias. Los aspectos filosóficos y sociales de la ciencia y la tecnología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Ariel, 1986.</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ŽIŽEK, 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El sublime objeto de la ideología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Siglo XXI Editores Argentina, 2003</w:t>
      </w:r>
    </w:p>
    <w:p w:rsidR="00000000" w:rsidDel="00000000" w:rsidP="00000000" w:rsidRDefault="00000000" w:rsidRPr="00000000" w14:paraId="000000A8">
      <w:pPr>
        <w:rPr>
          <w:sz w:val="22"/>
          <w:szCs w:val="22"/>
          <w:vertAlign w:val="baseline"/>
        </w:rPr>
      </w:pPr>
      <w:r w:rsidDel="00000000" w:rsidR="00000000" w:rsidRPr="00000000">
        <w:rPr>
          <w:rtl w:val="0"/>
        </w:rPr>
      </w:r>
    </w:p>
    <w:p w:rsidR="00000000" w:rsidDel="00000000" w:rsidP="00000000" w:rsidRDefault="00000000" w:rsidRPr="00000000" w14:paraId="000000A9">
      <w:pPr>
        <w:rPr>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Modalidad docente (especifique aquí modo en que se desarrollarán las clases)</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clases se dictarán bajo la modalidad de seminario-taller. En cada uno de los encuentros se dispondrá de tres momentos. Un primer momento destinado al desarrollo de los temas correspondientes a las unidades del programa. Un segundo momento en el que se implementarán actividades grupales y plenarias para el tratamiento de las lecturas consignadas como obligatorias. Un tercer momento orientado a la elaboración del diseño de investigación. </w:t>
      </w:r>
    </w:p>
    <w:p w:rsidR="00000000" w:rsidDel="00000000" w:rsidP="00000000" w:rsidRDefault="00000000" w:rsidRPr="00000000" w14:paraId="000000A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Formas de evaluación</w:t>
      </w:r>
    </w:p>
    <w:p w:rsidR="00000000" w:rsidDel="00000000" w:rsidP="00000000" w:rsidRDefault="00000000" w:rsidRPr="00000000" w14:paraId="000000AC">
      <w:pPr>
        <w:rPr>
          <w:sz w:val="22"/>
          <w:szCs w:val="22"/>
          <w:vertAlign w:val="baseline"/>
        </w:rPr>
      </w:pPr>
      <w:r w:rsidDel="00000000" w:rsidR="00000000" w:rsidRPr="00000000">
        <w:rPr>
          <w:sz w:val="22"/>
          <w:szCs w:val="22"/>
          <w:vertAlign w:val="baseline"/>
          <w:rtl w:val="0"/>
        </w:rPr>
        <w:t xml:space="preserve">Para la evaluación se tendrá en cuenta el proceso realizado durante el curso y el diseño de investigación logrado. </w:t>
      </w:r>
    </w:p>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Requisitos para la aprobación del seminario</w:t>
      </w:r>
    </w:p>
    <w:p w:rsidR="00000000" w:rsidDel="00000000" w:rsidP="00000000" w:rsidRDefault="00000000" w:rsidRPr="00000000" w14:paraId="000000AE">
      <w:pPr>
        <w:rPr>
          <w:sz w:val="22"/>
          <w:szCs w:val="22"/>
          <w:vertAlign w:val="baseline"/>
        </w:rPr>
      </w:pPr>
      <w:r w:rsidDel="00000000" w:rsidR="00000000" w:rsidRPr="00000000">
        <w:rPr>
          <w:sz w:val="22"/>
          <w:szCs w:val="22"/>
          <w:vertAlign w:val="baseline"/>
          <w:rtl w:val="0"/>
        </w:rPr>
        <w:t xml:space="preserve">Presentación del  pre diseño de investigación de acuerdo con el modelo desarrollado en el curso. </w:t>
      </w:r>
    </w:p>
    <w:p w:rsidR="00000000" w:rsidDel="00000000" w:rsidP="00000000" w:rsidRDefault="00000000" w:rsidRPr="00000000" w14:paraId="000000AF">
      <w:pPr>
        <w:rPr>
          <w:sz w:val="22"/>
          <w:szCs w:val="22"/>
        </w:rPr>
      </w:pPr>
      <w:r w:rsidDel="00000000" w:rsidR="00000000" w:rsidRPr="00000000">
        <w:rPr>
          <w:sz w:val="22"/>
          <w:szCs w:val="22"/>
          <w:rtl w:val="0"/>
        </w:rPr>
        <w:t xml:space="preserve">La entrega de la producción del seminario deberá realizarse dentro de los 4 (cuatro) meses concluida la cursada del mismo pudiendo solicitar por única vez una prórroga de 2 (dos) meses consecutivos al vencimiento de la regularidad. Quien no cumpla dicho requisito deberá volver a cursar el espacio en la próxima cohorte.</w:t>
      </w:r>
    </w:p>
    <w:p w:rsidR="00000000" w:rsidDel="00000000" w:rsidP="00000000" w:rsidRDefault="00000000" w:rsidRPr="00000000" w14:paraId="000000B0">
      <w:pPr>
        <w:rPr>
          <w:sz w:val="22"/>
          <w:szCs w:val="22"/>
          <w:vertAlign w:val="baseline"/>
        </w:rPr>
      </w:pPr>
      <w:r w:rsidDel="00000000" w:rsidR="00000000" w:rsidRPr="00000000">
        <w:rPr>
          <w:rtl w:val="0"/>
        </w:rPr>
      </w:r>
    </w:p>
    <w:p w:rsidR="00000000" w:rsidDel="00000000" w:rsidP="00000000" w:rsidRDefault="00000000" w:rsidRPr="00000000" w14:paraId="000000B1">
      <w:pPr>
        <w:rPr>
          <w:sz w:val="22"/>
          <w:szCs w:val="22"/>
          <w:vertAlign w:val="baseline"/>
        </w:rPr>
      </w:pPr>
      <w:r w:rsidDel="00000000" w:rsidR="00000000" w:rsidRPr="00000000">
        <w:rPr>
          <w:rtl w:val="0"/>
        </w:rPr>
      </w:r>
    </w:p>
    <w:p w:rsidR="00000000" w:rsidDel="00000000" w:rsidP="00000000" w:rsidRDefault="00000000" w:rsidRPr="00000000" w14:paraId="000000B2">
      <w:pPr>
        <w:jc w:val="left"/>
        <w:rPr>
          <w:sz w:val="22"/>
          <w:szCs w:val="22"/>
          <w:vertAlign w:val="baseline"/>
        </w:rPr>
      </w:pPr>
      <w:r w:rsidDel="00000000" w:rsidR="00000000" w:rsidRPr="00000000">
        <w:rPr>
          <w:rtl w:val="0"/>
        </w:rPr>
      </w:r>
    </w:p>
    <w:p w:rsidR="00000000" w:rsidDel="00000000" w:rsidP="00000000" w:rsidRDefault="00000000" w:rsidRPr="00000000" w14:paraId="000000B3">
      <w:pPr>
        <w:jc w:val="left"/>
        <w:rPr>
          <w:sz w:val="22"/>
          <w:szCs w:val="22"/>
          <w:vertAlign w:val="baseline"/>
        </w:rPr>
      </w:pPr>
      <w:r w:rsidDel="00000000" w:rsidR="00000000" w:rsidRPr="00000000">
        <w:rPr>
          <w:sz w:val="22"/>
          <w:szCs w:val="22"/>
          <w:vertAlign w:val="baseline"/>
          <w:rtl w:val="0"/>
        </w:rPr>
        <w:t xml:space="preserve">                                                                                                                        Prof. Dra. Patricia Digilio </w:t>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b w:val="1"/>
        <w:vertAlign w:val="baseline"/>
      </w:rPr>
    </w:lvl>
    <w:lvl w:ilvl="2">
      <w:start w:val="2"/>
      <w:numFmt w:val="decimal"/>
      <w:lvlText w:val="%3)"/>
      <w:lvlJc w:val="left"/>
      <w:pPr>
        <w:ind w:left="2160" w:hanging="360"/>
      </w:pPr>
      <w:rPr>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A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cs="Calibri" w:eastAsia="Times New Roman" w:hAnsi="Calibri"/>
      <w:w w:val="100"/>
      <w:position w:val="-1"/>
      <w:sz w:val="24"/>
      <w:szCs w:val="24"/>
      <w:effect w:val="none"/>
      <w:vertAlign w:val="baseline"/>
      <w:cs w:val="0"/>
      <w:em w:val="none"/>
      <w:lang w:bidi="ar-SA" w:eastAsia="zh-CN" w:val="es-AR"/>
    </w:rPr>
  </w:style>
  <w:style w:type="paragraph" w:styleId="Título10">
    <w:name w:val="Título 1"/>
    <w:basedOn w:val="Normal"/>
    <w:next w:val="Normal"/>
    <w:autoRedefine w:val="0"/>
    <w:hidden w:val="0"/>
    <w:qFormat w:val="0"/>
    <w:pPr>
      <w:keepNext w:val="1"/>
      <w:widowControl w:val="1"/>
      <w:numPr>
        <w:ilvl w:val="0"/>
        <w:numId w:val="1"/>
      </w:numPr>
      <w:suppressAutoHyphens w:val="0"/>
      <w:bidi w:val="0"/>
      <w:spacing w:after="60" w:before="240" w:line="1" w:lineRule="atLeast"/>
      <w:ind w:leftChars="-1" w:rightChars="0" w:firstLineChars="-1"/>
      <w:jc w:val="center"/>
      <w:textDirection w:val="btLr"/>
      <w:textAlignment w:val="top"/>
      <w:outlineLvl w:val="0"/>
    </w:pPr>
    <w:rPr>
      <w:rFonts w:ascii="Cambria" w:cs="Cambria" w:eastAsia="Times New Roman" w:hAnsi="Cambria"/>
      <w:b w:val="1"/>
      <w:bCs w:val="1"/>
      <w:w w:val="100"/>
      <w:kern w:val="2"/>
      <w:position w:val="-1"/>
      <w:sz w:val="32"/>
      <w:szCs w:val="32"/>
      <w:effect w:val="none"/>
      <w:vertAlign w:val="baseline"/>
      <w:cs w:val="0"/>
      <w:em w:val="none"/>
      <w:lang w:bidi="ar-SA" w:eastAsia="zh-CN" w:val="es-AR"/>
    </w:rPr>
  </w:style>
  <w:style w:type="paragraph" w:styleId="Título21">
    <w:name w:val="Título 2"/>
    <w:basedOn w:val="Normal"/>
    <w:next w:val="Normal"/>
    <w:autoRedefine w:val="0"/>
    <w:hidden w:val="0"/>
    <w:qFormat w:val="0"/>
    <w:pPr>
      <w:keepNext w:val="1"/>
      <w:widowControl w:val="1"/>
      <w:numPr>
        <w:ilvl w:val="1"/>
        <w:numId w:val="1"/>
      </w:numPr>
      <w:suppressAutoHyphens w:val="0"/>
      <w:bidi w:val="0"/>
      <w:spacing w:after="60" w:before="240" w:line="1" w:lineRule="atLeast"/>
      <w:ind w:leftChars="-1" w:rightChars="0" w:firstLineChars="-1"/>
      <w:jc w:val="both"/>
      <w:textDirection w:val="btLr"/>
      <w:textAlignment w:val="top"/>
      <w:outlineLvl w:val="1"/>
    </w:pPr>
    <w:rPr>
      <w:rFonts w:ascii="Cambria" w:cs="Cambria" w:eastAsia="Times New Roman" w:hAnsi="Cambria"/>
      <w:b w:val="1"/>
      <w:bCs w:val="1"/>
      <w:i w:val="1"/>
      <w:iCs w:val="1"/>
      <w:w w:val="100"/>
      <w:position w:val="-1"/>
      <w:sz w:val="28"/>
      <w:szCs w:val="28"/>
      <w:effect w:val="none"/>
      <w:vertAlign w:val="baseline"/>
      <w:cs w:val="0"/>
      <w:em w:val="none"/>
      <w:lang w:bidi="ar-SA" w:eastAsia="zh-CN" w:val="es-AR"/>
    </w:rPr>
  </w:style>
  <w:style w:type="paragraph" w:styleId="Título32">
    <w:name w:val="Título 3"/>
    <w:basedOn w:val="Normal"/>
    <w:next w:val="Normal"/>
    <w:autoRedefine w:val="0"/>
    <w:hidden w:val="0"/>
    <w:qFormat w:val="0"/>
    <w:pPr>
      <w:keepNext w:val="1"/>
      <w:widowControl w:val="1"/>
      <w:numPr>
        <w:ilvl w:val="2"/>
        <w:numId w:val="1"/>
      </w:numPr>
      <w:suppressAutoHyphens w:val="0"/>
      <w:bidi w:val="0"/>
      <w:spacing w:after="60" w:before="240" w:line="1" w:lineRule="atLeast"/>
      <w:ind w:leftChars="-1" w:rightChars="0" w:firstLineChars="-1"/>
      <w:jc w:val="both"/>
      <w:textDirection w:val="btLr"/>
      <w:textAlignment w:val="top"/>
      <w:outlineLvl w:val="2"/>
    </w:pPr>
    <w:rPr>
      <w:rFonts w:ascii="Cambria" w:cs="Cambria" w:eastAsia="Times New Roman" w:hAnsi="Cambria"/>
      <w:b w:val="1"/>
      <w:bCs w:val="1"/>
      <w:w w:val="100"/>
      <w:position w:val="-1"/>
      <w:sz w:val="26"/>
      <w:szCs w:val="26"/>
      <w:u w:val="single"/>
      <w:effect w:val="none"/>
      <w:vertAlign w:val="baseline"/>
      <w:cs w:val="0"/>
      <w:em w:val="none"/>
      <w:lang w:bidi="ar-SA" w:eastAsia="zh-CN" w:val="es-AR"/>
    </w:rPr>
  </w:style>
  <w:style w:type="paragraph" w:styleId="Título4">
    <w:name w:val="Título 4"/>
    <w:basedOn w:val="Normal"/>
    <w:next w:val="Normal"/>
    <w:autoRedefine w:val="0"/>
    <w:hidden w:val="0"/>
    <w:qFormat w:val="0"/>
    <w:pPr>
      <w:keepNext w:val="1"/>
      <w:widowControl w:val="1"/>
      <w:numPr>
        <w:ilvl w:val="3"/>
        <w:numId w:val="1"/>
      </w:numPr>
      <w:suppressAutoHyphens w:val="0"/>
      <w:bidi w:val="0"/>
      <w:spacing w:after="60" w:before="240" w:line="1" w:lineRule="atLeast"/>
      <w:ind w:leftChars="-1" w:rightChars="0" w:firstLineChars="-1"/>
      <w:jc w:val="both"/>
      <w:textDirection w:val="btLr"/>
      <w:textAlignment w:val="top"/>
      <w:outlineLvl w:val="3"/>
    </w:pPr>
    <w:rPr>
      <w:rFonts w:ascii="Calibri" w:cs="Calibri" w:eastAsia="Times New Roman" w:hAnsi="Calibri"/>
      <w:b w:val="1"/>
      <w:bCs w:val="1"/>
      <w:w w:val="100"/>
      <w:position w:val="-1"/>
      <w:sz w:val="28"/>
      <w:szCs w:val="28"/>
      <w:effect w:val="none"/>
      <w:vertAlign w:val="baseline"/>
      <w:cs w:val="0"/>
      <w:em w:val="none"/>
      <w:lang w:bidi="ar-SA" w:eastAsia="zh-CN" w:val="es-AR"/>
    </w:rPr>
  </w:style>
  <w:style w:type="paragraph" w:styleId="Título5">
    <w:name w:val="Título 5"/>
    <w:basedOn w:val="Normal"/>
    <w:next w:val="Normal"/>
    <w:autoRedefine w:val="0"/>
    <w:hidden w:val="0"/>
    <w:qFormat w:val="0"/>
    <w:pPr>
      <w:widowControl w:val="1"/>
      <w:numPr>
        <w:ilvl w:val="4"/>
        <w:numId w:val="1"/>
      </w:numPr>
      <w:suppressAutoHyphens w:val="0"/>
      <w:bidi w:val="0"/>
      <w:spacing w:after="60" w:before="240" w:line="1" w:lineRule="atLeast"/>
      <w:ind w:leftChars="-1" w:rightChars="0" w:firstLineChars="-1"/>
      <w:jc w:val="both"/>
      <w:textDirection w:val="btLr"/>
      <w:textAlignment w:val="top"/>
      <w:outlineLvl w:val="4"/>
    </w:pPr>
    <w:rPr>
      <w:rFonts w:ascii="Calibri" w:cs="Calibri" w:eastAsia="Times New Roman" w:hAnsi="Calibri"/>
      <w:b w:val="1"/>
      <w:bCs w:val="1"/>
      <w:i w:val="1"/>
      <w:iCs w:val="1"/>
      <w:w w:val="100"/>
      <w:position w:val="-1"/>
      <w:sz w:val="26"/>
      <w:szCs w:val="26"/>
      <w:effect w:val="none"/>
      <w:vertAlign w:val="baseline"/>
      <w:cs w:val="0"/>
      <w:em w:val="none"/>
      <w:lang w:bidi="ar-SA" w:eastAsia="zh-CN" w:val="es-AR"/>
    </w:rPr>
  </w:style>
  <w:style w:type="paragraph" w:styleId="Título6">
    <w:name w:val="Título 6"/>
    <w:basedOn w:val="Normal"/>
    <w:next w:val="Normal"/>
    <w:autoRedefine w:val="0"/>
    <w:hidden w:val="0"/>
    <w:qFormat w:val="0"/>
    <w:pPr>
      <w:widowControl w:val="1"/>
      <w:numPr>
        <w:ilvl w:val="5"/>
        <w:numId w:val="1"/>
      </w:numPr>
      <w:suppressAutoHyphens w:val="0"/>
      <w:bidi w:val="0"/>
      <w:spacing w:after="60" w:before="240" w:line="1" w:lineRule="atLeast"/>
      <w:ind w:leftChars="-1" w:rightChars="0" w:firstLineChars="-1"/>
      <w:jc w:val="both"/>
      <w:textDirection w:val="btLr"/>
      <w:textAlignment w:val="top"/>
      <w:outlineLvl w:val="5"/>
    </w:pPr>
    <w:rPr>
      <w:rFonts w:ascii="Calibri" w:cs="Calibri" w:eastAsia="Times New Roman" w:hAnsi="Calibri"/>
      <w:b w:val="1"/>
      <w:bCs w:val="1"/>
      <w:w w:val="100"/>
      <w:position w:val="-1"/>
      <w:sz w:val="22"/>
      <w:szCs w:val="22"/>
      <w:effect w:val="none"/>
      <w:vertAlign w:val="baseline"/>
      <w:cs w:val="0"/>
      <w:em w:val="none"/>
      <w:lang w:bidi="ar-SA" w:eastAsia="zh-CN" w:val="es-AR"/>
    </w:rPr>
  </w:style>
  <w:style w:type="paragraph" w:styleId="Título7">
    <w:name w:val="Título 7"/>
    <w:basedOn w:val="Normal"/>
    <w:next w:val="Normal"/>
    <w:autoRedefine w:val="0"/>
    <w:hidden w:val="0"/>
    <w:qFormat w:val="0"/>
    <w:pPr>
      <w:widowControl w:val="1"/>
      <w:numPr>
        <w:ilvl w:val="6"/>
        <w:numId w:val="1"/>
      </w:numPr>
      <w:suppressAutoHyphens w:val="0"/>
      <w:bidi w:val="0"/>
      <w:spacing w:after="60" w:before="240" w:line="1" w:lineRule="atLeast"/>
      <w:ind w:leftChars="-1" w:rightChars="0" w:firstLineChars="-1"/>
      <w:jc w:val="both"/>
      <w:textDirection w:val="btLr"/>
      <w:textAlignment w:val="top"/>
      <w:outlineLvl w:val="6"/>
    </w:pPr>
    <w:rPr>
      <w:rFonts w:ascii="Calibri" w:cs="Calibri" w:eastAsia="Times New Roman" w:hAnsi="Calibri"/>
      <w:w w:val="100"/>
      <w:position w:val="-1"/>
      <w:sz w:val="24"/>
      <w:szCs w:val="24"/>
      <w:effect w:val="none"/>
      <w:vertAlign w:val="baseline"/>
      <w:cs w:val="0"/>
      <w:em w:val="none"/>
      <w:lang w:bidi="ar-SA" w:eastAsia="zh-CN" w:val="es-AR"/>
    </w:rPr>
  </w:style>
  <w:style w:type="paragraph" w:styleId="Título8">
    <w:name w:val="Título 8"/>
    <w:basedOn w:val="Normal"/>
    <w:next w:val="Normal"/>
    <w:autoRedefine w:val="0"/>
    <w:hidden w:val="0"/>
    <w:qFormat w:val="0"/>
    <w:pPr>
      <w:widowControl w:val="1"/>
      <w:numPr>
        <w:ilvl w:val="7"/>
        <w:numId w:val="1"/>
      </w:numPr>
      <w:suppressAutoHyphens w:val="0"/>
      <w:bidi w:val="0"/>
      <w:spacing w:after="60" w:before="240" w:line="1" w:lineRule="atLeast"/>
      <w:ind w:leftChars="-1" w:rightChars="0" w:firstLineChars="-1"/>
      <w:jc w:val="both"/>
      <w:textDirection w:val="btLr"/>
      <w:textAlignment w:val="top"/>
      <w:outlineLvl w:val="7"/>
    </w:pPr>
    <w:rPr>
      <w:rFonts w:ascii="Calibri" w:cs="Calibri" w:eastAsia="Times New Roman" w:hAnsi="Calibri"/>
      <w:i w:val="1"/>
      <w:iCs w:val="1"/>
      <w:w w:val="100"/>
      <w:position w:val="-1"/>
      <w:sz w:val="24"/>
      <w:szCs w:val="24"/>
      <w:effect w:val="none"/>
      <w:vertAlign w:val="baseline"/>
      <w:cs w:val="0"/>
      <w:em w:val="none"/>
      <w:lang w:bidi="ar-SA" w:eastAsia="zh-CN" w:val="es-AR"/>
    </w:rPr>
  </w:style>
  <w:style w:type="paragraph" w:styleId="Título9">
    <w:name w:val="Título 9"/>
    <w:basedOn w:val="Normal"/>
    <w:next w:val="Normal"/>
    <w:autoRedefine w:val="0"/>
    <w:hidden w:val="0"/>
    <w:qFormat w:val="0"/>
    <w:pPr>
      <w:widowControl w:val="1"/>
      <w:numPr>
        <w:ilvl w:val="8"/>
        <w:numId w:val="1"/>
      </w:numPr>
      <w:suppressAutoHyphens w:val="0"/>
      <w:bidi w:val="0"/>
      <w:spacing w:after="60" w:before="240" w:line="1" w:lineRule="atLeast"/>
      <w:ind w:leftChars="-1" w:rightChars="0" w:firstLineChars="-1"/>
      <w:jc w:val="both"/>
      <w:textDirection w:val="btLr"/>
      <w:textAlignment w:val="top"/>
      <w:outlineLvl w:val="8"/>
    </w:pPr>
    <w:rPr>
      <w:rFonts w:ascii="Cambria" w:cs="Cambria" w:eastAsia="Times New Roman" w:hAnsi="Cambria"/>
      <w:w w:val="100"/>
      <w:position w:val="-1"/>
      <w:sz w:val="22"/>
      <w:szCs w:val="22"/>
      <w:effect w:val="none"/>
      <w:vertAlign w:val="baseline"/>
      <w:cs w:val="0"/>
      <w:em w:val="none"/>
      <w:lang w:bidi="ar-SA" w:eastAsia="zh-CN" w:val="es-AR"/>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Fuentedepárrafopredeter.3">
    <w:name w:val="Fuente de párrafo predeter.3"/>
    <w:next w:val="Fuentedepárrafopredeter.3"/>
    <w:autoRedefine w:val="0"/>
    <w:hidden w:val="0"/>
    <w:qFormat w:val="0"/>
    <w:rPr>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OpenSymbol" w:hAnsi="Symbol"/>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Ref.denotaalpie1">
    <w:name w:val="Ref. de nota al pie1"/>
    <w:next w:val="Ref.denotaalpie1"/>
    <w:autoRedefine w:val="0"/>
    <w:hidden w:val="0"/>
    <w:qFormat w:val="0"/>
    <w:rPr>
      <w:w w:val="100"/>
      <w:position w:val="-1"/>
      <w:effect w:val="none"/>
      <w:vertAlign w:val="superscript"/>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WW-Caracteresdenotafinal">
    <w:name w:val="WW-Caracteres de nota final"/>
    <w:next w:val="WW-Caracteresdenotafinal"/>
    <w:autoRedefine w:val="0"/>
    <w:hidden w:val="0"/>
    <w:qFormat w:val="0"/>
    <w:rPr>
      <w:w w:val="100"/>
      <w:position w:val="-1"/>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Hipervínculo">
    <w:name w:val="Hipervínculo"/>
    <w:next w:val="Hipervínculo"/>
    <w:autoRedefine w:val="0"/>
    <w:hidden w:val="0"/>
    <w:qFormat w:val="0"/>
    <w:rPr>
      <w:color w:val="000080"/>
      <w:w w:val="100"/>
      <w:position w:val="-1"/>
      <w:u w:val="single"/>
      <w:effect w:val="none"/>
      <w:vertAlign w:val="baseline"/>
      <w:cs w:val="0"/>
      <w:em w:val="none"/>
      <w:lang w:bidi="und" w:val="und"/>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eastAsia="zh-CN"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eastAsia="zh-CN" w:val="es-ES"/>
    </w:rPr>
  </w:style>
  <w:style w:type="character" w:styleId="Título1Car">
    <w:name w:val="Título 1 Car"/>
    <w:next w:val="Título1Car"/>
    <w:autoRedefine w:val="0"/>
    <w:hidden w:val="0"/>
    <w:qFormat w:val="0"/>
    <w:rPr>
      <w:rFonts w:ascii="Cambria" w:cs="Cambria" w:eastAsia="Times New Roman" w:hAnsi="Cambria"/>
      <w:b w:val="1"/>
      <w:bCs w:val="1"/>
      <w:w w:val="100"/>
      <w:kern w:val="2"/>
      <w:position w:val="-1"/>
      <w:sz w:val="32"/>
      <w:szCs w:val="32"/>
      <w:effect w:val="none"/>
      <w:vertAlign w:val="baseline"/>
      <w:cs w:val="0"/>
      <w:em w:val="none"/>
      <w:lang/>
    </w:rPr>
  </w:style>
  <w:style w:type="character" w:styleId="Título2Car">
    <w:name w:val="Título 2 Car"/>
    <w:next w:val="Título2Car"/>
    <w:autoRedefine w:val="0"/>
    <w:hidden w:val="0"/>
    <w:qFormat w:val="0"/>
    <w:rPr>
      <w:rFonts w:ascii="Cambria" w:cs="Cambria" w:eastAsia="Times New Roman" w:hAnsi="Cambria"/>
      <w:b w:val="1"/>
      <w:bCs w:val="1"/>
      <w:i w:val="1"/>
      <w:iCs w:val="1"/>
      <w:w w:val="100"/>
      <w:position w:val="-1"/>
      <w:sz w:val="28"/>
      <w:szCs w:val="28"/>
      <w:effect w:val="none"/>
      <w:vertAlign w:val="baseline"/>
      <w:cs w:val="0"/>
      <w:em w:val="none"/>
      <w:lang/>
    </w:rPr>
  </w:style>
  <w:style w:type="character" w:styleId="Título3Car">
    <w:name w:val="Título 3 Car"/>
    <w:next w:val="Título3Car"/>
    <w:autoRedefine w:val="0"/>
    <w:hidden w:val="0"/>
    <w:qFormat w:val="0"/>
    <w:rPr>
      <w:rFonts w:ascii="Cambria" w:cs="Cambria" w:eastAsia="Times New Roman" w:hAnsi="Cambria"/>
      <w:b w:val="1"/>
      <w:bCs w:val="1"/>
      <w:w w:val="100"/>
      <w:position w:val="-1"/>
      <w:sz w:val="26"/>
      <w:szCs w:val="26"/>
      <w:u w:val="single"/>
      <w:effect w:val="none"/>
      <w:vertAlign w:val="baseline"/>
      <w:cs w:val="0"/>
      <w:em w:val="none"/>
      <w:lang/>
    </w:rPr>
  </w:style>
  <w:style w:type="character" w:styleId="Título4Car">
    <w:name w:val="Título 4 Car"/>
    <w:next w:val="Título4Car"/>
    <w:autoRedefine w:val="0"/>
    <w:hidden w:val="0"/>
    <w:qFormat w:val="0"/>
    <w:rPr>
      <w:b w:val="1"/>
      <w:bCs w:val="1"/>
      <w:w w:val="100"/>
      <w:position w:val="-1"/>
      <w:sz w:val="28"/>
      <w:szCs w:val="28"/>
      <w:effect w:val="none"/>
      <w:vertAlign w:val="baseline"/>
      <w:cs w:val="0"/>
      <w:em w:val="none"/>
      <w:lang/>
    </w:rPr>
  </w:style>
  <w:style w:type="character" w:styleId="Título5Car">
    <w:name w:val="Título 5 Car"/>
    <w:next w:val="Título5Car"/>
    <w:autoRedefine w:val="0"/>
    <w:hidden w:val="0"/>
    <w:qFormat w:val="0"/>
    <w:rPr>
      <w:b w:val="1"/>
      <w:bCs w:val="1"/>
      <w:i w:val="1"/>
      <w:iCs w:val="1"/>
      <w:w w:val="100"/>
      <w:position w:val="-1"/>
      <w:sz w:val="26"/>
      <w:szCs w:val="26"/>
      <w:effect w:val="none"/>
      <w:vertAlign w:val="baseline"/>
      <w:cs w:val="0"/>
      <w:em w:val="none"/>
      <w:lang/>
    </w:rPr>
  </w:style>
  <w:style w:type="character" w:styleId="Título6Car">
    <w:name w:val="Título 6 Car"/>
    <w:next w:val="Título6Car"/>
    <w:autoRedefine w:val="0"/>
    <w:hidden w:val="0"/>
    <w:qFormat w:val="0"/>
    <w:rPr>
      <w:b w:val="1"/>
      <w:bCs w:val="1"/>
      <w:w w:val="100"/>
      <w:position w:val="-1"/>
      <w:effect w:val="none"/>
      <w:vertAlign w:val="baseline"/>
      <w:cs w:val="0"/>
      <w:em w:val="none"/>
      <w:lang/>
    </w:rPr>
  </w:style>
  <w:style w:type="character" w:styleId="Título7Car">
    <w:name w:val="Título 7 Car"/>
    <w:next w:val="Título7Car"/>
    <w:autoRedefine w:val="0"/>
    <w:hidden w:val="0"/>
    <w:qFormat w:val="0"/>
    <w:rPr>
      <w:w w:val="100"/>
      <w:position w:val="-1"/>
      <w:sz w:val="24"/>
      <w:szCs w:val="24"/>
      <w:effect w:val="none"/>
      <w:vertAlign w:val="baseline"/>
      <w:cs w:val="0"/>
      <w:em w:val="none"/>
      <w:lang/>
    </w:rPr>
  </w:style>
  <w:style w:type="character" w:styleId="Título8Car">
    <w:name w:val="Título 8 Car"/>
    <w:next w:val="Título8Car"/>
    <w:autoRedefine w:val="0"/>
    <w:hidden w:val="0"/>
    <w:qFormat w:val="0"/>
    <w:rPr>
      <w:i w:val="1"/>
      <w:iCs w:val="1"/>
      <w:w w:val="100"/>
      <w:position w:val="-1"/>
      <w:sz w:val="24"/>
      <w:szCs w:val="24"/>
      <w:effect w:val="none"/>
      <w:vertAlign w:val="baseline"/>
      <w:cs w:val="0"/>
      <w:em w:val="none"/>
      <w:lang/>
    </w:rPr>
  </w:style>
  <w:style w:type="character" w:styleId="Título9Car">
    <w:name w:val="Título 9 Car"/>
    <w:next w:val="Título9Car"/>
    <w:autoRedefine w:val="0"/>
    <w:hidden w:val="0"/>
    <w:qFormat w:val="0"/>
    <w:rPr>
      <w:rFonts w:ascii="Cambria" w:cs="Cambria" w:eastAsia="Times New Roman" w:hAnsi="Cambria"/>
      <w:w w:val="100"/>
      <w:position w:val="-1"/>
      <w:effect w:val="none"/>
      <w:vertAlign w:val="baseline"/>
      <w:cs w:val="0"/>
      <w:em w:val="none"/>
      <w:lang/>
    </w:rPr>
  </w:style>
  <w:style w:type="character" w:styleId="TítuloCar">
    <w:name w:val="Título Car"/>
    <w:next w:val="TítuloCar"/>
    <w:autoRedefine w:val="0"/>
    <w:hidden w:val="0"/>
    <w:qFormat w:val="0"/>
    <w:rPr>
      <w:rFonts w:ascii="Cambria" w:cs="Cambria" w:eastAsia="Times New Roman" w:hAnsi="Cambria"/>
      <w:b w:val="1"/>
      <w:bCs w:val="1"/>
      <w:w w:val="100"/>
      <w:kern w:val="2"/>
      <w:position w:val="-1"/>
      <w:sz w:val="32"/>
      <w:szCs w:val="32"/>
      <w:effect w:val="none"/>
      <w:vertAlign w:val="baseline"/>
      <w:cs w:val="0"/>
      <w:em w:val="none"/>
      <w:lang/>
    </w:rPr>
  </w:style>
  <w:style w:type="character" w:styleId="SubtítuloCar">
    <w:name w:val="Subtítulo Car"/>
    <w:next w:val="SubtítuloCar"/>
    <w:autoRedefine w:val="0"/>
    <w:hidden w:val="0"/>
    <w:qFormat w:val="0"/>
    <w:rPr>
      <w:rFonts w:ascii="Cambria" w:cs="Cambria" w:eastAsia="Times New Roman" w:hAnsi="Cambria"/>
      <w:w w:val="100"/>
      <w:position w:val="-1"/>
      <w:sz w:val="24"/>
      <w:szCs w:val="24"/>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Énfasis">
    <w:name w:val="Énfasis"/>
    <w:next w:val="Énfasis"/>
    <w:autoRedefine w:val="0"/>
    <w:hidden w:val="0"/>
    <w:qFormat w:val="0"/>
    <w:rPr>
      <w:rFonts w:ascii="Calibri" w:cs="Calibri" w:hAnsi="Calibri"/>
      <w:b w:val="1"/>
      <w:i w:val="1"/>
      <w:iCs w:val="1"/>
      <w:w w:val="100"/>
      <w:position w:val="-1"/>
      <w:effect w:val="none"/>
      <w:vertAlign w:val="baseline"/>
      <w:cs w:val="0"/>
      <w:em w:val="none"/>
      <w:lang/>
    </w:rPr>
  </w:style>
  <w:style w:type="character" w:styleId="CitaCar">
    <w:name w:val="Cita Car"/>
    <w:next w:val="CitaCar"/>
    <w:autoRedefine w:val="0"/>
    <w:hidden w:val="0"/>
    <w:qFormat w:val="0"/>
    <w:rPr>
      <w:i w:val="1"/>
      <w:w w:val="100"/>
      <w:position w:val="-1"/>
      <w:sz w:val="24"/>
      <w:szCs w:val="24"/>
      <w:effect w:val="none"/>
      <w:vertAlign w:val="baseline"/>
      <w:cs w:val="0"/>
      <w:em w:val="none"/>
      <w:lang/>
    </w:rPr>
  </w:style>
  <w:style w:type="character" w:styleId="CitadestacadaCar">
    <w:name w:val="Cita destacada Car"/>
    <w:next w:val="CitadestacadaCar"/>
    <w:autoRedefine w:val="0"/>
    <w:hidden w:val="0"/>
    <w:qFormat w:val="0"/>
    <w:rPr>
      <w:b w:val="1"/>
      <w:i w:val="1"/>
      <w:w w:val="100"/>
      <w:position w:val="-1"/>
      <w:sz w:val="24"/>
      <w:effect w:val="none"/>
      <w:vertAlign w:val="baseline"/>
      <w:cs w:val="0"/>
      <w:em w:val="none"/>
      <w:lang/>
    </w:rPr>
  </w:style>
  <w:style w:type="character" w:styleId="Énfasissutil">
    <w:name w:val="Énfasis sutil"/>
    <w:next w:val="Énfasissutil"/>
    <w:autoRedefine w:val="0"/>
    <w:hidden w:val="0"/>
    <w:qFormat w:val="0"/>
    <w:rPr>
      <w:i w:val="1"/>
      <w:color w:val="5a5a5a"/>
      <w:w w:val="100"/>
      <w:position w:val="-1"/>
      <w:effect w:val="none"/>
      <w:vertAlign w:val="baseline"/>
      <w:cs w:val="0"/>
      <w:em w:val="none"/>
      <w:lang/>
    </w:rPr>
  </w:style>
  <w:style w:type="character" w:styleId="Énfasisintenso">
    <w:name w:val="Énfasis intenso"/>
    <w:next w:val="Énfasisintenso"/>
    <w:autoRedefine w:val="0"/>
    <w:hidden w:val="0"/>
    <w:qFormat w:val="0"/>
    <w:rPr>
      <w:b w:val="1"/>
      <w:i w:val="1"/>
      <w:w w:val="100"/>
      <w:position w:val="-1"/>
      <w:sz w:val="24"/>
      <w:szCs w:val="24"/>
      <w:u w:val="single"/>
      <w:effect w:val="none"/>
      <w:vertAlign w:val="baseline"/>
      <w:cs w:val="0"/>
      <w:em w:val="none"/>
      <w:lang/>
    </w:rPr>
  </w:style>
  <w:style w:type="character" w:styleId="Referenciasutil">
    <w:name w:val="Referencia sutil"/>
    <w:next w:val="Referenciasutil"/>
    <w:autoRedefine w:val="0"/>
    <w:hidden w:val="0"/>
    <w:qFormat w:val="0"/>
    <w:rPr>
      <w:w w:val="100"/>
      <w:position w:val="-1"/>
      <w:sz w:val="24"/>
      <w:szCs w:val="24"/>
      <w:u w:val="single"/>
      <w:effect w:val="none"/>
      <w:vertAlign w:val="baseline"/>
      <w:cs w:val="0"/>
      <w:em w:val="none"/>
      <w:lang/>
    </w:rPr>
  </w:style>
  <w:style w:type="character" w:styleId="Referenciaintensa">
    <w:name w:val="Referencia intensa"/>
    <w:next w:val="Referenciaintensa"/>
    <w:autoRedefine w:val="0"/>
    <w:hidden w:val="0"/>
    <w:qFormat w:val="0"/>
    <w:rPr>
      <w:b w:val="1"/>
      <w:w w:val="100"/>
      <w:position w:val="-1"/>
      <w:sz w:val="24"/>
      <w:u w:val="single"/>
      <w:effect w:val="none"/>
      <w:vertAlign w:val="baseline"/>
      <w:cs w:val="0"/>
      <w:em w:val="none"/>
      <w:lang/>
    </w:rPr>
  </w:style>
  <w:style w:type="character" w:styleId="Títulodellibro">
    <w:name w:val="Título del libro"/>
    <w:next w:val="Títulodellibro"/>
    <w:autoRedefine w:val="0"/>
    <w:hidden w:val="0"/>
    <w:qFormat w:val="0"/>
    <w:rPr>
      <w:rFonts w:ascii="Cambria" w:cs="Cambria" w:eastAsia="Times New Roman" w:hAnsi="Cambria"/>
      <w:b w:val="1"/>
      <w:i w:val="1"/>
      <w:w w:val="100"/>
      <w:position w:val="-1"/>
      <w:sz w:val="24"/>
      <w:szCs w:val="24"/>
      <w:effect w:val="none"/>
      <w:vertAlign w:val="baseline"/>
      <w:cs w:val="0"/>
      <w:em w:val="none"/>
      <w:lang/>
    </w:rPr>
  </w:style>
  <w:style w:type="character" w:styleId="Ref.denotaalpie2">
    <w:name w:val="Ref. de nota al pie2"/>
    <w:next w:val="Ref.denotaalpie2"/>
    <w:autoRedefine w:val="0"/>
    <w:hidden w:val="0"/>
    <w:qFormat w:val="0"/>
    <w:rPr>
      <w:w w:val="100"/>
      <w:position w:val="-1"/>
      <w:effect w:val="none"/>
      <w:vertAlign w:val="superscript"/>
      <w:cs w:val="0"/>
      <w:em w:val="none"/>
      <w:lang/>
    </w:rPr>
  </w:style>
  <w:style w:type="character" w:styleId="Ref.denotaalfinal1">
    <w:name w:val="Ref. de nota al final1"/>
    <w:next w:val="Ref.denotaalfinal1"/>
    <w:autoRedefine w:val="0"/>
    <w:hidden w:val="0"/>
    <w:qFormat w:val="0"/>
    <w:rPr>
      <w:w w:val="100"/>
      <w:position w:val="-1"/>
      <w:effect w:val="none"/>
      <w:vertAlign w:val="superscript"/>
      <w:cs w:val="0"/>
      <w:em w:val="none"/>
      <w:lang/>
    </w:rPr>
  </w:style>
  <w:style w:type="paragraph" w:styleId="Título3">
    <w:name w:val="Título3"/>
    <w:basedOn w:val="Normal"/>
    <w:next w:val="Textoindependiente"/>
    <w:autoRedefine w:val="0"/>
    <w:hidden w:val="0"/>
    <w:qFormat w:val="0"/>
    <w:pPr>
      <w:keepNext w:val="1"/>
      <w:widowControl w:val="1"/>
      <w:suppressAutoHyphens w:val="0"/>
      <w:bidi w:val="0"/>
      <w:spacing w:after="120" w:before="240" w:line="1" w:lineRule="atLeast"/>
      <w:ind w:leftChars="-1" w:rightChars="0" w:firstLineChars="-1"/>
      <w:jc w:val="both"/>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es-AR"/>
    </w:rPr>
  </w:style>
  <w:style w:type="paragraph" w:styleId="Textoindependiente">
    <w:name w:val="Texto independiente"/>
    <w:basedOn w:val="Normal"/>
    <w:next w:val="Textoindependiente"/>
    <w:autoRedefine w:val="0"/>
    <w:hidden w:val="0"/>
    <w:qFormat w:val="0"/>
    <w:pPr>
      <w:widowControl w:val="1"/>
      <w:suppressAutoHyphens w:val="0"/>
      <w:bidi w:val="0"/>
      <w:spacing w:after="120" w:before="0" w:line="1" w:lineRule="atLeast"/>
      <w:ind w:leftChars="-1" w:rightChars="0" w:firstLineChars="-1"/>
      <w:jc w:val="both"/>
      <w:textDirection w:val="btLr"/>
      <w:textAlignment w:val="top"/>
      <w:outlineLvl w:val="0"/>
    </w:pPr>
    <w:rPr>
      <w:rFonts w:ascii="Calibri" w:cs="Calibri" w:eastAsia="Times New Roman" w:hAnsi="Calibri"/>
      <w:w w:val="100"/>
      <w:position w:val="-1"/>
      <w:sz w:val="24"/>
      <w:szCs w:val="24"/>
      <w:effect w:val="none"/>
      <w:vertAlign w:val="baseline"/>
      <w:cs w:val="0"/>
      <w:em w:val="none"/>
      <w:lang w:bidi="ar-SA" w:eastAsia="zh-CN" w:val="es-AR"/>
    </w:rPr>
  </w:style>
  <w:style w:type="paragraph" w:styleId="Lista">
    <w:name w:val="Lista"/>
    <w:basedOn w:val="Textoindependiente"/>
    <w:next w:val="Lista"/>
    <w:autoRedefine w:val="0"/>
    <w:hidden w:val="0"/>
    <w:qFormat w:val="0"/>
    <w:pPr>
      <w:widowControl w:val="1"/>
      <w:suppressAutoHyphens w:val="0"/>
      <w:bidi w:val="0"/>
      <w:spacing w:after="120" w:before="0" w:line="1" w:lineRule="atLeast"/>
      <w:ind w:leftChars="-1" w:rightChars="0" w:firstLineChars="-1"/>
      <w:jc w:val="both"/>
      <w:textDirection w:val="btLr"/>
      <w:textAlignment w:val="top"/>
      <w:outlineLvl w:val="0"/>
    </w:pPr>
    <w:rPr>
      <w:rFonts w:ascii="Calibri" w:cs="FreeSans" w:eastAsia="Times New Roman" w:hAnsi="Calibri"/>
      <w:w w:val="100"/>
      <w:position w:val="-1"/>
      <w:sz w:val="24"/>
      <w:szCs w:val="24"/>
      <w:effect w:val="none"/>
      <w:vertAlign w:val="baseline"/>
      <w:cs w:val="0"/>
      <w:em w:val="none"/>
      <w:lang w:bidi="ar-SA" w:eastAsia="zh-CN" w:val="es-AR"/>
    </w:rPr>
  </w:style>
  <w:style w:type="paragraph" w:styleId="Epígrafe">
    <w:name w:val="Epígrafe"/>
    <w:basedOn w:val="Normal"/>
    <w:next w:val="Epígrafe"/>
    <w:autoRedefine w:val="0"/>
    <w:hidden w:val="0"/>
    <w:qFormat w:val="0"/>
    <w:pPr>
      <w:widowControl w:val="1"/>
      <w:suppressLineNumbers w:val="1"/>
      <w:suppressAutoHyphens w:val="0"/>
      <w:bidi w:val="0"/>
      <w:spacing w:after="120" w:before="120" w:line="1" w:lineRule="atLeast"/>
      <w:ind w:leftChars="-1" w:rightChars="0" w:firstLineChars="-1"/>
      <w:jc w:val="both"/>
      <w:textDirection w:val="btLr"/>
      <w:textAlignment w:val="top"/>
      <w:outlineLvl w:val="0"/>
    </w:pPr>
    <w:rPr>
      <w:rFonts w:ascii="Calibri" w:cs="Arial" w:eastAsia="Times New Roman" w:hAnsi="Calibri"/>
      <w:i w:val="1"/>
      <w:iCs w:val="1"/>
      <w:w w:val="100"/>
      <w:position w:val="-1"/>
      <w:sz w:val="24"/>
      <w:szCs w:val="24"/>
      <w:effect w:val="none"/>
      <w:vertAlign w:val="baseline"/>
      <w:cs w:val="0"/>
      <w:em w:val="none"/>
      <w:lang w:bidi="ar-SA" w:eastAsia="zh-CN" w:val="es-AR"/>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jc w:val="both"/>
      <w:textDirection w:val="btLr"/>
      <w:textAlignment w:val="top"/>
      <w:outlineLvl w:val="0"/>
    </w:pPr>
    <w:rPr>
      <w:rFonts w:ascii="Calibri" w:cs="FreeSans" w:eastAsia="Times New Roman" w:hAnsi="Calibri"/>
      <w:w w:val="100"/>
      <w:position w:val="-1"/>
      <w:sz w:val="24"/>
      <w:szCs w:val="24"/>
      <w:effect w:val="none"/>
      <w:vertAlign w:val="baseline"/>
      <w:cs w:val="0"/>
      <w:em w:val="none"/>
      <w:lang w:bidi="ar-SA" w:eastAsia="zh-CN" w:val="es-AR"/>
    </w:rPr>
  </w:style>
  <w:style w:type="paragraph" w:styleId="Título2">
    <w:name w:val="Título2"/>
    <w:basedOn w:val="Normal"/>
    <w:next w:val="Normal"/>
    <w:autoRedefine w:val="0"/>
    <w:hidden w:val="0"/>
    <w:qFormat w:val="0"/>
    <w:pPr>
      <w:widowControl w:val="1"/>
      <w:suppressAutoHyphens w:val="0"/>
      <w:bidi w:val="0"/>
      <w:spacing w:after="60" w:before="240" w:line="1" w:lineRule="atLeast"/>
      <w:ind w:leftChars="-1" w:rightChars="0" w:firstLineChars="-1"/>
      <w:jc w:val="center"/>
      <w:textDirection w:val="btLr"/>
      <w:textAlignment w:val="top"/>
      <w:outlineLvl w:val="0"/>
    </w:pPr>
    <w:rPr>
      <w:rFonts w:ascii="Cambria" w:cs="Cambria" w:eastAsia="Times New Roman" w:hAnsi="Cambria"/>
      <w:b w:val="1"/>
      <w:bCs w:val="1"/>
      <w:w w:val="100"/>
      <w:kern w:val="2"/>
      <w:position w:val="-1"/>
      <w:sz w:val="32"/>
      <w:szCs w:val="32"/>
      <w:effect w:val="none"/>
      <w:vertAlign w:val="baseline"/>
      <w:cs w:val="0"/>
      <w:em w:val="none"/>
      <w:lang w:bidi="ar-SA" w:eastAsia="zh-CN" w:val="es-AR"/>
    </w:rPr>
  </w:style>
  <w:style w:type="paragraph" w:styleId="Epígrafe1">
    <w:name w:val="Epígrafe1"/>
    <w:basedOn w:val="Normal"/>
    <w:next w:val="Epígrafe1"/>
    <w:autoRedefine w:val="0"/>
    <w:hidden w:val="0"/>
    <w:qFormat w:val="0"/>
    <w:pPr>
      <w:widowControl w:val="1"/>
      <w:suppressLineNumbers w:val="1"/>
      <w:suppressAutoHyphens w:val="0"/>
      <w:bidi w:val="0"/>
      <w:spacing w:after="120" w:before="120" w:line="1" w:lineRule="atLeast"/>
      <w:ind w:leftChars="-1" w:rightChars="0" w:firstLineChars="-1"/>
      <w:jc w:val="both"/>
      <w:textDirection w:val="btLr"/>
      <w:textAlignment w:val="top"/>
      <w:outlineLvl w:val="0"/>
    </w:pPr>
    <w:rPr>
      <w:rFonts w:ascii="Calibri" w:cs="FreeSans" w:eastAsia="Times New Roman" w:hAnsi="Calibri"/>
      <w:i w:val="1"/>
      <w:iCs w:val="1"/>
      <w:w w:val="100"/>
      <w:position w:val="-1"/>
      <w:sz w:val="24"/>
      <w:szCs w:val="24"/>
      <w:effect w:val="none"/>
      <w:vertAlign w:val="baseline"/>
      <w:cs w:val="0"/>
      <w:em w:val="none"/>
      <w:lang w:bidi="ar-SA" w:eastAsia="zh-CN" w:val="es-AR"/>
    </w:rPr>
  </w:style>
  <w:style w:type="paragraph" w:styleId="Título1">
    <w:name w:val="Título1"/>
    <w:basedOn w:val="Normal"/>
    <w:next w:val="Textoindependiente"/>
    <w:autoRedefine w:val="0"/>
    <w:hidden w:val="0"/>
    <w:qFormat w:val="0"/>
    <w:pPr>
      <w:keepNext w:val="1"/>
      <w:widowControl w:val="1"/>
      <w:suppressAutoHyphens w:val="0"/>
      <w:bidi w:val="0"/>
      <w:spacing w:after="120" w:before="240" w:line="1" w:lineRule="atLeast"/>
      <w:ind w:leftChars="-1" w:rightChars="0" w:firstLineChars="-1"/>
      <w:jc w:val="both"/>
      <w:textDirection w:val="btLr"/>
      <w:textAlignment w:val="top"/>
      <w:outlineLvl w:val="0"/>
    </w:pPr>
    <w:rPr>
      <w:rFonts w:ascii="Liberation Sans" w:cs="FreeSans" w:eastAsia="DejaVu Sans" w:hAnsi="Liberation Sans"/>
      <w:w w:val="100"/>
      <w:position w:val="-1"/>
      <w:sz w:val="28"/>
      <w:szCs w:val="28"/>
      <w:effect w:val="none"/>
      <w:vertAlign w:val="baseline"/>
      <w:cs w:val="0"/>
      <w:em w:val="none"/>
      <w:lang w:bidi="ar-SA" w:eastAsia="zh-CN" w:val="es-AR"/>
    </w:rPr>
  </w:style>
  <w:style w:type="paragraph" w:styleId="Descripción">
    <w:name w:val="Descripción"/>
    <w:basedOn w:val="Normal"/>
    <w:next w:val="Descripción"/>
    <w:autoRedefine w:val="0"/>
    <w:hidden w:val="0"/>
    <w:qFormat w:val="0"/>
    <w:pPr>
      <w:widowControl w:val="1"/>
      <w:suppressLineNumbers w:val="1"/>
      <w:suppressAutoHyphens w:val="0"/>
      <w:bidi w:val="0"/>
      <w:spacing w:after="120" w:before="120" w:line="1" w:lineRule="atLeast"/>
      <w:ind w:leftChars="-1" w:rightChars="0" w:firstLineChars="-1"/>
      <w:jc w:val="both"/>
      <w:textDirection w:val="btLr"/>
      <w:textAlignment w:val="top"/>
      <w:outlineLvl w:val="0"/>
    </w:pPr>
    <w:rPr>
      <w:rFonts w:ascii="Calibri" w:cs="FreeSans" w:eastAsia="Times New Roman" w:hAnsi="Calibri"/>
      <w:i w:val="1"/>
      <w:iCs w:val="1"/>
      <w:w w:val="100"/>
      <w:position w:val="-1"/>
      <w:sz w:val="24"/>
      <w:szCs w:val="24"/>
      <w:effect w:val="none"/>
      <w:vertAlign w:val="baseline"/>
      <w:cs w:val="0"/>
      <w:em w:val="none"/>
      <w:lang w:bidi="ar-SA" w:eastAsia="zh-CN" w:val="es-AR"/>
    </w:rPr>
  </w:style>
  <w:style w:type="paragraph" w:styleId="Encabezado1">
    <w:name w:val="Encabezado1"/>
    <w:basedOn w:val="Normal"/>
    <w:next w:val="Textoindependiente"/>
    <w:autoRedefine w:val="0"/>
    <w:hidden w:val="0"/>
    <w:qFormat w:val="0"/>
    <w:pPr>
      <w:keepNext w:val="1"/>
      <w:widowControl w:val="1"/>
      <w:suppressAutoHyphens w:val="0"/>
      <w:bidi w:val="0"/>
      <w:spacing w:after="120" w:before="240" w:line="1" w:lineRule="atLeast"/>
      <w:ind w:leftChars="-1" w:rightChars="0" w:firstLineChars="-1"/>
      <w:jc w:val="both"/>
      <w:textDirection w:val="btLr"/>
      <w:textAlignment w:val="top"/>
      <w:outlineLvl w:val="0"/>
    </w:pPr>
    <w:rPr>
      <w:rFonts w:ascii="Liberation Sans" w:cs="FreeSans" w:eastAsia="Droid Sans" w:hAnsi="Liberation Sans"/>
      <w:w w:val="100"/>
      <w:position w:val="-1"/>
      <w:sz w:val="28"/>
      <w:szCs w:val="28"/>
      <w:effect w:val="none"/>
      <w:vertAlign w:val="baseline"/>
      <w:cs w:val="0"/>
      <w:em w:val="none"/>
      <w:lang w:bidi="ar-SA" w:eastAsia="zh-CN" w:val="es-AR"/>
    </w:rPr>
  </w:style>
  <w:style w:type="paragraph" w:styleId="Etiqueta">
    <w:name w:val="Etiqueta"/>
    <w:basedOn w:val="Normal"/>
    <w:next w:val="Etiqueta"/>
    <w:autoRedefine w:val="0"/>
    <w:hidden w:val="0"/>
    <w:qFormat w:val="0"/>
    <w:pPr>
      <w:widowControl w:val="1"/>
      <w:suppressLineNumbers w:val="1"/>
      <w:suppressAutoHyphens w:val="0"/>
      <w:bidi w:val="0"/>
      <w:spacing w:after="120" w:before="120" w:line="1" w:lineRule="atLeast"/>
      <w:ind w:leftChars="-1" w:rightChars="0" w:firstLineChars="-1"/>
      <w:jc w:val="both"/>
      <w:textDirection w:val="btLr"/>
      <w:textAlignment w:val="top"/>
      <w:outlineLvl w:val="0"/>
    </w:pPr>
    <w:rPr>
      <w:rFonts w:ascii="Calibri" w:cs="FreeSans" w:eastAsia="Times New Roman" w:hAnsi="Calibri"/>
      <w:i w:val="1"/>
      <w:iCs w:val="1"/>
      <w:w w:val="100"/>
      <w:position w:val="-1"/>
      <w:sz w:val="24"/>
      <w:szCs w:val="24"/>
      <w:effect w:val="none"/>
      <w:vertAlign w:val="baseline"/>
      <w:cs w:val="0"/>
      <w:em w:val="none"/>
      <w:lang w:bidi="ar-SA" w:eastAsia="zh-CN" w:val="es-AR"/>
    </w:rPr>
  </w:style>
  <w:style w:type="paragraph" w:styleId="Normal(Web)">
    <w:name w:val="Normal (Web)"/>
    <w:basedOn w:val="Normal"/>
    <w:next w:val="Normal(Web)"/>
    <w:autoRedefine w:val="0"/>
    <w:hidden w:val="0"/>
    <w:qFormat w:val="0"/>
    <w:pPr>
      <w:widowControl w:val="1"/>
      <w:suppressAutoHyphens w:val="0"/>
      <w:bidi w:val="0"/>
      <w:spacing w:after="280" w:before="280" w:line="1" w:lineRule="atLeast"/>
      <w:ind w:leftChars="-1" w:rightChars="0" w:firstLineChars="-1"/>
      <w:jc w:val="both"/>
      <w:textDirection w:val="btLr"/>
      <w:textAlignment w:val="top"/>
      <w:outlineLvl w:val="0"/>
    </w:pPr>
    <w:rPr>
      <w:rFonts w:ascii="Calibri" w:cs="Calibri" w:eastAsia="Times New Roman" w:hAnsi="Calibri"/>
      <w:w w:val="100"/>
      <w:position w:val="-1"/>
      <w:sz w:val="24"/>
      <w:szCs w:val="24"/>
      <w:effect w:val="none"/>
      <w:vertAlign w:val="baseline"/>
      <w:cs w:val="0"/>
      <w:em w:val="none"/>
      <w:lang w:bidi="ar-SA" w:eastAsia="zh-CN" w:val="es-AR"/>
    </w:rPr>
  </w:style>
  <w:style w:type="paragraph" w:styleId="Textonotapie">
    <w:name w:val="Texto nota pie"/>
    <w:basedOn w:val="Normal"/>
    <w:next w:val="Textonotapie"/>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cs="Calibri" w:eastAsia="Times New Roman" w:hAnsi="Calibri"/>
      <w:w w:val="100"/>
      <w:position w:val="-1"/>
      <w:sz w:val="20"/>
      <w:szCs w:val="20"/>
      <w:effect w:val="none"/>
      <w:vertAlign w:val="baseline"/>
      <w:cs w:val="0"/>
      <w:em w:val="none"/>
      <w:lang w:bidi="ar-SA" w:eastAsia="zh-CN" w:val="es-AR"/>
    </w:rPr>
  </w:style>
  <w:style w:type="paragraph" w:styleId="Cabeceraypie">
    <w:name w:val="Cabecera y pie"/>
    <w:basedOn w:val="Normal"/>
    <w:next w:val="Cabeceraypie"/>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jc w:val="both"/>
      <w:textDirection w:val="btLr"/>
      <w:textAlignment w:val="top"/>
      <w:outlineLvl w:val="0"/>
    </w:pPr>
    <w:rPr>
      <w:rFonts w:ascii="Calibri" w:cs="Calibri" w:eastAsia="Times New Roman" w:hAnsi="Calibri"/>
      <w:w w:val="100"/>
      <w:position w:val="-1"/>
      <w:sz w:val="24"/>
      <w:szCs w:val="24"/>
      <w:effect w:val="none"/>
      <w:vertAlign w:val="baseline"/>
      <w:cs w:val="0"/>
      <w:em w:val="none"/>
      <w:lang w:bidi="ar-SA" w:eastAsia="zh-CN" w:val="es-AR"/>
    </w:rPr>
  </w:style>
  <w:style w:type="paragraph" w:styleId="Encabezado">
    <w:name w:val="Encabezado"/>
    <w:basedOn w:val="Normal"/>
    <w:next w:val="Encabezado"/>
    <w:autoRedefine w:val="0"/>
    <w:hidden w:val="0"/>
    <w:qFormat w:val="0"/>
    <w:pPr>
      <w:widowControl w:val="1"/>
      <w:tabs>
        <w:tab w:val="center" w:leader="none" w:pos="4513"/>
        <w:tab w:val="right" w:leader="none" w:pos="9026"/>
      </w:tabs>
      <w:suppressAutoHyphens w:val="0"/>
      <w:bidi w:val="0"/>
      <w:spacing w:line="1" w:lineRule="atLeast"/>
      <w:ind w:leftChars="-1" w:rightChars="0" w:firstLineChars="-1"/>
      <w:jc w:val="both"/>
      <w:textDirection w:val="btLr"/>
      <w:textAlignment w:val="top"/>
      <w:outlineLvl w:val="0"/>
    </w:pPr>
    <w:rPr>
      <w:rFonts w:ascii="Calibri" w:cs="Calibri" w:eastAsia="Times New Roman" w:hAnsi="Calibri"/>
      <w:w w:val="100"/>
      <w:position w:val="-1"/>
      <w:sz w:val="24"/>
      <w:szCs w:val="24"/>
      <w:effect w:val="none"/>
      <w:vertAlign w:val="baseline"/>
      <w:cs w:val="0"/>
      <w:em w:val="none"/>
      <w:lang w:bidi="ar-SA" w:eastAsia="zh-CN" w:val="es-AR"/>
    </w:rPr>
  </w:style>
  <w:style w:type="paragraph" w:styleId="Piedepágina">
    <w:name w:val="Pie de página"/>
    <w:basedOn w:val="Normal"/>
    <w:next w:val="Piedepágina"/>
    <w:autoRedefine w:val="0"/>
    <w:hidden w:val="0"/>
    <w:qFormat w:val="0"/>
    <w:pPr>
      <w:widowControl w:val="1"/>
      <w:tabs>
        <w:tab w:val="center" w:leader="none" w:pos="4513"/>
        <w:tab w:val="right" w:leader="none" w:pos="9026"/>
      </w:tabs>
      <w:suppressAutoHyphens w:val="0"/>
      <w:bidi w:val="0"/>
      <w:spacing w:line="1" w:lineRule="atLeast"/>
      <w:ind w:leftChars="-1" w:rightChars="0" w:firstLineChars="-1"/>
      <w:jc w:val="both"/>
      <w:textDirection w:val="btLr"/>
      <w:textAlignment w:val="top"/>
      <w:outlineLvl w:val="0"/>
    </w:pPr>
    <w:rPr>
      <w:rFonts w:ascii="Calibri" w:cs="Calibri" w:eastAsia="Times New Roman" w:hAnsi="Calibri"/>
      <w:w w:val="100"/>
      <w:position w:val="-1"/>
      <w:sz w:val="24"/>
      <w:szCs w:val="24"/>
      <w:effect w:val="none"/>
      <w:vertAlign w:val="baseline"/>
      <w:cs w:val="0"/>
      <w:em w:val="none"/>
      <w:lang w:bidi="ar-SA" w:eastAsia="zh-CN" w:val="es-AR"/>
    </w:rPr>
  </w:style>
  <w:style w:type="paragraph" w:styleId="Subtítulo">
    <w:name w:val="Subtítulo"/>
    <w:basedOn w:val="Normal"/>
    <w:next w:val="Normal"/>
    <w:autoRedefine w:val="0"/>
    <w:hidden w:val="0"/>
    <w:qFormat w:val="0"/>
    <w:pPr>
      <w:widowControl w:val="1"/>
      <w:suppressAutoHyphens w:val="0"/>
      <w:bidi w:val="0"/>
      <w:spacing w:after="60" w:before="0" w:line="1" w:lineRule="atLeast"/>
      <w:ind w:leftChars="-1" w:rightChars="0" w:firstLineChars="-1"/>
      <w:jc w:val="center"/>
      <w:textDirection w:val="btLr"/>
      <w:textAlignment w:val="top"/>
      <w:outlineLvl w:val="0"/>
    </w:pPr>
    <w:rPr>
      <w:rFonts w:ascii="Cambria" w:cs="Cambria" w:eastAsia="Times New Roman" w:hAnsi="Cambria"/>
      <w:w w:val="100"/>
      <w:position w:val="-1"/>
      <w:sz w:val="24"/>
      <w:szCs w:val="24"/>
      <w:effect w:val="none"/>
      <w:vertAlign w:val="baseline"/>
      <w:cs w:val="0"/>
      <w:em w:val="none"/>
      <w:lang w:bidi="ar-SA" w:eastAsia="zh-CN" w:val="es-AR"/>
    </w:rPr>
  </w:style>
  <w:style w:type="paragraph" w:styleId="Sinespaciado">
    <w:name w:val="Sin espaciado"/>
    <w:basedOn w:val="Normal"/>
    <w:next w:val="Sinespaciad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cs="Calibri" w:eastAsia="Times New Roman" w:hAnsi="Calibri"/>
      <w:w w:val="100"/>
      <w:position w:val="-1"/>
      <w:sz w:val="24"/>
      <w:szCs w:val="32"/>
      <w:effect w:val="none"/>
      <w:vertAlign w:val="baseline"/>
      <w:cs w:val="0"/>
      <w:em w:val="none"/>
      <w:lang w:bidi="ar-SA" w:eastAsia="zh-CN" w:val="es-AR"/>
    </w:rPr>
  </w:style>
  <w:style w:type="paragraph" w:styleId="Párrafodelista">
    <w:name w:val="Párrafo de lista"/>
    <w:basedOn w:val="Normal"/>
    <w:next w:val="Párrafodelista"/>
    <w:autoRedefine w:val="0"/>
    <w:hidden w:val="0"/>
    <w:qFormat w:val="0"/>
    <w:pPr>
      <w:widowControl w:val="1"/>
      <w:suppressAutoHyphens w:val="0"/>
      <w:bidi w:val="0"/>
      <w:spacing w:after="0" w:before="0" w:line="1" w:lineRule="atLeast"/>
      <w:ind w:left="720" w:right="0" w:leftChars="-1" w:rightChars="0" w:firstLine="0" w:firstLineChars="-1"/>
      <w:contextualSpacing w:val="1"/>
      <w:jc w:val="both"/>
      <w:textDirection w:val="btLr"/>
      <w:textAlignment w:val="top"/>
      <w:outlineLvl w:val="0"/>
    </w:pPr>
    <w:rPr>
      <w:rFonts w:ascii="Calibri" w:cs="Calibri" w:eastAsia="Times New Roman" w:hAnsi="Calibri"/>
      <w:w w:val="100"/>
      <w:position w:val="-1"/>
      <w:sz w:val="24"/>
      <w:szCs w:val="24"/>
      <w:effect w:val="none"/>
      <w:vertAlign w:val="baseline"/>
      <w:cs w:val="0"/>
      <w:em w:val="none"/>
      <w:lang w:bidi="ar-SA" w:eastAsia="zh-CN" w:val="es-AR"/>
    </w:rPr>
  </w:style>
  <w:style w:type="paragraph" w:styleId="Cita">
    <w:name w:val="Cita"/>
    <w:basedOn w:val="Normal"/>
    <w:next w:val="Normal"/>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Calibri" w:cs="Calibri" w:eastAsia="Times New Roman" w:hAnsi="Calibri"/>
      <w:i w:val="1"/>
      <w:w w:val="100"/>
      <w:position w:val="-1"/>
      <w:sz w:val="24"/>
      <w:szCs w:val="24"/>
      <w:effect w:val="none"/>
      <w:vertAlign w:val="baseline"/>
      <w:cs w:val="0"/>
      <w:em w:val="none"/>
      <w:lang w:bidi="ar-SA" w:eastAsia="zh-CN" w:val="es-AR"/>
    </w:rPr>
  </w:style>
  <w:style w:type="paragraph" w:styleId="Citadestacada">
    <w:name w:val="Cita destacada"/>
    <w:basedOn w:val="Normal"/>
    <w:next w:val="Normal"/>
    <w:autoRedefine w:val="0"/>
    <w:hidden w:val="0"/>
    <w:qFormat w:val="0"/>
    <w:pPr>
      <w:widowControl w:val="1"/>
      <w:suppressAutoHyphens w:val="0"/>
      <w:bidi w:val="0"/>
      <w:spacing w:line="1" w:lineRule="atLeast"/>
      <w:ind w:left="720" w:right="720" w:leftChars="-1" w:rightChars="0" w:firstLine="0" w:firstLineChars="-1"/>
      <w:jc w:val="both"/>
      <w:textDirection w:val="btLr"/>
      <w:textAlignment w:val="top"/>
      <w:outlineLvl w:val="0"/>
    </w:pPr>
    <w:rPr>
      <w:rFonts w:ascii="Calibri" w:cs="Calibri" w:eastAsia="Times New Roman" w:hAnsi="Calibri"/>
      <w:b w:val="1"/>
      <w:i w:val="1"/>
      <w:w w:val="100"/>
      <w:position w:val="-1"/>
      <w:sz w:val="24"/>
      <w:szCs w:val="22"/>
      <w:effect w:val="none"/>
      <w:vertAlign w:val="baseline"/>
      <w:cs w:val="0"/>
      <w:em w:val="none"/>
      <w:lang w:bidi="ar-SA" w:eastAsia="zh-CN" w:val="es-AR"/>
    </w:rPr>
  </w:style>
  <w:style w:type="paragraph" w:styleId="TítuloTDC">
    <w:name w:val="Título TDC"/>
    <w:basedOn w:val="Título10"/>
    <w:next w:val="Normal"/>
    <w:autoRedefine w:val="0"/>
    <w:hidden w:val="0"/>
    <w:qFormat w:val="0"/>
    <w:pPr>
      <w:keepNext w:val="1"/>
      <w:widowControl w:val="1"/>
      <w:numPr>
        <w:ilvl w:val="0"/>
        <w:numId w:val="0"/>
      </w:numPr>
      <w:suppressAutoHyphens w:val="0"/>
      <w:bidi w:val="0"/>
      <w:spacing w:after="60" w:before="240" w:line="1" w:lineRule="atLeast"/>
      <w:ind w:left="0" w:right="0" w:leftChars="-1" w:rightChars="0" w:firstLine="0" w:firstLineChars="-1"/>
      <w:jc w:val="center"/>
      <w:textDirection w:val="btLr"/>
      <w:textAlignment w:val="top"/>
      <w:outlineLvl w:val="0"/>
    </w:pPr>
    <w:rPr>
      <w:rFonts w:ascii="Cambria" w:cs="Cambria" w:eastAsia="Times New Roman" w:hAnsi="Cambria"/>
      <w:b w:val="1"/>
      <w:bCs w:val="1"/>
      <w:w w:val="100"/>
      <w:kern w:val="2"/>
      <w:position w:val="-1"/>
      <w:sz w:val="32"/>
      <w:szCs w:val="32"/>
      <w:effect w:val="none"/>
      <w:vertAlign w:val="baseline"/>
      <w:cs w:val="0"/>
      <w:em w:val="none"/>
      <w:lang w:bidi="ar-SA" w:eastAsia="zh-CN" w:val="es-AR"/>
    </w:rPr>
  </w:style>
  <w:style w:type="paragraph" w:styleId="Sangríadetextonormal">
    <w:name w:val="Sangría de texto normal"/>
    <w:basedOn w:val="Normal"/>
    <w:next w:val="Sangríadetextonormal"/>
    <w:autoRedefine w:val="0"/>
    <w:hidden w:val="0"/>
    <w:qFormat w:val="0"/>
    <w:pPr>
      <w:widowControl w:val="1"/>
      <w:suppressAutoHyphens w:val="1"/>
      <w:bidi w:val="0"/>
      <w:spacing w:after="120" w:line="1" w:lineRule="atLeast"/>
      <w:ind w:left="283"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character" w:styleId="Emphasis">
    <w:name w:val="Emphasis"/>
    <w:basedOn w:val="Fuentedepárrafopredeter."/>
    <w:next w:val="Emphasis"/>
    <w:autoRedefine w:val="0"/>
    <w:hidden w:val="0"/>
    <w:qFormat w:val="0"/>
    <w:rPr>
      <w:i w:val="1"/>
      <w:w w:val="100"/>
      <w:position w:val="-1"/>
      <w:effect w:val="none"/>
      <w:vertAlign w:val="baseline"/>
      <w:cs w:val="0"/>
      <w:em w:val="none"/>
      <w:lang/>
    </w:rPr>
  </w:style>
  <w:style w:type="character" w:styleId="CarCar1">
    <w:name w:val="Car Car1"/>
    <w:basedOn w:val="Fuentedepárrafopredeter."/>
    <w:next w:val="CarCar1"/>
    <w:autoRedefine w:val="0"/>
    <w:hidden w:val="0"/>
    <w:qFormat w:val="0"/>
    <w:rPr>
      <w:rFonts w:ascii="Calibri" w:cs="Calibri" w:hAnsi="Calibri"/>
      <w:w w:val="100"/>
      <w:position w:val="-1"/>
      <w:effect w:val="none"/>
      <w:vertAlign w:val="baseline"/>
      <w:cs w:val="0"/>
      <w:em w:val="none"/>
      <w:lang w:bidi="ar-SA" w:eastAsia="zh-CN"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6jY9uHGP3KoCpvv6Orgoc7fILQ==">AMUW2mVsaalR8nXNedMtTvjrxSt44beE4q1ZMSZeaendBMd6yEdJadB9qcfWcSXaoTTRRNgJNC+dQTwkLAAPDSCGH5WL8mHVDlsVg5CTjz63eGXKW10TAVQ=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2022-10-13T02:50:00Z</dcterms:created>
  <dc:creator>.</dc:creator>
</cp:coreProperties>
</file>