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CFCD17" w14:textId="6C798E98" w:rsidR="00C10BA6" w:rsidRPr="00A23D98" w:rsidRDefault="00DB6BE3" w:rsidP="00F90E89">
      <w:pPr>
        <w:pStyle w:val="Ttulo20"/>
        <w:spacing w:before="0" w:after="120" w:line="360" w:lineRule="auto"/>
        <w:jc w:val="both"/>
        <w:rPr>
          <w:rFonts w:asciiTheme="minorHAnsi" w:hAnsiTheme="minorHAnsi" w:cstheme="minorHAnsi"/>
          <w:sz w:val="24"/>
          <w:szCs w:val="24"/>
        </w:rPr>
      </w:pPr>
      <w:r w:rsidRPr="00A23D98">
        <w:rPr>
          <w:rFonts w:asciiTheme="minorHAnsi" w:hAnsiTheme="minorHAnsi" w:cstheme="minorHAnsi"/>
          <w:noProof/>
          <w:sz w:val="24"/>
          <w:szCs w:val="24"/>
        </w:rPr>
        <w:drawing>
          <wp:anchor distT="0" distB="0" distL="114935" distR="114935" simplePos="0" relativeHeight="251657728" behindDoc="1" locked="0" layoutInCell="1" allowOverlap="1" wp14:anchorId="6827198A" wp14:editId="573D79E1">
            <wp:simplePos x="0" y="0"/>
            <wp:positionH relativeFrom="column">
              <wp:posOffset>-228600</wp:posOffset>
            </wp:positionH>
            <wp:positionV relativeFrom="paragraph">
              <wp:posOffset>-228600</wp:posOffset>
            </wp:positionV>
            <wp:extent cx="2461895" cy="16021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8" t="-14" r="-8" b="-14"/>
                    <a:stretch>
                      <a:fillRect/>
                    </a:stretch>
                  </pic:blipFill>
                  <pic:spPr bwMode="auto">
                    <a:xfrm>
                      <a:off x="0" y="0"/>
                      <a:ext cx="2461895" cy="1602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FFBBDFF" w14:textId="77777777" w:rsidR="00C10BA6" w:rsidRPr="00A23D98" w:rsidRDefault="00C10BA6" w:rsidP="00F90E89">
      <w:pPr>
        <w:pStyle w:val="Ttulo20"/>
        <w:spacing w:before="0" w:after="120" w:line="360" w:lineRule="auto"/>
        <w:jc w:val="both"/>
        <w:rPr>
          <w:rFonts w:asciiTheme="minorHAnsi" w:hAnsiTheme="minorHAnsi" w:cstheme="minorHAnsi"/>
          <w:sz w:val="24"/>
          <w:szCs w:val="24"/>
        </w:rPr>
      </w:pPr>
    </w:p>
    <w:p w14:paraId="77B4ED40" w14:textId="77777777" w:rsidR="00C10BA6" w:rsidRPr="00A23D98" w:rsidRDefault="00C10BA6" w:rsidP="00F90E89">
      <w:pPr>
        <w:pStyle w:val="Ttulo20"/>
        <w:spacing w:before="0" w:after="120" w:line="360" w:lineRule="auto"/>
        <w:jc w:val="both"/>
        <w:rPr>
          <w:rFonts w:asciiTheme="minorHAnsi" w:hAnsiTheme="minorHAnsi" w:cstheme="minorHAnsi"/>
          <w:sz w:val="24"/>
          <w:szCs w:val="24"/>
        </w:rPr>
      </w:pPr>
    </w:p>
    <w:p w14:paraId="72FE95C6" w14:textId="77777777" w:rsidR="00C10BA6" w:rsidRPr="00A23D98" w:rsidRDefault="00C10BA6" w:rsidP="00F90E89">
      <w:pPr>
        <w:pStyle w:val="Ttulo20"/>
        <w:spacing w:before="0" w:after="120" w:line="360" w:lineRule="auto"/>
        <w:jc w:val="both"/>
        <w:rPr>
          <w:rFonts w:asciiTheme="minorHAnsi" w:hAnsiTheme="minorHAnsi" w:cstheme="minorHAnsi"/>
          <w:sz w:val="24"/>
          <w:szCs w:val="24"/>
        </w:rPr>
      </w:pPr>
    </w:p>
    <w:p w14:paraId="15E4BCA6" w14:textId="77777777" w:rsidR="008A78F3" w:rsidRDefault="008A78F3" w:rsidP="008A78F3">
      <w:pPr>
        <w:pStyle w:val="Ttulo20"/>
        <w:spacing w:before="0" w:after="120" w:line="360" w:lineRule="auto"/>
        <w:rPr>
          <w:rFonts w:cstheme="minorHAnsi"/>
        </w:rPr>
      </w:pPr>
    </w:p>
    <w:p w14:paraId="2BC4D1EE" w14:textId="65E178D0" w:rsidR="00C10BA6" w:rsidRPr="008A78F3" w:rsidRDefault="00C10BA6" w:rsidP="008A78F3">
      <w:pPr>
        <w:pStyle w:val="Ttulo20"/>
        <w:spacing w:before="0" w:after="120" w:line="360" w:lineRule="auto"/>
        <w:rPr>
          <w:rFonts w:cstheme="minorHAnsi"/>
        </w:rPr>
      </w:pPr>
      <w:r w:rsidRPr="008A78F3">
        <w:rPr>
          <w:rFonts w:cstheme="minorHAnsi"/>
        </w:rPr>
        <w:t xml:space="preserve">SEMINARIO DE </w:t>
      </w:r>
      <w:r w:rsidR="00531878" w:rsidRPr="008A78F3">
        <w:rPr>
          <w:rFonts w:cstheme="minorHAnsi"/>
        </w:rPr>
        <w:t>MAESTRÍA DE ANÁLISIS DEL DISCURSO</w:t>
      </w:r>
    </w:p>
    <w:p w14:paraId="46C70F71" w14:textId="7E348A6F" w:rsidR="00C10BA6" w:rsidRPr="008A78F3" w:rsidRDefault="00DB6BE3" w:rsidP="008A78F3">
      <w:pPr>
        <w:pStyle w:val="Ttulo20"/>
        <w:spacing w:before="0" w:after="120" w:line="360" w:lineRule="auto"/>
        <w:rPr>
          <w:rFonts w:cstheme="minorHAnsi"/>
        </w:rPr>
      </w:pPr>
      <w:r w:rsidRPr="008A78F3">
        <w:rPr>
          <w:rFonts w:cstheme="minorHAnsi"/>
        </w:rPr>
        <w:t xml:space="preserve">Problemas </w:t>
      </w:r>
      <w:r w:rsidR="00B75982" w:rsidRPr="008A78F3">
        <w:rPr>
          <w:rFonts w:cstheme="minorHAnsi"/>
        </w:rPr>
        <w:t>actuales</w:t>
      </w:r>
      <w:r w:rsidRPr="008A78F3">
        <w:rPr>
          <w:rFonts w:cstheme="minorHAnsi"/>
        </w:rPr>
        <w:t xml:space="preserve"> en el estudio de las mediatizaciones</w:t>
      </w:r>
    </w:p>
    <w:p w14:paraId="1B4A9D47" w14:textId="77777777" w:rsidR="00C10BA6" w:rsidRPr="00A23D98" w:rsidRDefault="00C10BA6" w:rsidP="00F90E89">
      <w:pPr>
        <w:spacing w:after="120" w:line="360" w:lineRule="auto"/>
        <w:rPr>
          <w:rFonts w:asciiTheme="minorHAnsi" w:hAnsiTheme="minorHAnsi" w:cstheme="minorHAnsi"/>
        </w:rPr>
      </w:pPr>
      <w:r w:rsidRPr="00A23D98">
        <w:rPr>
          <w:rFonts w:asciiTheme="minorHAnsi" w:hAnsiTheme="minorHAnsi" w:cstheme="minorHAnsi"/>
        </w:rPr>
        <w:t xml:space="preserve">Docente/s a cargo: </w:t>
      </w:r>
      <w:r w:rsidR="00531878" w:rsidRPr="00A23D98">
        <w:rPr>
          <w:rFonts w:asciiTheme="minorHAnsi" w:hAnsiTheme="minorHAnsi" w:cstheme="minorHAnsi"/>
        </w:rPr>
        <w:t>José Luis Fernández</w:t>
      </w:r>
    </w:p>
    <w:p w14:paraId="188066DD" w14:textId="77777777" w:rsidR="00C10BA6" w:rsidRPr="00A23D98" w:rsidRDefault="00C10BA6" w:rsidP="00F90E89">
      <w:pPr>
        <w:spacing w:after="120" w:line="360" w:lineRule="auto"/>
        <w:rPr>
          <w:rFonts w:asciiTheme="minorHAnsi" w:hAnsiTheme="minorHAnsi" w:cstheme="minorHAnsi"/>
        </w:rPr>
      </w:pPr>
      <w:r w:rsidRPr="00A23D98">
        <w:rPr>
          <w:rFonts w:asciiTheme="minorHAnsi" w:hAnsiTheme="minorHAnsi" w:cstheme="minorHAnsi"/>
        </w:rPr>
        <w:t xml:space="preserve">Carga horaria: </w:t>
      </w:r>
      <w:r w:rsidR="00531878" w:rsidRPr="00A23D98">
        <w:rPr>
          <w:rFonts w:asciiTheme="minorHAnsi" w:hAnsiTheme="minorHAnsi" w:cstheme="minorHAnsi"/>
        </w:rPr>
        <w:t xml:space="preserve">32 </w:t>
      </w:r>
      <w:proofErr w:type="spellStart"/>
      <w:r w:rsidR="00531878" w:rsidRPr="00A23D98">
        <w:rPr>
          <w:rFonts w:asciiTheme="minorHAnsi" w:hAnsiTheme="minorHAnsi" w:cstheme="minorHAnsi"/>
        </w:rPr>
        <w:t>hs</w:t>
      </w:r>
      <w:proofErr w:type="spellEnd"/>
      <w:r w:rsidR="00531878" w:rsidRPr="00A23D98">
        <w:rPr>
          <w:rFonts w:asciiTheme="minorHAnsi" w:hAnsiTheme="minorHAnsi" w:cstheme="minorHAnsi"/>
        </w:rPr>
        <w:t>.</w:t>
      </w:r>
    </w:p>
    <w:p w14:paraId="10F6FD5C" w14:textId="3D2138F2" w:rsidR="00C10BA6" w:rsidRPr="00A23D98" w:rsidRDefault="00C10BA6" w:rsidP="00F90E89">
      <w:pPr>
        <w:spacing w:after="120" w:line="360" w:lineRule="auto"/>
        <w:rPr>
          <w:rFonts w:asciiTheme="minorHAnsi" w:hAnsiTheme="minorHAnsi" w:cstheme="minorHAnsi"/>
        </w:rPr>
      </w:pPr>
      <w:r w:rsidRPr="00A23D98">
        <w:rPr>
          <w:rFonts w:asciiTheme="minorHAnsi" w:hAnsiTheme="minorHAnsi" w:cstheme="minorHAnsi"/>
        </w:rPr>
        <w:t>Cuatrimestre, año:</w:t>
      </w:r>
      <w:r w:rsidR="00531878" w:rsidRPr="00A23D98">
        <w:rPr>
          <w:rFonts w:asciiTheme="minorHAnsi" w:hAnsiTheme="minorHAnsi" w:cstheme="minorHAnsi"/>
        </w:rPr>
        <w:t xml:space="preserve"> 1er. Cuatrimestre, 202</w:t>
      </w:r>
      <w:r w:rsidR="00534A44" w:rsidRPr="00A23D98">
        <w:rPr>
          <w:rFonts w:asciiTheme="minorHAnsi" w:hAnsiTheme="minorHAnsi" w:cstheme="minorHAnsi"/>
        </w:rPr>
        <w:t>3</w:t>
      </w:r>
    </w:p>
    <w:p w14:paraId="6E627A6D" w14:textId="77777777" w:rsidR="00C10BA6" w:rsidRPr="00A23D98" w:rsidRDefault="00C10BA6" w:rsidP="00F90E89">
      <w:pPr>
        <w:spacing w:after="120" w:line="360" w:lineRule="auto"/>
        <w:rPr>
          <w:rFonts w:asciiTheme="minorHAnsi" w:hAnsiTheme="minorHAnsi" w:cstheme="minorHAnsi"/>
        </w:rPr>
      </w:pPr>
    </w:p>
    <w:p w14:paraId="52FF96CA" w14:textId="77777777" w:rsidR="00C10BA6" w:rsidRPr="008A78F3" w:rsidRDefault="00C10BA6" w:rsidP="00F90E89">
      <w:pPr>
        <w:pStyle w:val="Ttulo2"/>
        <w:spacing w:before="0" w:after="120" w:line="360" w:lineRule="auto"/>
        <w:rPr>
          <w:rFonts w:cstheme="minorHAnsi"/>
        </w:rPr>
      </w:pPr>
      <w:r w:rsidRPr="008A78F3">
        <w:rPr>
          <w:rFonts w:cstheme="minorHAnsi"/>
        </w:rPr>
        <w:t>Fundamentación</w:t>
      </w:r>
    </w:p>
    <w:p w14:paraId="6F6B7519" w14:textId="1E91752C" w:rsidR="00B75982" w:rsidRDefault="00F72056" w:rsidP="00F90E89">
      <w:pPr>
        <w:numPr>
          <w:ilvl w:val="0"/>
          <w:numId w:val="1"/>
        </w:numPr>
        <w:spacing w:after="120" w:line="360" w:lineRule="auto"/>
        <w:rPr>
          <w:rFonts w:asciiTheme="minorHAnsi" w:hAnsiTheme="minorHAnsi" w:cstheme="minorHAnsi"/>
        </w:rPr>
      </w:pPr>
      <w:r w:rsidRPr="00A23D98">
        <w:rPr>
          <w:rFonts w:asciiTheme="minorHAnsi" w:hAnsiTheme="minorHAnsi" w:cstheme="minorHAnsi"/>
        </w:rPr>
        <w:t xml:space="preserve">La investigación sobre las mediatizaciones y sus discursos genera nuevos conocimientos, pero también enfrenta nuevos problemas y nuevas preguntas. </w:t>
      </w:r>
      <w:r w:rsidR="000E6C80" w:rsidRPr="00A23D98">
        <w:rPr>
          <w:rFonts w:asciiTheme="minorHAnsi" w:hAnsiTheme="minorHAnsi" w:cstheme="minorHAnsi"/>
        </w:rPr>
        <w:t xml:space="preserve">Esto se evidencia en las trabas en el desarrollo de investigaciones y tesis vinculadas a ello, que se registran en diversos cursos de posgrado vinculados con el análisis del discurso. </w:t>
      </w:r>
    </w:p>
    <w:p w14:paraId="49181D52" w14:textId="738224AD" w:rsidR="00F72056" w:rsidRPr="00A23D98" w:rsidRDefault="00B75982" w:rsidP="00F90E89">
      <w:pPr>
        <w:numPr>
          <w:ilvl w:val="0"/>
          <w:numId w:val="1"/>
        </w:numPr>
        <w:spacing w:after="120" w:line="360" w:lineRule="auto"/>
        <w:rPr>
          <w:rFonts w:asciiTheme="minorHAnsi" w:hAnsiTheme="minorHAnsi" w:cstheme="minorHAnsi"/>
        </w:rPr>
      </w:pPr>
      <w:r>
        <w:rPr>
          <w:rFonts w:asciiTheme="minorHAnsi" w:hAnsiTheme="minorHAnsi" w:cstheme="minorHAnsi"/>
        </w:rPr>
        <w:t>Los problemas del momento</w:t>
      </w:r>
      <w:r w:rsidR="004C26F8" w:rsidRPr="00A23D98">
        <w:rPr>
          <w:rFonts w:asciiTheme="minorHAnsi" w:hAnsiTheme="minorHAnsi" w:cstheme="minorHAnsi"/>
        </w:rPr>
        <w:t xml:space="preserve"> no parece</w:t>
      </w:r>
      <w:r>
        <w:rPr>
          <w:rFonts w:asciiTheme="minorHAnsi" w:hAnsiTheme="minorHAnsi" w:cstheme="minorHAnsi"/>
        </w:rPr>
        <w:t>n</w:t>
      </w:r>
      <w:r w:rsidR="004C26F8" w:rsidRPr="00A23D98">
        <w:rPr>
          <w:rFonts w:asciiTheme="minorHAnsi" w:hAnsiTheme="minorHAnsi" w:cstheme="minorHAnsi"/>
        </w:rPr>
        <w:t xml:space="preserve"> estar</w:t>
      </w:r>
      <w:r>
        <w:rPr>
          <w:rFonts w:asciiTheme="minorHAnsi" w:hAnsiTheme="minorHAnsi" w:cstheme="minorHAnsi"/>
        </w:rPr>
        <w:t xml:space="preserve"> situados</w:t>
      </w:r>
      <w:r w:rsidR="004C26F8" w:rsidRPr="00A23D98">
        <w:rPr>
          <w:rFonts w:asciiTheme="minorHAnsi" w:hAnsiTheme="minorHAnsi" w:cstheme="minorHAnsi"/>
        </w:rPr>
        <w:t xml:space="preserve"> en la incorporación de herramientas de análisis del discurso, en permanente actualización y sofisticación, sino en cómo se relacionan con otr</w:t>
      </w:r>
      <w:r w:rsidR="00987F47" w:rsidRPr="00A23D98">
        <w:rPr>
          <w:rFonts w:asciiTheme="minorHAnsi" w:hAnsiTheme="minorHAnsi" w:cstheme="minorHAnsi"/>
        </w:rPr>
        <w:t>os enfoques y otras metodologías con las que es inevitable relacionarse</w:t>
      </w:r>
      <w:r w:rsidR="000E18E7">
        <w:rPr>
          <w:rFonts w:asciiTheme="minorHAnsi" w:hAnsiTheme="minorHAnsi" w:cstheme="minorHAnsi"/>
        </w:rPr>
        <w:t>. Tal vez inadvertidamente, las investigaciones sobre los discursos de las mediatizaciones convergen con otros enfoques</w:t>
      </w:r>
      <w:r w:rsidR="00987F47" w:rsidRPr="00A23D98">
        <w:rPr>
          <w:rFonts w:asciiTheme="minorHAnsi" w:hAnsiTheme="minorHAnsi" w:cstheme="minorHAnsi"/>
        </w:rPr>
        <w:t xml:space="preserve"> en lo que debería denominarse como </w:t>
      </w:r>
      <w:r w:rsidR="00987F47" w:rsidRPr="00A23D98">
        <w:rPr>
          <w:rFonts w:asciiTheme="minorHAnsi" w:hAnsiTheme="minorHAnsi" w:cstheme="minorHAnsi"/>
          <w:i/>
          <w:iCs/>
        </w:rPr>
        <w:t>mesas de la interdisciplina</w:t>
      </w:r>
      <w:r w:rsidR="000E18E7">
        <w:rPr>
          <w:rFonts w:asciiTheme="minorHAnsi" w:hAnsiTheme="minorHAnsi" w:cstheme="minorHAnsi"/>
        </w:rPr>
        <w:t xml:space="preserve">. Ellas aparecen, </w:t>
      </w:r>
      <w:r w:rsidR="00987F47" w:rsidRPr="00A23D98">
        <w:rPr>
          <w:rFonts w:asciiTheme="minorHAnsi" w:hAnsiTheme="minorHAnsi" w:cstheme="minorHAnsi"/>
        </w:rPr>
        <w:t xml:space="preserve">implícita y </w:t>
      </w:r>
      <w:r w:rsidR="000E18E7">
        <w:rPr>
          <w:rFonts w:asciiTheme="minorHAnsi" w:hAnsiTheme="minorHAnsi" w:cstheme="minorHAnsi"/>
        </w:rPr>
        <w:t>explícita, y con frecuencia</w:t>
      </w:r>
      <w:r w:rsidR="00987F47" w:rsidRPr="00A23D98">
        <w:rPr>
          <w:rFonts w:asciiTheme="minorHAnsi" w:hAnsiTheme="minorHAnsi" w:cstheme="minorHAnsi"/>
        </w:rPr>
        <w:t xml:space="preserve"> virtualmente</w:t>
      </w:r>
      <w:r w:rsidR="000E18E7">
        <w:rPr>
          <w:rFonts w:asciiTheme="minorHAnsi" w:hAnsiTheme="minorHAnsi" w:cstheme="minorHAnsi"/>
        </w:rPr>
        <w:t>,</w:t>
      </w:r>
      <w:r>
        <w:rPr>
          <w:rFonts w:asciiTheme="minorHAnsi" w:hAnsiTheme="minorHAnsi" w:cstheme="minorHAnsi"/>
        </w:rPr>
        <w:t xml:space="preserve"> en cualquier proyecto de investigación</w:t>
      </w:r>
      <w:r w:rsidR="00987F47" w:rsidRPr="00A23D98">
        <w:rPr>
          <w:rFonts w:asciiTheme="minorHAnsi" w:hAnsiTheme="minorHAnsi" w:cstheme="minorHAnsi"/>
        </w:rPr>
        <w:t>.</w:t>
      </w:r>
    </w:p>
    <w:p w14:paraId="019CDC01" w14:textId="2E2A9528" w:rsidR="00F72056" w:rsidRPr="00A23D98" w:rsidRDefault="00987F47" w:rsidP="00F90E89">
      <w:pPr>
        <w:numPr>
          <w:ilvl w:val="0"/>
          <w:numId w:val="1"/>
        </w:numPr>
        <w:spacing w:after="120" w:line="360" w:lineRule="auto"/>
        <w:rPr>
          <w:rFonts w:asciiTheme="minorHAnsi" w:hAnsiTheme="minorHAnsi" w:cstheme="minorHAnsi"/>
        </w:rPr>
      </w:pPr>
      <w:r w:rsidRPr="00A23D98">
        <w:rPr>
          <w:rFonts w:asciiTheme="minorHAnsi" w:hAnsiTheme="minorHAnsi" w:cstheme="minorHAnsi"/>
        </w:rPr>
        <w:t xml:space="preserve">Este Seminario se propone para presentar y discutir una serie de temas convergentes que consideramos importantes, entre ellos:  </w:t>
      </w:r>
    </w:p>
    <w:p w14:paraId="3E91A135" w14:textId="29B065C6" w:rsidR="00D16218" w:rsidRPr="00A23D98" w:rsidRDefault="00987F47" w:rsidP="00F90E89">
      <w:pPr>
        <w:numPr>
          <w:ilvl w:val="0"/>
          <w:numId w:val="5"/>
        </w:numPr>
        <w:tabs>
          <w:tab w:val="clear" w:pos="0"/>
        </w:tabs>
        <w:spacing w:after="120" w:line="360" w:lineRule="auto"/>
        <w:ind w:left="284" w:hanging="284"/>
        <w:rPr>
          <w:rFonts w:asciiTheme="minorHAnsi" w:hAnsiTheme="minorHAnsi" w:cstheme="minorHAnsi"/>
        </w:rPr>
      </w:pPr>
      <w:r w:rsidRPr="00A23D98">
        <w:rPr>
          <w:rFonts w:asciiTheme="minorHAnsi" w:hAnsiTheme="minorHAnsi" w:cstheme="minorHAnsi"/>
        </w:rPr>
        <w:lastRenderedPageBreak/>
        <w:t>D</w:t>
      </w:r>
      <w:r w:rsidR="00D16218" w:rsidRPr="00A23D98">
        <w:rPr>
          <w:rFonts w:asciiTheme="minorHAnsi" w:hAnsiTheme="minorHAnsi" w:cstheme="minorHAnsi"/>
        </w:rPr>
        <w:t>iferencias entre l</w:t>
      </w:r>
      <w:r w:rsidRPr="00A23D98">
        <w:rPr>
          <w:rFonts w:asciiTheme="minorHAnsi" w:hAnsiTheme="minorHAnsi" w:cstheme="minorHAnsi"/>
        </w:rPr>
        <w:t>o</w:t>
      </w:r>
      <w:r w:rsidR="00D16218" w:rsidRPr="00A23D98">
        <w:rPr>
          <w:rFonts w:asciiTheme="minorHAnsi" w:hAnsiTheme="minorHAnsi" w:cstheme="minorHAnsi"/>
        </w:rPr>
        <w:t xml:space="preserve">s </w:t>
      </w:r>
      <w:r w:rsidRPr="00A23D98">
        <w:rPr>
          <w:rFonts w:asciiTheme="minorHAnsi" w:hAnsiTheme="minorHAnsi" w:cstheme="minorHAnsi"/>
        </w:rPr>
        <w:t xml:space="preserve">conceptos sobre las </w:t>
      </w:r>
      <w:r w:rsidR="00D16218" w:rsidRPr="00A23D98">
        <w:rPr>
          <w:rFonts w:asciiTheme="minorHAnsi" w:hAnsiTheme="minorHAnsi" w:cstheme="minorHAnsi"/>
        </w:rPr>
        <w:t xml:space="preserve">mediatizaciones en los estudios culturales, en la media </w:t>
      </w:r>
      <w:proofErr w:type="spellStart"/>
      <w:r w:rsidR="00D16218" w:rsidRPr="00A23D98">
        <w:rPr>
          <w:rFonts w:asciiTheme="minorHAnsi" w:hAnsiTheme="minorHAnsi" w:cstheme="minorHAnsi"/>
        </w:rPr>
        <w:t>ecology</w:t>
      </w:r>
      <w:proofErr w:type="spellEnd"/>
      <w:r w:rsidRPr="00A23D98">
        <w:rPr>
          <w:rFonts w:asciiTheme="minorHAnsi" w:hAnsiTheme="minorHAnsi" w:cstheme="minorHAnsi"/>
        </w:rPr>
        <w:t>, la etnografía</w:t>
      </w:r>
      <w:r w:rsidR="00D16218" w:rsidRPr="00A23D98">
        <w:rPr>
          <w:rFonts w:asciiTheme="minorHAnsi" w:hAnsiTheme="minorHAnsi" w:cstheme="minorHAnsi"/>
        </w:rPr>
        <w:t xml:space="preserve"> y l</w:t>
      </w:r>
      <w:r w:rsidRPr="00A23D98">
        <w:rPr>
          <w:rFonts w:asciiTheme="minorHAnsi" w:hAnsiTheme="minorHAnsi" w:cstheme="minorHAnsi"/>
        </w:rPr>
        <w:t>o</w:t>
      </w:r>
      <w:r w:rsidR="00D16218" w:rsidRPr="00A23D98">
        <w:rPr>
          <w:rFonts w:asciiTheme="minorHAnsi" w:hAnsiTheme="minorHAnsi" w:cstheme="minorHAnsi"/>
        </w:rPr>
        <w:t xml:space="preserve">s de la </w:t>
      </w:r>
      <w:proofErr w:type="spellStart"/>
      <w:r w:rsidR="00D16218" w:rsidRPr="00A23D98">
        <w:rPr>
          <w:rFonts w:asciiTheme="minorHAnsi" w:hAnsiTheme="minorHAnsi" w:cstheme="minorHAnsi"/>
        </w:rPr>
        <w:t>sociosemiótica</w:t>
      </w:r>
      <w:proofErr w:type="spellEnd"/>
      <w:r w:rsidRPr="00A23D98">
        <w:rPr>
          <w:rFonts w:asciiTheme="minorHAnsi" w:hAnsiTheme="minorHAnsi" w:cstheme="minorHAnsi"/>
        </w:rPr>
        <w:t xml:space="preserve">: </w:t>
      </w:r>
      <w:r w:rsidR="00D16218" w:rsidRPr="00A23D98">
        <w:rPr>
          <w:rFonts w:asciiTheme="minorHAnsi" w:hAnsiTheme="minorHAnsi" w:cstheme="minorHAnsi"/>
        </w:rPr>
        <w:t>medios, plataformas</w:t>
      </w:r>
      <w:r w:rsidR="009C25B9">
        <w:rPr>
          <w:rFonts w:asciiTheme="minorHAnsi" w:hAnsiTheme="minorHAnsi" w:cstheme="minorHAnsi"/>
        </w:rPr>
        <w:t xml:space="preserve">, softwares, algoritmos </w:t>
      </w:r>
      <w:r w:rsidR="00D16218" w:rsidRPr="00A23D98">
        <w:rPr>
          <w:rFonts w:asciiTheme="minorHAnsi" w:hAnsiTheme="minorHAnsi" w:cstheme="minorHAnsi"/>
        </w:rPr>
        <w:t>y redes</w:t>
      </w:r>
      <w:r w:rsidRPr="00A23D98">
        <w:rPr>
          <w:rFonts w:asciiTheme="minorHAnsi" w:hAnsiTheme="minorHAnsi" w:cstheme="minorHAnsi"/>
        </w:rPr>
        <w:t>.</w:t>
      </w:r>
    </w:p>
    <w:p w14:paraId="73E232BC" w14:textId="5512C0CA" w:rsidR="00D16218" w:rsidRPr="00A23D98" w:rsidRDefault="00D16218" w:rsidP="00F90E89">
      <w:pPr>
        <w:numPr>
          <w:ilvl w:val="0"/>
          <w:numId w:val="5"/>
        </w:numPr>
        <w:tabs>
          <w:tab w:val="clear" w:pos="0"/>
        </w:tabs>
        <w:spacing w:after="120" w:line="360" w:lineRule="auto"/>
        <w:ind w:left="284" w:hanging="284"/>
        <w:rPr>
          <w:rFonts w:asciiTheme="minorHAnsi" w:hAnsiTheme="minorHAnsi" w:cstheme="minorHAnsi"/>
        </w:rPr>
      </w:pPr>
      <w:r w:rsidRPr="00A23D98">
        <w:rPr>
          <w:rFonts w:asciiTheme="minorHAnsi" w:hAnsiTheme="minorHAnsi" w:cstheme="minorHAnsi"/>
        </w:rPr>
        <w:t>Cómo defin</w:t>
      </w:r>
      <w:r w:rsidR="00987F47" w:rsidRPr="00A23D98">
        <w:rPr>
          <w:rFonts w:asciiTheme="minorHAnsi" w:hAnsiTheme="minorHAnsi" w:cstheme="minorHAnsi"/>
        </w:rPr>
        <w:t>e</w:t>
      </w:r>
      <w:r w:rsidRPr="00A23D98">
        <w:rPr>
          <w:rFonts w:asciiTheme="minorHAnsi" w:hAnsiTheme="minorHAnsi" w:cstheme="minorHAnsi"/>
        </w:rPr>
        <w:t xml:space="preserve"> lo que se intercambia en las mediatizaciones</w:t>
      </w:r>
      <w:r w:rsidR="00987F47" w:rsidRPr="00A23D98">
        <w:rPr>
          <w:rFonts w:asciiTheme="minorHAnsi" w:hAnsiTheme="minorHAnsi" w:cstheme="minorHAnsi"/>
        </w:rPr>
        <w:t xml:space="preserve">: textos, discursos, mensajes, contenidos, </w:t>
      </w:r>
      <w:r w:rsidR="00987F47" w:rsidRPr="00A23D98">
        <w:rPr>
          <w:rFonts w:asciiTheme="minorHAnsi" w:hAnsiTheme="minorHAnsi" w:cstheme="minorHAnsi"/>
          <w:i/>
          <w:iCs/>
        </w:rPr>
        <w:t xml:space="preserve">web </w:t>
      </w:r>
      <w:proofErr w:type="spellStart"/>
      <w:r w:rsidR="00987F47" w:rsidRPr="00A23D98">
        <w:rPr>
          <w:rFonts w:asciiTheme="minorHAnsi" w:hAnsiTheme="minorHAnsi" w:cstheme="minorHAnsi"/>
          <w:i/>
          <w:iCs/>
        </w:rPr>
        <w:t>entities</w:t>
      </w:r>
      <w:proofErr w:type="spellEnd"/>
      <w:r w:rsidR="00987F47" w:rsidRPr="00A23D98">
        <w:rPr>
          <w:rFonts w:asciiTheme="minorHAnsi" w:hAnsiTheme="minorHAnsi" w:cstheme="minorHAnsi"/>
        </w:rPr>
        <w:t>.</w:t>
      </w:r>
    </w:p>
    <w:p w14:paraId="5F3CFCF4" w14:textId="6DDC53A2" w:rsidR="00D16218" w:rsidRPr="0015489F" w:rsidRDefault="00F90E89" w:rsidP="0015489F">
      <w:pPr>
        <w:numPr>
          <w:ilvl w:val="0"/>
          <w:numId w:val="5"/>
        </w:numPr>
        <w:tabs>
          <w:tab w:val="clear" w:pos="0"/>
        </w:tabs>
        <w:spacing w:after="120" w:line="360" w:lineRule="auto"/>
        <w:ind w:left="284" w:hanging="284"/>
        <w:rPr>
          <w:rFonts w:asciiTheme="minorHAnsi" w:hAnsiTheme="minorHAnsi" w:cstheme="minorHAnsi"/>
        </w:rPr>
      </w:pPr>
      <w:r w:rsidRPr="00A23D98">
        <w:rPr>
          <w:rFonts w:asciiTheme="minorHAnsi" w:hAnsiTheme="minorHAnsi" w:cstheme="minorHAnsi"/>
        </w:rPr>
        <w:t xml:space="preserve">La circulación: ¿es un fenómeno nuevo o hay diversos tipos de circulaciones? </w:t>
      </w:r>
    </w:p>
    <w:p w14:paraId="41C0FA27" w14:textId="38815388" w:rsidR="00D16218" w:rsidRDefault="00F90E89" w:rsidP="00F90E89">
      <w:pPr>
        <w:numPr>
          <w:ilvl w:val="0"/>
          <w:numId w:val="5"/>
        </w:numPr>
        <w:tabs>
          <w:tab w:val="clear" w:pos="0"/>
        </w:tabs>
        <w:spacing w:after="120" w:line="360" w:lineRule="auto"/>
        <w:ind w:left="284" w:hanging="284"/>
        <w:rPr>
          <w:rFonts w:asciiTheme="minorHAnsi" w:hAnsiTheme="minorHAnsi" w:cstheme="minorHAnsi"/>
        </w:rPr>
      </w:pPr>
      <w:r w:rsidRPr="00A23D98">
        <w:rPr>
          <w:rFonts w:asciiTheme="minorHAnsi" w:hAnsiTheme="minorHAnsi" w:cstheme="minorHAnsi"/>
        </w:rPr>
        <w:t xml:space="preserve">Lo que debe aportar la </w:t>
      </w:r>
      <w:proofErr w:type="spellStart"/>
      <w:r w:rsidRPr="00A23D98">
        <w:rPr>
          <w:rFonts w:asciiTheme="minorHAnsi" w:hAnsiTheme="minorHAnsi" w:cstheme="minorHAnsi"/>
        </w:rPr>
        <w:t>sociosemiótica</w:t>
      </w:r>
      <w:proofErr w:type="spellEnd"/>
      <w:r w:rsidRPr="00A23D98">
        <w:rPr>
          <w:rFonts w:asciiTheme="minorHAnsi" w:hAnsiTheme="minorHAnsi" w:cstheme="minorHAnsi"/>
        </w:rPr>
        <w:t xml:space="preserve"> en la captura, tratamiento y presentación de resultados en el </w:t>
      </w:r>
      <w:proofErr w:type="spellStart"/>
      <w:r w:rsidRPr="00A23D98">
        <w:rPr>
          <w:rFonts w:asciiTheme="minorHAnsi" w:hAnsiTheme="minorHAnsi" w:cstheme="minorHAnsi"/>
        </w:rPr>
        <w:t>big</w:t>
      </w:r>
      <w:proofErr w:type="spellEnd"/>
      <w:r w:rsidRPr="00A23D98">
        <w:rPr>
          <w:rFonts w:asciiTheme="minorHAnsi" w:hAnsiTheme="minorHAnsi" w:cstheme="minorHAnsi"/>
        </w:rPr>
        <w:t>-data</w:t>
      </w:r>
      <w:r w:rsidR="00D16218" w:rsidRPr="00A23D98">
        <w:rPr>
          <w:rFonts w:asciiTheme="minorHAnsi" w:hAnsiTheme="minorHAnsi" w:cstheme="minorHAnsi"/>
        </w:rPr>
        <w:t xml:space="preserve"> </w:t>
      </w:r>
    </w:p>
    <w:p w14:paraId="546E4E9D" w14:textId="245D9E3C" w:rsidR="0015489F" w:rsidRPr="00A23D98" w:rsidRDefault="0015489F" w:rsidP="00F90E89">
      <w:pPr>
        <w:numPr>
          <w:ilvl w:val="0"/>
          <w:numId w:val="5"/>
        </w:numPr>
        <w:tabs>
          <w:tab w:val="clear" w:pos="0"/>
        </w:tabs>
        <w:spacing w:after="120" w:line="360" w:lineRule="auto"/>
        <w:ind w:left="284" w:hanging="284"/>
        <w:rPr>
          <w:rFonts w:asciiTheme="minorHAnsi" w:hAnsiTheme="minorHAnsi" w:cstheme="minorHAnsi"/>
        </w:rPr>
      </w:pPr>
      <w:r>
        <w:rPr>
          <w:rFonts w:asciiTheme="minorHAnsi" w:hAnsiTheme="minorHAnsi" w:cstheme="minorHAnsi"/>
        </w:rPr>
        <w:t>Influencias de cómo se abordan o ignoran esos problemas en los análisis de las mediatizaciones que intervienen en el d</w:t>
      </w:r>
      <w:r w:rsidRPr="0015489F">
        <w:rPr>
          <w:rFonts w:asciiTheme="minorHAnsi" w:hAnsiTheme="minorHAnsi" w:cstheme="minorHAnsi"/>
        </w:rPr>
        <w:t>iscurso político</w:t>
      </w:r>
      <w:r>
        <w:rPr>
          <w:rFonts w:asciiTheme="minorHAnsi" w:hAnsiTheme="minorHAnsi" w:cstheme="minorHAnsi"/>
        </w:rPr>
        <w:t xml:space="preserve">, el educativo y el de lo musical. </w:t>
      </w:r>
      <w:r w:rsidRPr="0015489F">
        <w:rPr>
          <w:rFonts w:asciiTheme="minorHAnsi" w:hAnsiTheme="minorHAnsi" w:cstheme="minorHAnsi"/>
        </w:rPr>
        <w:t xml:space="preserve"> </w:t>
      </w:r>
    </w:p>
    <w:p w14:paraId="18AA896A" w14:textId="4E620A06" w:rsidR="009C25B9" w:rsidRDefault="009C25B9" w:rsidP="00F90E89">
      <w:pPr>
        <w:spacing w:after="120" w:line="360" w:lineRule="auto"/>
        <w:rPr>
          <w:rFonts w:asciiTheme="minorHAnsi" w:hAnsiTheme="minorHAnsi" w:cstheme="minorHAnsi"/>
        </w:rPr>
      </w:pPr>
      <w:r>
        <w:rPr>
          <w:rFonts w:asciiTheme="minorHAnsi" w:hAnsiTheme="minorHAnsi" w:cstheme="minorHAnsi"/>
        </w:rPr>
        <w:t xml:space="preserve">El diseño de Seminario que se propone </w:t>
      </w:r>
      <w:r w:rsidR="00020138">
        <w:rPr>
          <w:rFonts w:asciiTheme="minorHAnsi" w:hAnsiTheme="minorHAnsi" w:cstheme="minorHAnsi"/>
        </w:rPr>
        <w:t xml:space="preserve">dará elementos para </w:t>
      </w:r>
      <w:r>
        <w:rPr>
          <w:rFonts w:asciiTheme="minorHAnsi" w:hAnsiTheme="minorHAnsi" w:cstheme="minorHAnsi"/>
        </w:rPr>
        <w:t xml:space="preserve">extraer a esas discusiones del magma </w:t>
      </w:r>
      <w:proofErr w:type="spellStart"/>
      <w:r>
        <w:rPr>
          <w:rFonts w:asciiTheme="minorHAnsi" w:hAnsiTheme="minorHAnsi" w:cstheme="minorHAnsi"/>
        </w:rPr>
        <w:t>epistemo</w:t>
      </w:r>
      <w:proofErr w:type="spellEnd"/>
      <w:r>
        <w:rPr>
          <w:rFonts w:asciiTheme="minorHAnsi" w:hAnsiTheme="minorHAnsi" w:cstheme="minorHAnsi"/>
        </w:rPr>
        <w:t>-metodológico en el que</w:t>
      </w:r>
      <w:r w:rsidR="00020138">
        <w:rPr>
          <w:rFonts w:asciiTheme="minorHAnsi" w:hAnsiTheme="minorHAnsi" w:cstheme="minorHAnsi"/>
        </w:rPr>
        <w:t>, frecuentemente,</w:t>
      </w:r>
      <w:r>
        <w:rPr>
          <w:rFonts w:asciiTheme="minorHAnsi" w:hAnsiTheme="minorHAnsi" w:cstheme="minorHAnsi"/>
        </w:rPr>
        <w:t xml:space="preserve"> se encuentran inmersas</w:t>
      </w:r>
      <w:r w:rsidR="00020138">
        <w:rPr>
          <w:rFonts w:asciiTheme="minorHAnsi" w:hAnsiTheme="minorHAnsi" w:cstheme="minorHAnsi"/>
        </w:rPr>
        <w:t>.</w:t>
      </w:r>
      <w:r>
        <w:rPr>
          <w:rFonts w:asciiTheme="minorHAnsi" w:hAnsiTheme="minorHAnsi" w:cstheme="minorHAnsi"/>
        </w:rPr>
        <w:t xml:space="preserve"> </w:t>
      </w:r>
    </w:p>
    <w:p w14:paraId="3A4DBE8D" w14:textId="6F3D2B14" w:rsidR="00C10BA6" w:rsidRPr="00A23D98" w:rsidRDefault="00F90E89" w:rsidP="00F90E89">
      <w:pPr>
        <w:spacing w:after="120" w:line="360" w:lineRule="auto"/>
        <w:rPr>
          <w:rFonts w:asciiTheme="minorHAnsi" w:hAnsiTheme="minorHAnsi" w:cstheme="minorHAnsi"/>
        </w:rPr>
      </w:pPr>
      <w:r w:rsidRPr="00A23D98">
        <w:rPr>
          <w:rFonts w:asciiTheme="minorHAnsi" w:hAnsiTheme="minorHAnsi" w:cstheme="minorHAnsi"/>
        </w:rPr>
        <w:t>Para cada tema se ajustarán las bibliografías y metodologías propuestas, teniendo en cuenta los problemas de investigación que se relacionen con las investigaciones de los cursantes.</w:t>
      </w:r>
    </w:p>
    <w:p w14:paraId="008CCA74" w14:textId="77777777" w:rsidR="00B75982" w:rsidRDefault="00B75982" w:rsidP="00F90E89">
      <w:pPr>
        <w:pStyle w:val="Ttulo2"/>
        <w:spacing w:before="0" w:after="120" w:line="360" w:lineRule="auto"/>
        <w:rPr>
          <w:rFonts w:asciiTheme="minorHAnsi" w:hAnsiTheme="minorHAnsi" w:cstheme="minorHAnsi"/>
          <w:sz w:val="24"/>
          <w:szCs w:val="24"/>
        </w:rPr>
      </w:pPr>
    </w:p>
    <w:p w14:paraId="5393EA22" w14:textId="7FCDC83E" w:rsidR="00C10BA6" w:rsidRPr="008A78F3" w:rsidRDefault="00C10BA6" w:rsidP="00F90E89">
      <w:pPr>
        <w:pStyle w:val="Ttulo2"/>
        <w:spacing w:before="0" w:after="120" w:line="360" w:lineRule="auto"/>
        <w:rPr>
          <w:rFonts w:asciiTheme="minorHAnsi" w:hAnsiTheme="minorHAnsi" w:cstheme="minorHAnsi"/>
        </w:rPr>
      </w:pPr>
      <w:r w:rsidRPr="008A78F3">
        <w:rPr>
          <w:rFonts w:cstheme="minorHAnsi"/>
        </w:rPr>
        <w:t>Objetivo</w:t>
      </w:r>
      <w:r w:rsidR="008A78F3" w:rsidRPr="008A78F3">
        <w:rPr>
          <w:rFonts w:cstheme="minorHAnsi"/>
        </w:rPr>
        <w:t>s</w:t>
      </w:r>
    </w:p>
    <w:p w14:paraId="28E54FFB" w14:textId="35906046" w:rsidR="00F90E89" w:rsidRPr="00A23D98" w:rsidRDefault="00F90E89" w:rsidP="00F90E89">
      <w:pPr>
        <w:pStyle w:val="Prrafodelista"/>
        <w:numPr>
          <w:ilvl w:val="1"/>
          <w:numId w:val="3"/>
        </w:numPr>
        <w:suppressAutoHyphens w:val="0"/>
        <w:spacing w:after="120" w:line="360" w:lineRule="auto"/>
        <w:ind w:left="284" w:hanging="284"/>
        <w:contextualSpacing w:val="0"/>
        <w:rPr>
          <w:rFonts w:asciiTheme="minorHAnsi" w:hAnsiTheme="minorHAnsi" w:cstheme="minorHAnsi"/>
        </w:rPr>
      </w:pPr>
      <w:r w:rsidRPr="00A23D98">
        <w:rPr>
          <w:rFonts w:asciiTheme="minorHAnsi" w:hAnsiTheme="minorHAnsi" w:cstheme="minorHAnsi"/>
        </w:rPr>
        <w:t xml:space="preserve">Comparar las definiciones de las mediatizaciones </w:t>
      </w:r>
      <w:r w:rsidR="00BE2B53">
        <w:rPr>
          <w:rFonts w:asciiTheme="minorHAnsi" w:hAnsiTheme="minorHAnsi" w:cstheme="minorHAnsi"/>
        </w:rPr>
        <w:t xml:space="preserve">y sus componentes </w:t>
      </w:r>
      <w:r w:rsidRPr="00A23D98">
        <w:rPr>
          <w:rFonts w:asciiTheme="minorHAnsi" w:hAnsiTheme="minorHAnsi" w:cstheme="minorHAnsi"/>
        </w:rPr>
        <w:t xml:space="preserve">en diversas disciplinas. </w:t>
      </w:r>
    </w:p>
    <w:p w14:paraId="6C89FC0E" w14:textId="1B73B24C" w:rsidR="00531878" w:rsidRPr="00A23D98" w:rsidRDefault="00F90E89" w:rsidP="00F90E89">
      <w:pPr>
        <w:pStyle w:val="Prrafodelista"/>
        <w:numPr>
          <w:ilvl w:val="1"/>
          <w:numId w:val="3"/>
        </w:numPr>
        <w:suppressAutoHyphens w:val="0"/>
        <w:spacing w:after="120" w:line="360" w:lineRule="auto"/>
        <w:ind w:left="284" w:hanging="284"/>
        <w:contextualSpacing w:val="0"/>
        <w:rPr>
          <w:rFonts w:asciiTheme="minorHAnsi" w:hAnsiTheme="minorHAnsi" w:cstheme="minorHAnsi"/>
        </w:rPr>
      </w:pPr>
      <w:r w:rsidRPr="00A23D98">
        <w:rPr>
          <w:rFonts w:asciiTheme="minorHAnsi" w:hAnsiTheme="minorHAnsi" w:cstheme="minorHAnsi"/>
        </w:rPr>
        <w:t xml:space="preserve">Discutir parecidos y diferencias de esas definiciones con las de la </w:t>
      </w:r>
      <w:proofErr w:type="spellStart"/>
      <w:r w:rsidRPr="00A23D98">
        <w:rPr>
          <w:rFonts w:asciiTheme="minorHAnsi" w:hAnsiTheme="minorHAnsi" w:cstheme="minorHAnsi"/>
        </w:rPr>
        <w:t>sociosemiótica</w:t>
      </w:r>
      <w:proofErr w:type="spellEnd"/>
      <w:r w:rsidRPr="00A23D98">
        <w:rPr>
          <w:rFonts w:asciiTheme="minorHAnsi" w:hAnsiTheme="minorHAnsi" w:cstheme="minorHAnsi"/>
        </w:rPr>
        <w:t>.</w:t>
      </w:r>
    </w:p>
    <w:p w14:paraId="04979FE6" w14:textId="6A06EBF0" w:rsidR="00531878" w:rsidRPr="00A23D98" w:rsidRDefault="00F90E89" w:rsidP="00F90E89">
      <w:pPr>
        <w:pStyle w:val="Prrafodelista"/>
        <w:numPr>
          <w:ilvl w:val="1"/>
          <w:numId w:val="3"/>
        </w:numPr>
        <w:suppressAutoHyphens w:val="0"/>
        <w:spacing w:after="120" w:line="360" w:lineRule="auto"/>
        <w:ind w:left="284" w:hanging="284"/>
        <w:contextualSpacing w:val="0"/>
        <w:rPr>
          <w:rFonts w:asciiTheme="minorHAnsi" w:hAnsiTheme="minorHAnsi" w:cstheme="minorHAnsi"/>
        </w:rPr>
      </w:pPr>
      <w:r w:rsidRPr="00A23D98">
        <w:rPr>
          <w:rFonts w:asciiTheme="minorHAnsi" w:hAnsiTheme="minorHAnsi" w:cstheme="minorHAnsi"/>
        </w:rPr>
        <w:t xml:space="preserve">Revisar las definiciones de </w:t>
      </w:r>
      <w:r w:rsidR="00D039A9" w:rsidRPr="00A23D98">
        <w:rPr>
          <w:rFonts w:asciiTheme="minorHAnsi" w:hAnsiTheme="minorHAnsi" w:cstheme="minorHAnsi"/>
        </w:rPr>
        <w:t xml:space="preserve">texto, discurso, mensaje, contenido y </w:t>
      </w:r>
      <w:r w:rsidR="00D039A9" w:rsidRPr="00BE2B53">
        <w:rPr>
          <w:rFonts w:asciiTheme="minorHAnsi" w:hAnsiTheme="minorHAnsi" w:cstheme="minorHAnsi"/>
          <w:i/>
          <w:iCs/>
        </w:rPr>
        <w:t xml:space="preserve">web </w:t>
      </w:r>
      <w:proofErr w:type="spellStart"/>
      <w:r w:rsidR="00D039A9" w:rsidRPr="00BE2B53">
        <w:rPr>
          <w:rFonts w:asciiTheme="minorHAnsi" w:hAnsiTheme="minorHAnsi" w:cstheme="minorHAnsi"/>
          <w:i/>
          <w:iCs/>
        </w:rPr>
        <w:t>entities</w:t>
      </w:r>
      <w:proofErr w:type="spellEnd"/>
      <w:r w:rsidR="00D039A9" w:rsidRPr="00A23D98">
        <w:rPr>
          <w:rFonts w:asciiTheme="minorHAnsi" w:hAnsiTheme="minorHAnsi" w:cstheme="minorHAnsi"/>
        </w:rPr>
        <w:t>.</w:t>
      </w:r>
    </w:p>
    <w:p w14:paraId="47DDE2F1" w14:textId="622C1AD9" w:rsidR="00531878" w:rsidRPr="00A23D98" w:rsidRDefault="00D039A9" w:rsidP="00F90E89">
      <w:pPr>
        <w:pStyle w:val="Prrafodelista"/>
        <w:numPr>
          <w:ilvl w:val="0"/>
          <w:numId w:val="2"/>
        </w:numPr>
        <w:suppressAutoHyphens w:val="0"/>
        <w:spacing w:after="120" w:line="360" w:lineRule="auto"/>
        <w:ind w:left="284" w:hanging="284"/>
        <w:contextualSpacing w:val="0"/>
        <w:rPr>
          <w:rFonts w:asciiTheme="minorHAnsi" w:hAnsiTheme="minorHAnsi" w:cstheme="minorHAnsi"/>
        </w:rPr>
      </w:pPr>
      <w:r w:rsidRPr="00A23D98">
        <w:rPr>
          <w:rFonts w:asciiTheme="minorHAnsi" w:hAnsiTheme="minorHAnsi" w:cstheme="minorHAnsi"/>
        </w:rPr>
        <w:t>Presentar diferentes casos de circulación discursiva mediática y cruzarlas con diversas propuestas metodológicas</w:t>
      </w:r>
    </w:p>
    <w:p w14:paraId="1B132157" w14:textId="473AF5CB" w:rsidR="00531878" w:rsidRPr="00A23D98" w:rsidRDefault="00D039A9" w:rsidP="00F90E89">
      <w:pPr>
        <w:pStyle w:val="Prrafodelista"/>
        <w:numPr>
          <w:ilvl w:val="0"/>
          <w:numId w:val="2"/>
        </w:numPr>
        <w:suppressAutoHyphens w:val="0"/>
        <w:spacing w:after="120" w:line="360" w:lineRule="auto"/>
        <w:ind w:left="284" w:hanging="284"/>
        <w:contextualSpacing w:val="0"/>
        <w:rPr>
          <w:rFonts w:asciiTheme="minorHAnsi" w:hAnsiTheme="minorHAnsi" w:cstheme="minorHAnsi"/>
        </w:rPr>
      </w:pPr>
      <w:r w:rsidRPr="00A23D98">
        <w:rPr>
          <w:rFonts w:asciiTheme="minorHAnsi" w:hAnsiTheme="minorHAnsi" w:cstheme="minorHAnsi"/>
        </w:rPr>
        <w:t>Presentar investigaciones sobre discursos políticos</w:t>
      </w:r>
      <w:r w:rsidR="004F5754" w:rsidRPr="00A23D98">
        <w:rPr>
          <w:rFonts w:asciiTheme="minorHAnsi" w:hAnsiTheme="minorHAnsi" w:cstheme="minorHAnsi"/>
        </w:rPr>
        <w:t xml:space="preserve">, musicales y </w:t>
      </w:r>
      <w:r w:rsidR="006B76C7">
        <w:rPr>
          <w:rFonts w:asciiTheme="minorHAnsi" w:hAnsiTheme="minorHAnsi" w:cstheme="minorHAnsi"/>
        </w:rPr>
        <w:t>educación</w:t>
      </w:r>
      <w:r w:rsidRPr="00A23D98">
        <w:rPr>
          <w:rFonts w:asciiTheme="minorHAnsi" w:hAnsiTheme="minorHAnsi" w:cstheme="minorHAnsi"/>
        </w:rPr>
        <w:t xml:space="preserve"> </w:t>
      </w:r>
      <w:r w:rsidR="001C3A87" w:rsidRPr="00A23D98">
        <w:rPr>
          <w:rFonts w:asciiTheme="minorHAnsi" w:hAnsiTheme="minorHAnsi" w:cstheme="minorHAnsi"/>
        </w:rPr>
        <w:t>en diversas plataformas</w:t>
      </w:r>
      <w:r w:rsidR="004F5754" w:rsidRPr="00A23D98">
        <w:rPr>
          <w:rFonts w:asciiTheme="minorHAnsi" w:hAnsiTheme="minorHAnsi" w:cstheme="minorHAnsi"/>
        </w:rPr>
        <w:t xml:space="preserve"> y el aporte </w:t>
      </w:r>
      <w:r w:rsidR="00CB3385">
        <w:rPr>
          <w:rFonts w:asciiTheme="minorHAnsi" w:hAnsiTheme="minorHAnsi" w:cstheme="minorHAnsi"/>
        </w:rPr>
        <w:t xml:space="preserve">en ellos </w:t>
      </w:r>
      <w:r w:rsidR="004F5754" w:rsidRPr="00A23D98">
        <w:rPr>
          <w:rFonts w:asciiTheme="minorHAnsi" w:hAnsiTheme="minorHAnsi" w:cstheme="minorHAnsi"/>
        </w:rPr>
        <w:t xml:space="preserve">de la </w:t>
      </w:r>
      <w:proofErr w:type="spellStart"/>
      <w:r w:rsidR="004F5754" w:rsidRPr="00A23D98">
        <w:rPr>
          <w:rFonts w:asciiTheme="minorHAnsi" w:hAnsiTheme="minorHAnsi" w:cstheme="minorHAnsi"/>
        </w:rPr>
        <w:t>sociosemiótica</w:t>
      </w:r>
      <w:proofErr w:type="spellEnd"/>
      <w:r w:rsidR="004F5754" w:rsidRPr="00A23D98">
        <w:rPr>
          <w:rFonts w:asciiTheme="minorHAnsi" w:hAnsiTheme="minorHAnsi" w:cstheme="minorHAnsi"/>
        </w:rPr>
        <w:t xml:space="preserve"> de las mediatizaciones</w:t>
      </w:r>
      <w:r w:rsidR="00CB3385">
        <w:rPr>
          <w:rFonts w:asciiTheme="minorHAnsi" w:hAnsiTheme="minorHAnsi" w:cstheme="minorHAnsi"/>
        </w:rPr>
        <w:t>.</w:t>
      </w:r>
    </w:p>
    <w:p w14:paraId="37ED94B7" w14:textId="1FF085A9" w:rsidR="004F5754" w:rsidRDefault="00B47B7C" w:rsidP="004F5754">
      <w:pPr>
        <w:suppressAutoHyphens w:val="0"/>
        <w:spacing w:after="120" w:line="360" w:lineRule="auto"/>
        <w:rPr>
          <w:rFonts w:asciiTheme="minorHAnsi" w:hAnsiTheme="minorHAnsi" w:cstheme="minorHAnsi"/>
        </w:rPr>
      </w:pPr>
      <w:r>
        <w:rPr>
          <w:rFonts w:asciiTheme="minorHAnsi" w:hAnsiTheme="minorHAnsi" w:cstheme="minorHAnsi"/>
        </w:rPr>
        <w:lastRenderedPageBreak/>
        <w:t>En términos generales, se proponen bibliografías vinculadas a casos y enfoque de investigación que, siendo articulables con los análisis del discurso, generen problemas de intersecciones o fronteras.</w:t>
      </w:r>
    </w:p>
    <w:p w14:paraId="3C157253" w14:textId="77777777" w:rsidR="00B47B7C" w:rsidRPr="00A23D98" w:rsidRDefault="00B47B7C" w:rsidP="004F5754">
      <w:pPr>
        <w:suppressAutoHyphens w:val="0"/>
        <w:spacing w:after="120" w:line="360" w:lineRule="auto"/>
        <w:rPr>
          <w:rFonts w:asciiTheme="minorHAnsi" w:hAnsiTheme="minorHAnsi" w:cstheme="minorHAnsi"/>
        </w:rPr>
      </w:pPr>
    </w:p>
    <w:p w14:paraId="47F2C3BF" w14:textId="36ED55C4" w:rsidR="00C10BA6" w:rsidRPr="001B3F6E" w:rsidRDefault="00C10BA6" w:rsidP="00F90E89">
      <w:pPr>
        <w:pStyle w:val="Ttulo3"/>
        <w:spacing w:before="0" w:after="120" w:line="360" w:lineRule="auto"/>
        <w:rPr>
          <w:rFonts w:cstheme="minorHAnsi"/>
        </w:rPr>
      </w:pPr>
      <w:r w:rsidRPr="001B3F6E">
        <w:rPr>
          <w:rFonts w:cstheme="minorHAnsi"/>
        </w:rPr>
        <w:t xml:space="preserve">Unidad 1: </w:t>
      </w:r>
      <w:r w:rsidR="008A78F3" w:rsidRPr="001B3F6E">
        <w:rPr>
          <w:rFonts w:cstheme="minorHAnsi"/>
        </w:rPr>
        <w:t>Un momento definido por sus problemas</w:t>
      </w:r>
    </w:p>
    <w:p w14:paraId="014745EC" w14:textId="77777777" w:rsidR="008A78F3" w:rsidRPr="008A78F3" w:rsidRDefault="00C10BA6" w:rsidP="00F90E89">
      <w:pPr>
        <w:spacing w:after="120" w:line="360" w:lineRule="auto"/>
        <w:rPr>
          <w:rFonts w:asciiTheme="minorHAnsi" w:eastAsia="Trebuchet MS" w:hAnsiTheme="minorHAnsi" w:cstheme="minorHAnsi"/>
          <w:sz w:val="28"/>
          <w:szCs w:val="28"/>
        </w:rPr>
      </w:pPr>
      <w:r w:rsidRPr="008A78F3">
        <w:rPr>
          <w:rFonts w:asciiTheme="minorHAnsi" w:eastAsia="Trebuchet MS" w:hAnsiTheme="minorHAnsi" w:cstheme="minorHAnsi"/>
          <w:b/>
          <w:bCs/>
          <w:sz w:val="28"/>
          <w:szCs w:val="28"/>
        </w:rPr>
        <w:t>Contenidos:</w:t>
      </w:r>
      <w:r w:rsidR="00531878" w:rsidRPr="008A78F3">
        <w:rPr>
          <w:rFonts w:asciiTheme="minorHAnsi" w:eastAsia="Trebuchet MS" w:hAnsiTheme="minorHAnsi" w:cstheme="minorHAnsi"/>
          <w:sz w:val="28"/>
          <w:szCs w:val="28"/>
        </w:rPr>
        <w:t xml:space="preserve"> </w:t>
      </w:r>
    </w:p>
    <w:p w14:paraId="474C589E" w14:textId="4A001C37" w:rsidR="00C10BA6" w:rsidRPr="00A23D98" w:rsidRDefault="00B75982" w:rsidP="00F90E89">
      <w:pPr>
        <w:spacing w:after="120" w:line="360" w:lineRule="auto"/>
        <w:rPr>
          <w:rFonts w:asciiTheme="minorHAnsi" w:eastAsia="Trebuchet MS" w:hAnsiTheme="minorHAnsi" w:cstheme="minorHAnsi"/>
        </w:rPr>
      </w:pPr>
      <w:r>
        <w:rPr>
          <w:rFonts w:asciiTheme="minorHAnsi" w:hAnsiTheme="minorHAnsi" w:cstheme="minorHAnsi"/>
        </w:rPr>
        <w:t xml:space="preserve">Descripción y problematización de los </w:t>
      </w:r>
      <w:r w:rsidR="00B47B7C">
        <w:rPr>
          <w:rFonts w:asciiTheme="minorHAnsi" w:hAnsiTheme="minorHAnsi" w:cstheme="minorHAnsi"/>
        </w:rPr>
        <w:t xml:space="preserve">principales temas de discusión: terminologías, definiciones y sus recorridos teóricos; </w:t>
      </w:r>
      <w:proofErr w:type="spellStart"/>
      <w:r w:rsidR="00B47B7C">
        <w:rPr>
          <w:rFonts w:asciiTheme="minorHAnsi" w:hAnsiTheme="minorHAnsi" w:cstheme="minorHAnsi"/>
        </w:rPr>
        <w:t>plataformización</w:t>
      </w:r>
      <w:proofErr w:type="spellEnd"/>
      <w:r w:rsidR="00B47B7C">
        <w:rPr>
          <w:rFonts w:asciiTheme="minorHAnsi" w:hAnsiTheme="minorHAnsi" w:cstheme="minorHAnsi"/>
        </w:rPr>
        <w:t xml:space="preserve"> y circuitos; medios, mediatizaciones, plataformas, aplicaciones y redes sociales; circulaciones y consecuencias discursivas.</w:t>
      </w:r>
    </w:p>
    <w:p w14:paraId="56F08442" w14:textId="77777777" w:rsidR="00C10BA6" w:rsidRPr="001B3F6E" w:rsidRDefault="00C10BA6" w:rsidP="00F90E89">
      <w:pPr>
        <w:pStyle w:val="Ttulo4"/>
        <w:spacing w:before="0" w:after="120" w:line="360" w:lineRule="auto"/>
        <w:rPr>
          <w:rFonts w:asciiTheme="minorHAnsi" w:hAnsiTheme="minorHAnsi" w:cstheme="minorHAnsi"/>
        </w:rPr>
      </w:pPr>
      <w:r w:rsidRPr="001B3F6E">
        <w:rPr>
          <w:rFonts w:asciiTheme="minorHAnsi" w:eastAsia="Trebuchet MS" w:hAnsiTheme="minorHAnsi" w:cstheme="minorHAnsi"/>
        </w:rPr>
        <w:t>Bibliografía obligatoria:</w:t>
      </w:r>
    </w:p>
    <w:p w14:paraId="58B8BA8D" w14:textId="4813D0BB" w:rsidR="001B3F6E" w:rsidRPr="001B3F6E" w:rsidRDefault="001B3F6E" w:rsidP="001B3F6E">
      <w:pPr>
        <w:pStyle w:val="Ttulo4"/>
        <w:spacing w:line="360" w:lineRule="auto"/>
        <w:rPr>
          <w:rFonts w:asciiTheme="minorHAnsi" w:hAnsiTheme="minorHAnsi" w:cstheme="minorHAnsi"/>
          <w:b w:val="0"/>
          <w:bCs w:val="0"/>
          <w:sz w:val="24"/>
          <w:szCs w:val="24"/>
        </w:rPr>
      </w:pPr>
      <w:proofErr w:type="spellStart"/>
      <w:r w:rsidRPr="001B3F6E">
        <w:rPr>
          <w:rFonts w:asciiTheme="minorHAnsi" w:hAnsiTheme="minorHAnsi" w:cstheme="minorHAnsi"/>
          <w:b w:val="0"/>
          <w:bCs w:val="0"/>
          <w:sz w:val="24"/>
          <w:szCs w:val="24"/>
        </w:rPr>
        <w:t>Averbeck-Lietz</w:t>
      </w:r>
      <w:proofErr w:type="spellEnd"/>
      <w:r w:rsidRPr="001B3F6E">
        <w:rPr>
          <w:rFonts w:asciiTheme="minorHAnsi" w:hAnsiTheme="minorHAnsi" w:cstheme="minorHAnsi"/>
          <w:b w:val="0"/>
          <w:bCs w:val="0"/>
          <w:sz w:val="24"/>
          <w:szCs w:val="24"/>
        </w:rPr>
        <w:t>, Stephanie (2015). (Re)leer a Eliseo Verón: mediación y mediatización. Dos conceptos complementarios para las Ciencias de la Información y de la Comunicación. En: Escudero-</w:t>
      </w:r>
      <w:proofErr w:type="spellStart"/>
      <w:r w:rsidRPr="001B3F6E">
        <w:rPr>
          <w:rFonts w:asciiTheme="minorHAnsi" w:hAnsiTheme="minorHAnsi" w:cstheme="minorHAnsi"/>
          <w:b w:val="0"/>
          <w:bCs w:val="0"/>
          <w:sz w:val="24"/>
          <w:szCs w:val="24"/>
        </w:rPr>
        <w:t>Chauvel</w:t>
      </w:r>
      <w:proofErr w:type="spellEnd"/>
      <w:r w:rsidRPr="001B3F6E">
        <w:rPr>
          <w:rFonts w:asciiTheme="minorHAnsi" w:hAnsiTheme="minorHAnsi" w:cstheme="minorHAnsi"/>
          <w:b w:val="0"/>
          <w:bCs w:val="0"/>
          <w:sz w:val="24"/>
          <w:szCs w:val="24"/>
        </w:rPr>
        <w:t>, Lucrecia y Traversa Oscar. (</w:t>
      </w:r>
      <w:proofErr w:type="spellStart"/>
      <w:r w:rsidRPr="001B3F6E">
        <w:rPr>
          <w:rFonts w:asciiTheme="minorHAnsi" w:hAnsiTheme="minorHAnsi" w:cstheme="minorHAnsi"/>
          <w:b w:val="0"/>
          <w:bCs w:val="0"/>
          <w:sz w:val="24"/>
          <w:szCs w:val="24"/>
        </w:rPr>
        <w:t>coords</w:t>
      </w:r>
      <w:proofErr w:type="spellEnd"/>
      <w:r w:rsidRPr="001B3F6E">
        <w:rPr>
          <w:rFonts w:asciiTheme="minorHAnsi" w:hAnsiTheme="minorHAnsi" w:cstheme="minorHAnsi"/>
          <w:b w:val="0"/>
          <w:bCs w:val="0"/>
          <w:sz w:val="24"/>
          <w:szCs w:val="24"/>
        </w:rPr>
        <w:t>.). (2015</w:t>
      </w:r>
      <w:r w:rsidRPr="001B3F6E">
        <w:rPr>
          <w:rFonts w:asciiTheme="minorHAnsi" w:hAnsiTheme="minorHAnsi" w:cstheme="minorHAnsi"/>
          <w:b w:val="0"/>
          <w:bCs w:val="0"/>
          <w:i/>
          <w:iCs/>
          <w:sz w:val="24"/>
          <w:szCs w:val="24"/>
        </w:rPr>
        <w:t xml:space="preserve">). La </w:t>
      </w:r>
      <w:proofErr w:type="spellStart"/>
      <w:r w:rsidRPr="001B3F6E">
        <w:rPr>
          <w:rFonts w:asciiTheme="minorHAnsi" w:hAnsiTheme="minorHAnsi" w:cstheme="minorHAnsi"/>
          <w:b w:val="0"/>
          <w:bCs w:val="0"/>
          <w:i/>
          <w:iCs/>
          <w:sz w:val="24"/>
          <w:szCs w:val="24"/>
        </w:rPr>
        <w:t>Semiosis</w:t>
      </w:r>
      <w:proofErr w:type="spellEnd"/>
      <w:r w:rsidRPr="001B3F6E">
        <w:rPr>
          <w:rFonts w:asciiTheme="minorHAnsi" w:hAnsiTheme="minorHAnsi" w:cstheme="minorHAnsi"/>
          <w:b w:val="0"/>
          <w:bCs w:val="0"/>
          <w:i/>
          <w:iCs/>
          <w:sz w:val="24"/>
          <w:szCs w:val="24"/>
        </w:rPr>
        <w:t xml:space="preserve"> Social. Homenaje a Eliseo Ver</w:t>
      </w:r>
      <w:r>
        <w:rPr>
          <w:rFonts w:asciiTheme="minorHAnsi" w:hAnsiTheme="minorHAnsi" w:cstheme="minorHAnsi"/>
          <w:b w:val="0"/>
          <w:bCs w:val="0"/>
          <w:i/>
          <w:iCs/>
          <w:sz w:val="24"/>
          <w:szCs w:val="24"/>
        </w:rPr>
        <w:t>ó</w:t>
      </w:r>
      <w:r w:rsidRPr="001B3F6E">
        <w:rPr>
          <w:rFonts w:asciiTheme="minorHAnsi" w:hAnsiTheme="minorHAnsi" w:cstheme="minorHAnsi"/>
          <w:b w:val="0"/>
          <w:bCs w:val="0"/>
          <w:i/>
          <w:iCs/>
          <w:sz w:val="24"/>
          <w:szCs w:val="24"/>
        </w:rPr>
        <w:t>n</w:t>
      </w:r>
      <w:r w:rsidRPr="001B3F6E">
        <w:rPr>
          <w:rFonts w:asciiTheme="minorHAnsi" w:hAnsiTheme="minorHAnsi" w:cstheme="minorHAnsi"/>
          <w:b w:val="0"/>
          <w:bCs w:val="0"/>
          <w:sz w:val="24"/>
          <w:szCs w:val="24"/>
        </w:rPr>
        <w:t xml:space="preserve">. </w:t>
      </w:r>
      <w:r w:rsidRPr="001B3F6E">
        <w:rPr>
          <w:rFonts w:asciiTheme="minorHAnsi" w:hAnsiTheme="minorHAnsi" w:cstheme="minorHAnsi"/>
          <w:b w:val="0"/>
          <w:bCs w:val="0"/>
          <w:i/>
          <w:iCs/>
          <w:sz w:val="24"/>
          <w:szCs w:val="24"/>
        </w:rPr>
        <w:t xml:space="preserve">Revista </w:t>
      </w:r>
      <w:proofErr w:type="spellStart"/>
      <w:r w:rsidRPr="001B3F6E">
        <w:rPr>
          <w:rFonts w:asciiTheme="minorHAnsi" w:hAnsiTheme="minorHAnsi" w:cstheme="minorHAnsi"/>
          <w:b w:val="0"/>
          <w:bCs w:val="0"/>
          <w:i/>
          <w:iCs/>
          <w:sz w:val="24"/>
          <w:szCs w:val="24"/>
        </w:rPr>
        <w:t>deSignis</w:t>
      </w:r>
      <w:proofErr w:type="spellEnd"/>
      <w:r w:rsidRPr="001B3F6E">
        <w:rPr>
          <w:rFonts w:asciiTheme="minorHAnsi" w:hAnsiTheme="minorHAnsi" w:cstheme="minorHAnsi"/>
          <w:b w:val="0"/>
          <w:bCs w:val="0"/>
          <w:i/>
          <w:iCs/>
          <w:sz w:val="24"/>
          <w:szCs w:val="24"/>
        </w:rPr>
        <w:t xml:space="preserve"> #29</w:t>
      </w:r>
      <w:r w:rsidRPr="001B3F6E">
        <w:rPr>
          <w:rFonts w:asciiTheme="minorHAnsi" w:hAnsiTheme="minorHAnsi" w:cstheme="minorHAnsi"/>
          <w:b w:val="0"/>
          <w:bCs w:val="0"/>
          <w:sz w:val="24"/>
          <w:szCs w:val="24"/>
        </w:rPr>
        <w:t>, Buenos Aires: Universidad de las Artes (UNA) Área de Crítica de Arte, pp. 69 – 82.</w:t>
      </w:r>
    </w:p>
    <w:p w14:paraId="209993F6" w14:textId="41D9AA6F" w:rsidR="001B3F6E" w:rsidRPr="001B3F6E" w:rsidRDefault="001B3F6E" w:rsidP="001B3F6E">
      <w:pPr>
        <w:pStyle w:val="Ttulo4"/>
        <w:spacing w:line="360" w:lineRule="auto"/>
        <w:rPr>
          <w:rFonts w:asciiTheme="minorHAnsi" w:hAnsiTheme="minorHAnsi" w:cstheme="minorHAnsi"/>
          <w:b w:val="0"/>
          <w:bCs w:val="0"/>
          <w:sz w:val="24"/>
          <w:szCs w:val="24"/>
        </w:rPr>
      </w:pPr>
      <w:proofErr w:type="spellStart"/>
      <w:r w:rsidRPr="001B3F6E">
        <w:rPr>
          <w:rFonts w:asciiTheme="minorHAnsi" w:hAnsiTheme="minorHAnsi" w:cstheme="minorHAnsi"/>
          <w:b w:val="0"/>
          <w:bCs w:val="0"/>
          <w:sz w:val="24"/>
          <w:szCs w:val="24"/>
        </w:rPr>
        <w:t>Valdettaro</w:t>
      </w:r>
      <w:proofErr w:type="spellEnd"/>
      <w:r w:rsidRPr="001B3F6E">
        <w:rPr>
          <w:rFonts w:asciiTheme="minorHAnsi" w:hAnsiTheme="minorHAnsi" w:cstheme="minorHAnsi"/>
          <w:b w:val="0"/>
          <w:bCs w:val="0"/>
          <w:sz w:val="24"/>
          <w:szCs w:val="24"/>
        </w:rPr>
        <w:t xml:space="preserve">, S. (2011). Audiencias: de las “redes sociales” a las “asociaciones en red”. En S. </w:t>
      </w:r>
      <w:proofErr w:type="spellStart"/>
      <w:r w:rsidRPr="001B3F6E">
        <w:rPr>
          <w:rFonts w:asciiTheme="minorHAnsi" w:hAnsiTheme="minorHAnsi" w:cstheme="minorHAnsi"/>
          <w:b w:val="0"/>
          <w:bCs w:val="0"/>
          <w:sz w:val="24"/>
          <w:szCs w:val="24"/>
        </w:rPr>
        <w:t>Valdettaro</w:t>
      </w:r>
      <w:proofErr w:type="spellEnd"/>
      <w:r w:rsidRPr="001B3F6E">
        <w:rPr>
          <w:rFonts w:asciiTheme="minorHAnsi" w:hAnsiTheme="minorHAnsi" w:cstheme="minorHAnsi"/>
          <w:b w:val="0"/>
          <w:bCs w:val="0"/>
          <w:sz w:val="24"/>
          <w:szCs w:val="24"/>
        </w:rPr>
        <w:t xml:space="preserve"> (coord.), </w:t>
      </w:r>
      <w:r w:rsidRPr="001B3F6E">
        <w:rPr>
          <w:rFonts w:asciiTheme="minorHAnsi" w:hAnsiTheme="minorHAnsi" w:cstheme="minorHAnsi"/>
          <w:b w:val="0"/>
          <w:bCs w:val="0"/>
          <w:i/>
          <w:iCs/>
          <w:sz w:val="24"/>
          <w:szCs w:val="24"/>
        </w:rPr>
        <w:t>Interfaces y Pantallas: análisis de dispositivos de comunicación</w:t>
      </w:r>
      <w:r w:rsidRPr="001B3F6E">
        <w:rPr>
          <w:rFonts w:asciiTheme="minorHAnsi" w:hAnsiTheme="minorHAnsi" w:cstheme="minorHAnsi"/>
          <w:b w:val="0"/>
          <w:bCs w:val="0"/>
          <w:sz w:val="24"/>
          <w:szCs w:val="24"/>
        </w:rPr>
        <w:t>. Rosario: UNR Editora, pp. 13-20. https://cim.unr.edu.ar/publicaciones/1/libros/7/interfaces-y-pantallas-analisis-de-dispositivos-de-comunicacion</w:t>
      </w:r>
    </w:p>
    <w:p w14:paraId="02308289" w14:textId="77777777" w:rsidR="001B3F6E" w:rsidRPr="001B3F6E" w:rsidRDefault="001B3F6E" w:rsidP="00F90E89">
      <w:pPr>
        <w:pStyle w:val="Ttulo4"/>
        <w:spacing w:before="0" w:after="120" w:line="360" w:lineRule="auto"/>
        <w:rPr>
          <w:rFonts w:asciiTheme="minorHAnsi" w:hAnsiTheme="minorHAnsi" w:cstheme="minorHAnsi"/>
          <w:i/>
          <w:iCs/>
          <w:sz w:val="24"/>
          <w:szCs w:val="24"/>
        </w:rPr>
      </w:pPr>
    </w:p>
    <w:p w14:paraId="58161838" w14:textId="3ECE0F5F" w:rsidR="00C10BA6" w:rsidRPr="001B3F6E" w:rsidRDefault="00C10BA6" w:rsidP="00F90E89">
      <w:pPr>
        <w:pStyle w:val="Ttulo4"/>
        <w:spacing w:before="0" w:after="120" w:line="360" w:lineRule="auto"/>
        <w:rPr>
          <w:rFonts w:asciiTheme="minorHAnsi" w:hAnsiTheme="minorHAnsi" w:cstheme="minorHAnsi"/>
        </w:rPr>
      </w:pPr>
      <w:r w:rsidRPr="001B3F6E">
        <w:rPr>
          <w:rFonts w:asciiTheme="minorHAnsi" w:eastAsia="Trebuchet MS" w:hAnsiTheme="minorHAnsi" w:cstheme="minorHAnsi"/>
        </w:rPr>
        <w:t>Bibliografía complementaria:</w:t>
      </w:r>
    </w:p>
    <w:p w14:paraId="7DD04F8C" w14:textId="77777777" w:rsidR="00022BF5" w:rsidRPr="00A23D98" w:rsidRDefault="00022BF5" w:rsidP="00C65975">
      <w:pPr>
        <w:pStyle w:val="Textoindependiente"/>
        <w:numPr>
          <w:ilvl w:val="0"/>
          <w:numId w:val="1"/>
        </w:numPr>
        <w:spacing w:line="360" w:lineRule="auto"/>
        <w:jc w:val="left"/>
        <w:rPr>
          <w:rFonts w:asciiTheme="minorHAnsi" w:hAnsiTheme="minorHAnsi" w:cstheme="minorHAnsi"/>
          <w:b/>
          <w:bCs/>
          <w:color w:val="000000"/>
        </w:rPr>
      </w:pPr>
      <w:proofErr w:type="spellStart"/>
      <w:r w:rsidRPr="00A23D98">
        <w:rPr>
          <w:rFonts w:asciiTheme="minorHAnsi" w:hAnsiTheme="minorHAnsi" w:cstheme="minorHAnsi"/>
          <w:bCs/>
          <w:color w:val="000000"/>
        </w:rPr>
        <w:t>Finol</w:t>
      </w:r>
      <w:proofErr w:type="spellEnd"/>
      <w:r w:rsidRPr="00A23D98">
        <w:rPr>
          <w:rFonts w:asciiTheme="minorHAnsi" w:hAnsiTheme="minorHAnsi" w:cstheme="minorHAnsi"/>
          <w:bCs/>
          <w:color w:val="000000"/>
        </w:rPr>
        <w:t xml:space="preserve">, José Enrique.  (2017). “Interculturalidad y Semiótica”. En: Pardo Abril, </w:t>
      </w:r>
      <w:proofErr w:type="spellStart"/>
      <w:r w:rsidRPr="00A23D98">
        <w:rPr>
          <w:rFonts w:asciiTheme="minorHAnsi" w:hAnsiTheme="minorHAnsi" w:cstheme="minorHAnsi"/>
          <w:bCs/>
          <w:color w:val="000000"/>
        </w:rPr>
        <w:t>Neyla</w:t>
      </w:r>
      <w:proofErr w:type="spellEnd"/>
      <w:r w:rsidRPr="00A23D98">
        <w:rPr>
          <w:rFonts w:asciiTheme="minorHAnsi" w:hAnsiTheme="minorHAnsi" w:cstheme="minorHAnsi"/>
          <w:bCs/>
          <w:color w:val="000000"/>
        </w:rPr>
        <w:t xml:space="preserve">. G. (Ed.) </w:t>
      </w:r>
      <w:r w:rsidRPr="00A23D98">
        <w:rPr>
          <w:rFonts w:asciiTheme="minorHAnsi" w:hAnsiTheme="minorHAnsi" w:cstheme="minorHAnsi"/>
          <w:bCs/>
          <w:i/>
          <w:color w:val="000000"/>
        </w:rPr>
        <w:t>Semiótica: comunicación, cultura y cognición</w:t>
      </w:r>
      <w:r w:rsidRPr="00A23D98">
        <w:rPr>
          <w:rFonts w:asciiTheme="minorHAnsi" w:hAnsiTheme="minorHAnsi" w:cstheme="minorHAnsi"/>
          <w:bCs/>
          <w:color w:val="000000"/>
        </w:rPr>
        <w:t xml:space="preserve">. Bogotá: Editorial Universidad Nacional de Colombia, pp. 39-45. </w:t>
      </w:r>
    </w:p>
    <w:p w14:paraId="197F9A11" w14:textId="553C4CB2" w:rsidR="00BE2B53" w:rsidRPr="00BE2B53" w:rsidRDefault="004E2BA8" w:rsidP="00C65975">
      <w:pPr>
        <w:numPr>
          <w:ilvl w:val="0"/>
          <w:numId w:val="1"/>
        </w:numPr>
        <w:spacing w:after="120" w:line="360" w:lineRule="auto"/>
        <w:jc w:val="left"/>
        <w:rPr>
          <w:rFonts w:asciiTheme="minorHAnsi" w:hAnsiTheme="minorHAnsi" w:cstheme="minorHAnsi"/>
          <w:bCs/>
        </w:rPr>
      </w:pPr>
      <w:proofErr w:type="spellStart"/>
      <w:r w:rsidRPr="00A23D98">
        <w:rPr>
          <w:rFonts w:asciiTheme="minorHAnsi" w:hAnsiTheme="minorHAnsi" w:cstheme="minorHAnsi"/>
          <w:bCs/>
        </w:rPr>
        <w:lastRenderedPageBreak/>
        <w:t>Hjarvard</w:t>
      </w:r>
      <w:proofErr w:type="spellEnd"/>
      <w:r w:rsidRPr="00A23D98">
        <w:rPr>
          <w:rFonts w:asciiTheme="minorHAnsi" w:hAnsiTheme="minorHAnsi" w:cstheme="minorHAnsi"/>
          <w:bCs/>
        </w:rPr>
        <w:t>, S. (2016). Mediatización: reencuadrando el análisis de los efectos de los medios. En:</w:t>
      </w:r>
      <w:r w:rsidRPr="00A23D98">
        <w:rPr>
          <w:rFonts w:asciiTheme="minorHAnsi" w:hAnsiTheme="minorHAnsi" w:cstheme="minorHAnsi"/>
          <w:bCs/>
          <w:i/>
        </w:rPr>
        <w:t xml:space="preserve"> IN</w:t>
      </w:r>
      <w:r w:rsidRPr="00A23D98">
        <w:rPr>
          <w:rFonts w:asciiTheme="minorHAnsi" w:hAnsiTheme="minorHAnsi" w:cstheme="minorHAnsi"/>
          <w:bCs/>
        </w:rPr>
        <w:t xml:space="preserve">MEDIACIONES, Vol. 11. Montevideo, ORT, pp. 33-56. </w:t>
      </w:r>
      <w:r w:rsidRPr="00A23D98">
        <w:rPr>
          <w:rFonts w:asciiTheme="minorHAnsi" w:hAnsiTheme="minorHAnsi" w:cstheme="minorHAnsi"/>
          <w:color w:val="111111"/>
          <w:shd w:val="clear" w:color="auto" w:fill="FFFFFF"/>
        </w:rPr>
        <w:t>DOI: </w:t>
      </w:r>
      <w:hyperlink r:id="rId6" w:history="1">
        <w:r w:rsidR="00BE2B53" w:rsidRPr="00227E8C">
          <w:rPr>
            <w:rStyle w:val="Hipervnculo"/>
            <w:rFonts w:asciiTheme="minorHAnsi" w:hAnsiTheme="minorHAnsi" w:cstheme="minorHAnsi"/>
            <w:shd w:val="clear" w:color="auto" w:fill="FFFFFF"/>
          </w:rPr>
          <w:t>https://doi.org/10.18861/ic.2016.11.11.2615</w:t>
        </w:r>
      </w:hyperlink>
    </w:p>
    <w:p w14:paraId="062B6652" w14:textId="77777777" w:rsidR="00531878" w:rsidRPr="00A23D98" w:rsidRDefault="00531878" w:rsidP="00A34FC5">
      <w:pPr>
        <w:spacing w:after="120" w:line="360" w:lineRule="auto"/>
        <w:rPr>
          <w:rFonts w:asciiTheme="minorHAnsi" w:hAnsiTheme="minorHAnsi" w:cstheme="minorHAnsi"/>
          <w:b/>
          <w:bCs/>
        </w:rPr>
      </w:pPr>
    </w:p>
    <w:p w14:paraId="4A01112F" w14:textId="727B1DF2" w:rsidR="00531878" w:rsidRPr="001B3F6E" w:rsidRDefault="00C10BA6" w:rsidP="00F90E89">
      <w:pPr>
        <w:spacing w:after="120" w:line="360" w:lineRule="auto"/>
        <w:rPr>
          <w:rFonts w:ascii="Cambria" w:hAnsi="Cambria" w:cstheme="minorHAnsi"/>
          <w:b/>
          <w:sz w:val="26"/>
          <w:szCs w:val="26"/>
          <w:u w:val="single"/>
        </w:rPr>
      </w:pPr>
      <w:r w:rsidRPr="001B3F6E">
        <w:rPr>
          <w:rFonts w:ascii="Cambria" w:hAnsi="Cambria" w:cstheme="minorHAnsi"/>
          <w:b/>
          <w:bCs/>
          <w:sz w:val="26"/>
          <w:szCs w:val="26"/>
          <w:u w:val="single"/>
        </w:rPr>
        <w:t>Unidad 2:</w:t>
      </w:r>
      <w:r w:rsidRPr="001B3F6E">
        <w:rPr>
          <w:rFonts w:ascii="Cambria" w:hAnsi="Cambria" w:cstheme="minorHAnsi"/>
          <w:sz w:val="26"/>
          <w:szCs w:val="26"/>
          <w:u w:val="single"/>
        </w:rPr>
        <w:t xml:space="preserve"> </w:t>
      </w:r>
      <w:r w:rsidR="008A78F3" w:rsidRPr="001B3F6E">
        <w:rPr>
          <w:rFonts w:ascii="Cambria" w:hAnsi="Cambria" w:cstheme="minorHAnsi"/>
          <w:b/>
          <w:sz w:val="26"/>
          <w:szCs w:val="26"/>
          <w:u w:val="single"/>
        </w:rPr>
        <w:t>Elementos de ecosistemas</w:t>
      </w:r>
      <w:r w:rsidR="001B3F6E" w:rsidRPr="001B3F6E">
        <w:rPr>
          <w:rFonts w:ascii="Cambria" w:hAnsi="Cambria" w:cstheme="minorHAnsi"/>
          <w:b/>
          <w:sz w:val="26"/>
          <w:szCs w:val="26"/>
          <w:u w:val="single"/>
        </w:rPr>
        <w:t>. M</w:t>
      </w:r>
      <w:r w:rsidR="008A78F3" w:rsidRPr="001B3F6E">
        <w:rPr>
          <w:rFonts w:ascii="Cambria" w:hAnsi="Cambria" w:cstheme="minorHAnsi"/>
          <w:b/>
          <w:sz w:val="26"/>
          <w:szCs w:val="26"/>
          <w:u w:val="single"/>
        </w:rPr>
        <w:t>edios, mediatizaciones, plataformas,</w:t>
      </w:r>
      <w:r w:rsidR="00F93ABE" w:rsidRPr="001B3F6E">
        <w:rPr>
          <w:rFonts w:ascii="Cambria" w:hAnsi="Cambria" w:cstheme="minorHAnsi"/>
          <w:b/>
          <w:sz w:val="26"/>
          <w:szCs w:val="26"/>
          <w:u w:val="single"/>
        </w:rPr>
        <w:t xml:space="preserve"> </w:t>
      </w:r>
      <w:r w:rsidR="008A78F3" w:rsidRPr="001B3F6E">
        <w:rPr>
          <w:rFonts w:ascii="Cambria" w:hAnsi="Cambria" w:cstheme="minorHAnsi"/>
          <w:b/>
          <w:sz w:val="26"/>
          <w:szCs w:val="26"/>
          <w:u w:val="single"/>
        </w:rPr>
        <w:t>aplicaciones, interfaces, redes, softwares, algoritmos</w:t>
      </w:r>
    </w:p>
    <w:p w14:paraId="24563872" w14:textId="77777777" w:rsidR="00BE2B53" w:rsidRPr="00BE2B53" w:rsidRDefault="00531878" w:rsidP="00F90E89">
      <w:pPr>
        <w:spacing w:after="120" w:line="360" w:lineRule="auto"/>
        <w:rPr>
          <w:rFonts w:asciiTheme="minorHAnsi" w:hAnsiTheme="minorHAnsi" w:cstheme="minorHAnsi"/>
          <w:b/>
          <w:bCs/>
          <w:sz w:val="28"/>
          <w:szCs w:val="28"/>
        </w:rPr>
      </w:pPr>
      <w:r w:rsidRPr="00BE2B53">
        <w:rPr>
          <w:rFonts w:asciiTheme="minorHAnsi" w:hAnsiTheme="minorHAnsi" w:cstheme="minorHAnsi"/>
          <w:b/>
          <w:bCs/>
          <w:sz w:val="28"/>
          <w:szCs w:val="28"/>
        </w:rPr>
        <w:t xml:space="preserve">Contenido: </w:t>
      </w:r>
    </w:p>
    <w:p w14:paraId="25FD1729" w14:textId="6EC55B8E" w:rsidR="00531878" w:rsidRDefault="00A34FC5" w:rsidP="00F90E89">
      <w:pPr>
        <w:spacing w:after="120" w:line="360" w:lineRule="auto"/>
        <w:rPr>
          <w:rFonts w:asciiTheme="minorHAnsi" w:hAnsiTheme="minorHAnsi" w:cstheme="minorHAnsi"/>
        </w:rPr>
      </w:pPr>
      <w:r>
        <w:rPr>
          <w:rFonts w:asciiTheme="minorHAnsi" w:hAnsiTheme="minorHAnsi" w:cstheme="minorHAnsi"/>
        </w:rPr>
        <w:t xml:space="preserve">En buena parte, en las etapas exploratorias, el discurso académico se nutre de terminología silvestre y de su crítica. Si se van a compartir resultados de investigaciones sofisticadas, desde diversas teorías y modelos, hay un momento en que se hace imprescindible acordar denominaciones/conceptos. No debe ser un ejercicio ontológico, sino operativo, reconstruyendo términos y recorridos de construcción. </w:t>
      </w:r>
    </w:p>
    <w:p w14:paraId="796E46A0" w14:textId="77777777" w:rsidR="00C10BA6" w:rsidRPr="001B3F6E" w:rsidRDefault="00C10BA6" w:rsidP="00EC7FC1">
      <w:pPr>
        <w:pStyle w:val="Ttulo4"/>
        <w:spacing w:before="0" w:after="120" w:line="360" w:lineRule="auto"/>
        <w:rPr>
          <w:rFonts w:asciiTheme="minorHAnsi" w:hAnsiTheme="minorHAnsi" w:cstheme="minorHAnsi"/>
        </w:rPr>
      </w:pPr>
      <w:r w:rsidRPr="001B3F6E">
        <w:rPr>
          <w:rFonts w:asciiTheme="minorHAnsi" w:eastAsia="Trebuchet MS" w:hAnsiTheme="minorHAnsi" w:cstheme="minorHAnsi"/>
        </w:rPr>
        <w:t>Bibliografía obligatoria:</w:t>
      </w:r>
    </w:p>
    <w:p w14:paraId="30435DCF" w14:textId="77777777" w:rsidR="00EC7FC1" w:rsidRPr="00372A0B" w:rsidRDefault="00EC7FC1" w:rsidP="00C65975">
      <w:pPr>
        <w:spacing w:after="120" w:line="360" w:lineRule="auto"/>
        <w:jc w:val="left"/>
        <w:rPr>
          <w:rFonts w:cstheme="minorHAnsi"/>
          <w:bCs/>
          <w:color w:val="000000" w:themeColor="text1"/>
          <w:shd w:val="clear" w:color="auto" w:fill="FFFFFF"/>
          <w:lang w:val="pt-BR"/>
        </w:rPr>
      </w:pPr>
      <w:proofErr w:type="spellStart"/>
      <w:r w:rsidRPr="00372A0B">
        <w:rPr>
          <w:rFonts w:cstheme="minorHAnsi"/>
          <w:bCs/>
          <w:color w:val="000000" w:themeColor="text1"/>
          <w:shd w:val="clear" w:color="auto" w:fill="FFFFFF"/>
          <w:lang w:val="pt-BR"/>
        </w:rPr>
        <w:t>Carlón</w:t>
      </w:r>
      <w:proofErr w:type="spellEnd"/>
      <w:r w:rsidRPr="00372A0B">
        <w:rPr>
          <w:rFonts w:cstheme="minorHAnsi"/>
          <w:bCs/>
          <w:color w:val="000000" w:themeColor="text1"/>
          <w:shd w:val="clear" w:color="auto" w:fill="FFFFFF"/>
          <w:lang w:val="pt-BR"/>
        </w:rPr>
        <w:t xml:space="preserve">, Mario (2020). </w:t>
      </w:r>
      <w:proofErr w:type="spellStart"/>
      <w:r w:rsidRPr="00372A0B">
        <w:rPr>
          <w:rFonts w:cstheme="minorHAnsi"/>
          <w:bCs/>
          <w:i/>
          <w:iCs/>
          <w:color w:val="000000" w:themeColor="text1"/>
          <w:shd w:val="clear" w:color="auto" w:fill="FFFFFF"/>
          <w:lang w:val="pt-BR"/>
        </w:rPr>
        <w:t>Circulación</w:t>
      </w:r>
      <w:proofErr w:type="spellEnd"/>
      <w:r w:rsidRPr="00372A0B">
        <w:rPr>
          <w:rFonts w:cstheme="minorHAnsi"/>
          <w:bCs/>
          <w:i/>
          <w:iCs/>
          <w:color w:val="000000" w:themeColor="text1"/>
          <w:shd w:val="clear" w:color="auto" w:fill="FFFFFF"/>
          <w:lang w:val="pt-BR"/>
        </w:rPr>
        <w:t xml:space="preserve"> </w:t>
      </w:r>
      <w:proofErr w:type="spellStart"/>
      <w:r w:rsidRPr="00372A0B">
        <w:rPr>
          <w:rFonts w:cstheme="minorHAnsi"/>
          <w:bCs/>
          <w:i/>
          <w:iCs/>
          <w:color w:val="000000" w:themeColor="text1"/>
          <w:shd w:val="clear" w:color="auto" w:fill="FFFFFF"/>
          <w:lang w:val="pt-BR"/>
        </w:rPr>
        <w:t>del</w:t>
      </w:r>
      <w:proofErr w:type="spellEnd"/>
      <w:r w:rsidRPr="00372A0B">
        <w:rPr>
          <w:rFonts w:cstheme="minorHAnsi"/>
          <w:bCs/>
          <w:i/>
          <w:iCs/>
          <w:color w:val="000000" w:themeColor="text1"/>
          <w:shd w:val="clear" w:color="auto" w:fill="FFFFFF"/>
          <w:lang w:val="pt-BR"/>
        </w:rPr>
        <w:t xml:space="preserve"> sentido y </w:t>
      </w:r>
      <w:proofErr w:type="spellStart"/>
      <w:r w:rsidRPr="00372A0B">
        <w:rPr>
          <w:rFonts w:cstheme="minorHAnsi"/>
          <w:bCs/>
          <w:i/>
          <w:iCs/>
          <w:color w:val="000000" w:themeColor="text1"/>
          <w:shd w:val="clear" w:color="auto" w:fill="FFFFFF"/>
          <w:lang w:val="pt-BR"/>
        </w:rPr>
        <w:t>construcción</w:t>
      </w:r>
      <w:proofErr w:type="spellEnd"/>
      <w:r w:rsidRPr="00372A0B">
        <w:rPr>
          <w:rFonts w:cstheme="minorHAnsi"/>
          <w:bCs/>
          <w:i/>
          <w:iCs/>
          <w:color w:val="000000" w:themeColor="text1"/>
          <w:shd w:val="clear" w:color="auto" w:fill="FFFFFF"/>
          <w:lang w:val="pt-BR"/>
        </w:rPr>
        <w:t xml:space="preserve"> de </w:t>
      </w:r>
      <w:proofErr w:type="spellStart"/>
      <w:r w:rsidRPr="00372A0B">
        <w:rPr>
          <w:rFonts w:cstheme="minorHAnsi"/>
          <w:bCs/>
          <w:i/>
          <w:iCs/>
          <w:color w:val="000000" w:themeColor="text1"/>
          <w:shd w:val="clear" w:color="auto" w:fill="FFFFFF"/>
          <w:lang w:val="pt-BR"/>
        </w:rPr>
        <w:t>colectivos</w:t>
      </w:r>
      <w:proofErr w:type="spellEnd"/>
      <w:r w:rsidRPr="00372A0B">
        <w:rPr>
          <w:rFonts w:cstheme="minorHAnsi"/>
          <w:bCs/>
          <w:i/>
          <w:iCs/>
          <w:color w:val="000000" w:themeColor="text1"/>
          <w:shd w:val="clear" w:color="auto" w:fill="FFFFFF"/>
          <w:lang w:val="pt-BR"/>
        </w:rPr>
        <w:t xml:space="preserve">: </w:t>
      </w:r>
      <w:proofErr w:type="spellStart"/>
      <w:r w:rsidRPr="00372A0B">
        <w:rPr>
          <w:rFonts w:cstheme="minorHAnsi"/>
          <w:bCs/>
          <w:i/>
          <w:iCs/>
          <w:color w:val="000000" w:themeColor="text1"/>
          <w:shd w:val="clear" w:color="auto" w:fill="FFFFFF"/>
          <w:lang w:val="pt-BR"/>
        </w:rPr>
        <w:t>en</w:t>
      </w:r>
      <w:proofErr w:type="spellEnd"/>
      <w:r w:rsidRPr="00372A0B">
        <w:rPr>
          <w:rFonts w:cstheme="minorHAnsi"/>
          <w:bCs/>
          <w:i/>
          <w:iCs/>
          <w:color w:val="000000" w:themeColor="text1"/>
          <w:shd w:val="clear" w:color="auto" w:fill="FFFFFF"/>
          <w:lang w:val="pt-BR"/>
        </w:rPr>
        <w:t xml:space="preserve"> una </w:t>
      </w:r>
      <w:proofErr w:type="spellStart"/>
      <w:r w:rsidRPr="00372A0B">
        <w:rPr>
          <w:rFonts w:cstheme="minorHAnsi"/>
          <w:bCs/>
          <w:i/>
          <w:iCs/>
          <w:color w:val="000000" w:themeColor="text1"/>
          <w:shd w:val="clear" w:color="auto" w:fill="FFFFFF"/>
          <w:lang w:val="pt-BR"/>
        </w:rPr>
        <w:t>sociedad</w:t>
      </w:r>
      <w:proofErr w:type="spellEnd"/>
      <w:r w:rsidRPr="00372A0B">
        <w:rPr>
          <w:rFonts w:cstheme="minorHAnsi"/>
          <w:bCs/>
          <w:i/>
          <w:iCs/>
          <w:color w:val="000000" w:themeColor="text1"/>
          <w:shd w:val="clear" w:color="auto" w:fill="FFFFFF"/>
          <w:lang w:val="pt-BR"/>
        </w:rPr>
        <w:t xml:space="preserve"> </w:t>
      </w:r>
      <w:proofErr w:type="spellStart"/>
      <w:r w:rsidRPr="00372A0B">
        <w:rPr>
          <w:rFonts w:cstheme="minorHAnsi"/>
          <w:bCs/>
          <w:i/>
          <w:iCs/>
          <w:color w:val="000000" w:themeColor="text1"/>
          <w:shd w:val="clear" w:color="auto" w:fill="FFFFFF"/>
          <w:lang w:val="pt-BR"/>
        </w:rPr>
        <w:t>hipermediatizada</w:t>
      </w:r>
      <w:proofErr w:type="spellEnd"/>
      <w:r w:rsidRPr="00372A0B">
        <w:rPr>
          <w:rFonts w:cstheme="minorHAnsi"/>
          <w:bCs/>
          <w:color w:val="000000" w:themeColor="text1"/>
          <w:shd w:val="clear" w:color="auto" w:fill="FFFFFF"/>
          <w:lang w:val="pt-BR"/>
        </w:rPr>
        <w:t xml:space="preserve">. San </w:t>
      </w:r>
      <w:proofErr w:type="spellStart"/>
      <w:r w:rsidRPr="00372A0B">
        <w:rPr>
          <w:rFonts w:cstheme="minorHAnsi"/>
          <w:bCs/>
          <w:color w:val="000000" w:themeColor="text1"/>
          <w:shd w:val="clear" w:color="auto" w:fill="FFFFFF"/>
          <w:lang w:val="pt-BR"/>
        </w:rPr>
        <w:t>Luis</w:t>
      </w:r>
      <w:proofErr w:type="spellEnd"/>
      <w:r w:rsidRPr="00372A0B">
        <w:rPr>
          <w:rFonts w:cstheme="minorHAnsi"/>
          <w:bCs/>
          <w:color w:val="000000" w:themeColor="text1"/>
          <w:shd w:val="clear" w:color="auto" w:fill="FFFFFF"/>
          <w:lang w:val="pt-BR"/>
        </w:rPr>
        <w:t xml:space="preserve">: Nueva Editorial </w:t>
      </w:r>
      <w:proofErr w:type="spellStart"/>
      <w:r w:rsidRPr="00372A0B">
        <w:rPr>
          <w:rFonts w:cstheme="minorHAnsi"/>
          <w:bCs/>
          <w:color w:val="000000" w:themeColor="text1"/>
          <w:shd w:val="clear" w:color="auto" w:fill="FFFFFF"/>
          <w:lang w:val="pt-BR"/>
        </w:rPr>
        <w:t>Universitaria</w:t>
      </w:r>
      <w:proofErr w:type="spellEnd"/>
      <w:r w:rsidRPr="00372A0B">
        <w:rPr>
          <w:rFonts w:cstheme="minorHAnsi"/>
          <w:bCs/>
          <w:color w:val="000000" w:themeColor="text1"/>
          <w:shd w:val="clear" w:color="auto" w:fill="FFFFFF"/>
          <w:lang w:val="pt-BR"/>
        </w:rPr>
        <w:t xml:space="preserve"> – UNSL, pp. 29-65.</w:t>
      </w:r>
    </w:p>
    <w:p w14:paraId="4462097D" w14:textId="77777777" w:rsidR="00EC7FC1" w:rsidRPr="00A23D98" w:rsidRDefault="00EC7FC1" w:rsidP="00C65975">
      <w:pPr>
        <w:numPr>
          <w:ilvl w:val="0"/>
          <w:numId w:val="1"/>
        </w:numPr>
        <w:spacing w:after="120" w:line="360" w:lineRule="auto"/>
        <w:jc w:val="left"/>
        <w:rPr>
          <w:rFonts w:asciiTheme="minorHAnsi" w:hAnsiTheme="minorHAnsi" w:cstheme="minorHAnsi"/>
        </w:rPr>
      </w:pPr>
      <w:r w:rsidRPr="00A23D98">
        <w:rPr>
          <w:rFonts w:asciiTheme="minorHAnsi" w:hAnsiTheme="minorHAnsi" w:cstheme="minorHAnsi"/>
        </w:rPr>
        <w:t xml:space="preserve">Fernández, José L. “Comprender a las plataformas mediáticas”. En: </w:t>
      </w:r>
      <w:r w:rsidRPr="00A23D98">
        <w:rPr>
          <w:rFonts w:asciiTheme="minorHAnsi" w:hAnsiTheme="minorHAnsi" w:cstheme="minorHAnsi"/>
          <w:i/>
          <w:iCs/>
        </w:rPr>
        <w:t>Plataformas mediáticas. Elementos de análisis y diseño de nuevas experiencias</w:t>
      </w:r>
      <w:r w:rsidRPr="00A23D98">
        <w:rPr>
          <w:rFonts w:asciiTheme="minorHAnsi" w:hAnsiTheme="minorHAnsi" w:cstheme="minorHAnsi"/>
        </w:rPr>
        <w:t>. Buenos Aires: Crujía (2018), pp. 29-64.</w:t>
      </w:r>
    </w:p>
    <w:p w14:paraId="7D0983F8" w14:textId="77777777" w:rsidR="004E2BA8" w:rsidRPr="00FA1C0E" w:rsidRDefault="004E2BA8" w:rsidP="00C65975">
      <w:pPr>
        <w:suppressAutoHyphens w:val="0"/>
        <w:spacing w:after="120" w:line="360" w:lineRule="auto"/>
        <w:jc w:val="left"/>
        <w:rPr>
          <w:rFonts w:eastAsia="Calibri"/>
          <w:color w:val="000000"/>
          <w:shd w:val="clear" w:color="auto" w:fill="FFFFFF"/>
          <w:lang w:val="en-US" w:eastAsia="en-US"/>
        </w:rPr>
      </w:pPr>
      <w:bookmarkStart w:id="0" w:name="_Hlk103336124"/>
      <w:r w:rsidRPr="004E2BA8">
        <w:rPr>
          <w:rFonts w:eastAsia="Calibri"/>
          <w:color w:val="000000"/>
          <w:shd w:val="clear" w:color="auto" w:fill="FFFFFF"/>
          <w:lang w:val="en-US" w:eastAsia="en-US"/>
        </w:rPr>
        <w:t xml:space="preserve">Scolari, C. A., Pires, F., &amp; </w:t>
      </w:r>
      <w:proofErr w:type="spellStart"/>
      <w:r w:rsidRPr="004E2BA8">
        <w:rPr>
          <w:rFonts w:eastAsia="Calibri"/>
          <w:color w:val="000000"/>
          <w:shd w:val="clear" w:color="auto" w:fill="FFFFFF"/>
          <w:lang w:val="en-US" w:eastAsia="en-US"/>
        </w:rPr>
        <w:t>Masanet</w:t>
      </w:r>
      <w:proofErr w:type="spellEnd"/>
      <w:r w:rsidRPr="004E2BA8">
        <w:rPr>
          <w:rFonts w:eastAsia="Calibri"/>
          <w:color w:val="000000"/>
          <w:shd w:val="clear" w:color="auto" w:fill="FFFFFF"/>
          <w:lang w:val="en-US" w:eastAsia="en-US"/>
        </w:rPr>
        <w:t>, M.-J. (2022)</w:t>
      </w:r>
      <w:bookmarkEnd w:id="0"/>
      <w:r w:rsidRPr="004E2BA8">
        <w:rPr>
          <w:rFonts w:eastAsia="Calibri"/>
          <w:color w:val="000000"/>
          <w:shd w:val="clear" w:color="auto" w:fill="FFFFFF"/>
          <w:lang w:val="en-US" w:eastAsia="en-US"/>
        </w:rPr>
        <w:t xml:space="preserve">. </w:t>
      </w:r>
      <w:r w:rsidRPr="00FA1C0E">
        <w:rPr>
          <w:rFonts w:eastAsia="Calibri"/>
          <w:color w:val="000000"/>
          <w:shd w:val="clear" w:color="auto" w:fill="FFFFFF"/>
          <w:lang w:val="en-US" w:eastAsia="en-US"/>
        </w:rPr>
        <w:t>Gamers never play alone: An interface-</w:t>
      </w:r>
      <w:proofErr w:type="spellStart"/>
      <w:r w:rsidRPr="00FA1C0E">
        <w:rPr>
          <w:rFonts w:eastAsia="Calibri"/>
          <w:color w:val="000000"/>
          <w:shd w:val="clear" w:color="auto" w:fill="FFFFFF"/>
          <w:lang w:val="en-US" w:eastAsia="en-US"/>
        </w:rPr>
        <w:t>centred</w:t>
      </w:r>
      <w:proofErr w:type="spellEnd"/>
      <w:r w:rsidRPr="00FA1C0E">
        <w:rPr>
          <w:rFonts w:eastAsia="Calibri"/>
          <w:color w:val="000000"/>
          <w:shd w:val="clear" w:color="auto" w:fill="FFFFFF"/>
          <w:lang w:val="en-US" w:eastAsia="en-US"/>
        </w:rPr>
        <w:t xml:space="preserve"> analysis of online video gaming. </w:t>
      </w:r>
      <w:r w:rsidRPr="00FA1C0E">
        <w:rPr>
          <w:rFonts w:eastAsia="Calibri"/>
          <w:i/>
          <w:iCs/>
          <w:color w:val="000000"/>
          <w:shd w:val="clear" w:color="auto" w:fill="FFFFFF"/>
          <w:lang w:val="en-US" w:eastAsia="en-US"/>
        </w:rPr>
        <w:t>First Monday</w:t>
      </w:r>
      <w:r w:rsidRPr="00FA1C0E">
        <w:rPr>
          <w:rFonts w:eastAsia="Calibri"/>
          <w:color w:val="000000"/>
          <w:shd w:val="clear" w:color="auto" w:fill="FFFFFF"/>
          <w:lang w:val="en-US" w:eastAsia="en-US"/>
        </w:rPr>
        <w:t>, </w:t>
      </w:r>
      <w:r w:rsidRPr="00FA1C0E">
        <w:rPr>
          <w:rFonts w:eastAsia="Calibri"/>
          <w:i/>
          <w:iCs/>
          <w:color w:val="000000"/>
          <w:shd w:val="clear" w:color="auto" w:fill="FFFFFF"/>
          <w:lang w:val="en-US" w:eastAsia="en-US"/>
        </w:rPr>
        <w:t>27</w:t>
      </w:r>
      <w:r w:rsidRPr="00FA1C0E">
        <w:rPr>
          <w:rFonts w:eastAsia="Calibri"/>
          <w:color w:val="000000"/>
          <w:shd w:val="clear" w:color="auto" w:fill="FFFFFF"/>
          <w:lang w:val="en-US" w:eastAsia="en-US"/>
        </w:rPr>
        <w:t xml:space="preserve">(1). </w:t>
      </w:r>
      <w:hyperlink r:id="rId7" w:history="1">
        <w:r w:rsidRPr="00FA1C0E">
          <w:rPr>
            <w:rFonts w:eastAsia="Calibri"/>
            <w:color w:val="0000FF"/>
            <w:u w:val="single"/>
            <w:shd w:val="clear" w:color="auto" w:fill="FFFFFF"/>
            <w:lang w:val="en-US" w:eastAsia="en-US"/>
          </w:rPr>
          <w:t>https://doi.org/10.5210/fm.v27i1.11623</w:t>
        </w:r>
      </w:hyperlink>
    </w:p>
    <w:p w14:paraId="6862D86F" w14:textId="77777777" w:rsidR="00C10BA6" w:rsidRPr="00A23D98" w:rsidRDefault="00C10BA6" w:rsidP="00F90E89">
      <w:pPr>
        <w:spacing w:after="120" w:line="360" w:lineRule="auto"/>
        <w:rPr>
          <w:rFonts w:asciiTheme="minorHAnsi" w:eastAsia="Trebuchet MS" w:hAnsiTheme="minorHAnsi" w:cstheme="minorHAnsi"/>
        </w:rPr>
      </w:pPr>
    </w:p>
    <w:p w14:paraId="33161821" w14:textId="77777777" w:rsidR="00C10BA6" w:rsidRPr="001B3F6E" w:rsidRDefault="00C10BA6" w:rsidP="00F90E89">
      <w:pPr>
        <w:pStyle w:val="Ttulo4"/>
        <w:spacing w:before="0" w:after="120" w:line="360" w:lineRule="auto"/>
        <w:rPr>
          <w:rFonts w:asciiTheme="minorHAnsi" w:hAnsiTheme="minorHAnsi" w:cstheme="minorHAnsi"/>
        </w:rPr>
      </w:pPr>
      <w:r w:rsidRPr="001B3F6E">
        <w:rPr>
          <w:rFonts w:asciiTheme="minorHAnsi" w:eastAsia="Trebuchet MS" w:hAnsiTheme="minorHAnsi" w:cstheme="minorHAnsi"/>
        </w:rPr>
        <w:t>Bibliografía complementaria:</w:t>
      </w:r>
    </w:p>
    <w:p w14:paraId="68B0CF5E" w14:textId="77777777" w:rsidR="003C21D5" w:rsidRPr="00A23D98" w:rsidRDefault="003C21D5" w:rsidP="00F90E89">
      <w:pPr>
        <w:pStyle w:val="Default"/>
        <w:numPr>
          <w:ilvl w:val="0"/>
          <w:numId w:val="1"/>
        </w:numPr>
        <w:spacing w:after="120" w:line="360" w:lineRule="auto"/>
        <w:jc w:val="both"/>
        <w:rPr>
          <w:rFonts w:asciiTheme="minorHAnsi" w:hAnsiTheme="minorHAnsi" w:cstheme="minorHAnsi"/>
          <w:bCs/>
          <w:lang w:val="es-419" w:eastAsia="es-419"/>
        </w:rPr>
      </w:pPr>
      <w:r w:rsidRPr="00A23D98">
        <w:rPr>
          <w:rFonts w:asciiTheme="minorHAnsi" w:hAnsiTheme="minorHAnsi" w:cstheme="minorHAnsi"/>
          <w:bCs/>
          <w:lang w:val="es-419" w:eastAsia="es-419"/>
        </w:rPr>
        <w:t xml:space="preserve">Traversa, Oscar (2019). “Historia de los medios / Historia de la mediatización: el papel de Eliseo Verón”. En: </w:t>
      </w:r>
      <w:r w:rsidRPr="00A23D98">
        <w:rPr>
          <w:rFonts w:asciiTheme="minorHAnsi" w:hAnsiTheme="minorHAnsi" w:cstheme="minorHAnsi"/>
          <w:bCs/>
          <w:i/>
          <w:iCs/>
          <w:lang w:val="es-419" w:eastAsia="es-419"/>
        </w:rPr>
        <w:t>LIS. Letra. Imagen. Sonido. Ciudad mediatizada, Año XI, #20</w:t>
      </w:r>
      <w:r w:rsidRPr="00A23D98">
        <w:rPr>
          <w:rFonts w:asciiTheme="minorHAnsi" w:hAnsiTheme="minorHAnsi" w:cstheme="minorHAnsi"/>
          <w:bCs/>
          <w:lang w:val="es-419" w:eastAsia="es-419"/>
        </w:rPr>
        <w:t xml:space="preserve">. Buenos Aires: </w:t>
      </w:r>
      <w:proofErr w:type="spellStart"/>
      <w:r w:rsidRPr="00A23D98">
        <w:rPr>
          <w:rFonts w:asciiTheme="minorHAnsi" w:hAnsiTheme="minorHAnsi" w:cstheme="minorHAnsi"/>
          <w:bCs/>
          <w:lang w:val="es-419" w:eastAsia="es-419"/>
        </w:rPr>
        <w:t>UBACyT</w:t>
      </w:r>
      <w:proofErr w:type="spellEnd"/>
      <w:r w:rsidRPr="00A23D98">
        <w:rPr>
          <w:rFonts w:asciiTheme="minorHAnsi" w:hAnsiTheme="minorHAnsi" w:cstheme="minorHAnsi"/>
          <w:bCs/>
          <w:lang w:val="es-419" w:eastAsia="es-419"/>
        </w:rPr>
        <w:t>, pp. 17-31.</w:t>
      </w:r>
    </w:p>
    <w:p w14:paraId="2B7E7202" w14:textId="3346DD75" w:rsidR="006B76C7" w:rsidRDefault="00F93ABE" w:rsidP="00F93ABE">
      <w:pPr>
        <w:suppressAutoHyphens w:val="0"/>
        <w:spacing w:after="120" w:line="360" w:lineRule="auto"/>
        <w:rPr>
          <w:rFonts w:eastAsia="Calibri"/>
          <w:color w:val="000000"/>
          <w:lang w:val="en-US" w:eastAsia="en-US"/>
        </w:rPr>
      </w:pPr>
      <w:r w:rsidRPr="00A23D98">
        <w:rPr>
          <w:rFonts w:eastAsia="Calibri"/>
          <w:color w:val="000000"/>
          <w:lang w:val="en-US" w:eastAsia="en-US"/>
        </w:rPr>
        <w:lastRenderedPageBreak/>
        <w:t xml:space="preserve">Van Dijck, José (2021). Seeing the forest for the trees: Visualizing </w:t>
      </w:r>
      <w:proofErr w:type="spellStart"/>
      <w:r w:rsidRPr="00A23D98">
        <w:rPr>
          <w:rFonts w:eastAsia="Calibri"/>
          <w:color w:val="000000"/>
          <w:lang w:val="en-US" w:eastAsia="en-US"/>
        </w:rPr>
        <w:t>platformization</w:t>
      </w:r>
      <w:proofErr w:type="spellEnd"/>
      <w:r w:rsidRPr="00A23D98">
        <w:rPr>
          <w:rFonts w:eastAsia="Calibri"/>
          <w:color w:val="000000"/>
          <w:lang w:val="en-US" w:eastAsia="en-US"/>
        </w:rPr>
        <w:t xml:space="preserve"> and its governance. In: </w:t>
      </w:r>
      <w:r w:rsidRPr="00A23D98">
        <w:rPr>
          <w:rFonts w:eastAsia="Calibri"/>
          <w:i/>
          <w:iCs/>
          <w:color w:val="000000"/>
          <w:lang w:val="en-US" w:eastAsia="en-US"/>
        </w:rPr>
        <w:t>new media &amp; society</w:t>
      </w:r>
      <w:r w:rsidRPr="00A23D98">
        <w:rPr>
          <w:rFonts w:eastAsia="Calibri"/>
          <w:color w:val="000000"/>
          <w:lang w:val="en-US" w:eastAsia="en-US"/>
        </w:rPr>
        <w:t xml:space="preserve"> 2021, Vol. 23(9), pp. 2801–2819. In:</w:t>
      </w:r>
      <w:r w:rsidR="006B76C7" w:rsidRPr="008A78F3">
        <w:rPr>
          <w:lang w:val="en-US"/>
        </w:rPr>
        <w:t xml:space="preserve"> </w:t>
      </w:r>
      <w:hyperlink r:id="rId8" w:history="1">
        <w:r w:rsidR="006B76C7" w:rsidRPr="000A5804">
          <w:rPr>
            <w:rStyle w:val="Hipervnculo"/>
            <w:rFonts w:eastAsia="Calibri"/>
            <w:lang w:val="en-US" w:eastAsia="en-US"/>
          </w:rPr>
          <w:t>https://journals.sagepub.com/doi/10.1177/1461444820940293</w:t>
        </w:r>
      </w:hyperlink>
    </w:p>
    <w:p w14:paraId="621031D2" w14:textId="77777777" w:rsidR="00531878" w:rsidRPr="008A78F3" w:rsidRDefault="00531878" w:rsidP="00F90E89">
      <w:pPr>
        <w:spacing w:after="120" w:line="360" w:lineRule="auto"/>
        <w:rPr>
          <w:rFonts w:asciiTheme="minorHAnsi" w:hAnsiTheme="minorHAnsi" w:cstheme="minorHAnsi"/>
          <w:b/>
          <w:bCs/>
          <w:lang w:val="en-US"/>
        </w:rPr>
      </w:pPr>
    </w:p>
    <w:p w14:paraId="22543BFA" w14:textId="6084E8D4" w:rsidR="00531878" w:rsidRPr="001B3F6E" w:rsidRDefault="00C10BA6" w:rsidP="00F90E89">
      <w:pPr>
        <w:spacing w:after="120" w:line="360" w:lineRule="auto"/>
        <w:rPr>
          <w:rFonts w:ascii="Cambria" w:hAnsi="Cambria" w:cstheme="minorHAnsi"/>
          <w:b/>
          <w:sz w:val="26"/>
          <w:szCs w:val="26"/>
          <w:u w:val="single"/>
        </w:rPr>
      </w:pPr>
      <w:r w:rsidRPr="001B3F6E">
        <w:rPr>
          <w:rFonts w:ascii="Cambria" w:hAnsi="Cambria" w:cstheme="minorHAnsi"/>
          <w:b/>
          <w:bCs/>
          <w:sz w:val="26"/>
          <w:szCs w:val="26"/>
          <w:u w:val="single"/>
        </w:rPr>
        <w:t xml:space="preserve">Unidad 3: </w:t>
      </w:r>
      <w:r w:rsidR="001B3F6E" w:rsidRPr="001B3F6E">
        <w:rPr>
          <w:rFonts w:ascii="Cambria" w:hAnsi="Cambria" w:cstheme="minorHAnsi"/>
          <w:b/>
          <w:bCs/>
          <w:sz w:val="26"/>
          <w:szCs w:val="26"/>
          <w:u w:val="single"/>
        </w:rPr>
        <w:t>Contenidos discursivos y trayectorias teóricas</w:t>
      </w:r>
    </w:p>
    <w:p w14:paraId="29CA48B3" w14:textId="77777777" w:rsidR="001B3F6E" w:rsidRPr="001B3F6E" w:rsidRDefault="00531878" w:rsidP="00F90E89">
      <w:pPr>
        <w:spacing w:after="120" w:line="360" w:lineRule="auto"/>
        <w:rPr>
          <w:rFonts w:asciiTheme="minorHAnsi" w:hAnsiTheme="minorHAnsi" w:cstheme="minorHAnsi"/>
          <w:b/>
          <w:bCs/>
          <w:sz w:val="28"/>
          <w:szCs w:val="28"/>
        </w:rPr>
      </w:pPr>
      <w:r w:rsidRPr="001B3F6E">
        <w:rPr>
          <w:rFonts w:asciiTheme="minorHAnsi" w:hAnsiTheme="minorHAnsi" w:cstheme="minorHAnsi"/>
          <w:b/>
          <w:bCs/>
          <w:sz w:val="28"/>
          <w:szCs w:val="28"/>
        </w:rPr>
        <w:t xml:space="preserve">Contenido: </w:t>
      </w:r>
    </w:p>
    <w:p w14:paraId="148DB4DF" w14:textId="4574B82C" w:rsidR="00531878" w:rsidRPr="00052E31" w:rsidRDefault="00052E31" w:rsidP="00F90E89">
      <w:pPr>
        <w:spacing w:after="120" w:line="360" w:lineRule="auto"/>
        <w:rPr>
          <w:rFonts w:asciiTheme="minorHAnsi" w:hAnsiTheme="minorHAnsi" w:cstheme="minorHAnsi"/>
        </w:rPr>
      </w:pPr>
      <w:r>
        <w:rPr>
          <w:rFonts w:asciiTheme="minorHAnsi" w:hAnsiTheme="minorHAnsi" w:cstheme="minorHAnsi"/>
        </w:rPr>
        <w:t xml:space="preserve">Problemas con las unidades de análisis. Contenidos, mensajes, textos, </w:t>
      </w:r>
      <w:r>
        <w:rPr>
          <w:rFonts w:asciiTheme="minorHAnsi" w:hAnsiTheme="minorHAnsi" w:cstheme="minorHAnsi"/>
          <w:i/>
          <w:iCs/>
        </w:rPr>
        <w:t xml:space="preserve">web </w:t>
      </w:r>
      <w:proofErr w:type="spellStart"/>
      <w:r>
        <w:rPr>
          <w:rFonts w:asciiTheme="minorHAnsi" w:hAnsiTheme="minorHAnsi" w:cstheme="minorHAnsi"/>
          <w:i/>
          <w:iCs/>
        </w:rPr>
        <w:t>entities</w:t>
      </w:r>
      <w:proofErr w:type="spellEnd"/>
      <w:r>
        <w:rPr>
          <w:rFonts w:asciiTheme="minorHAnsi" w:hAnsiTheme="minorHAnsi" w:cstheme="minorHAnsi"/>
        </w:rPr>
        <w:t xml:space="preserve">. La importancia de su discusión en la escena de la </w:t>
      </w:r>
      <w:proofErr w:type="spellStart"/>
      <w:r>
        <w:rPr>
          <w:rFonts w:asciiTheme="minorHAnsi" w:hAnsiTheme="minorHAnsi" w:cstheme="minorHAnsi"/>
        </w:rPr>
        <w:t>multidisciplina</w:t>
      </w:r>
      <w:proofErr w:type="spellEnd"/>
      <w:r>
        <w:rPr>
          <w:rFonts w:asciiTheme="minorHAnsi" w:hAnsiTheme="minorHAnsi" w:cstheme="minorHAnsi"/>
        </w:rPr>
        <w:t xml:space="preserve"> y los datos.</w:t>
      </w:r>
    </w:p>
    <w:p w14:paraId="1B609AB1" w14:textId="77777777" w:rsidR="00C10BA6" w:rsidRPr="001B3F6E" w:rsidRDefault="00C10BA6" w:rsidP="00F90E89">
      <w:pPr>
        <w:pStyle w:val="Ttulo4"/>
        <w:spacing w:before="0" w:after="120" w:line="360" w:lineRule="auto"/>
        <w:rPr>
          <w:rFonts w:asciiTheme="minorHAnsi" w:hAnsiTheme="minorHAnsi" w:cstheme="minorHAnsi"/>
        </w:rPr>
      </w:pPr>
      <w:r w:rsidRPr="001B3F6E">
        <w:rPr>
          <w:rFonts w:asciiTheme="minorHAnsi" w:eastAsia="Trebuchet MS" w:hAnsiTheme="minorHAnsi" w:cstheme="minorHAnsi"/>
        </w:rPr>
        <w:t>Bibliografía obligatoria:</w:t>
      </w:r>
    </w:p>
    <w:p w14:paraId="641B3D4F" w14:textId="228293CF" w:rsidR="002701CE" w:rsidRPr="00A23D98" w:rsidRDefault="002701CE" w:rsidP="00C65975">
      <w:pPr>
        <w:numPr>
          <w:ilvl w:val="0"/>
          <w:numId w:val="1"/>
        </w:numPr>
        <w:spacing w:after="120" w:line="360" w:lineRule="auto"/>
        <w:jc w:val="left"/>
        <w:rPr>
          <w:rStyle w:val="Hipervnculo"/>
          <w:rFonts w:asciiTheme="minorHAnsi" w:hAnsiTheme="minorHAnsi" w:cstheme="minorHAnsi"/>
        </w:rPr>
      </w:pPr>
      <w:r w:rsidRPr="00A23D98">
        <w:rPr>
          <w:rFonts w:asciiTheme="minorHAnsi" w:eastAsia="Trebuchet MS" w:hAnsiTheme="minorHAnsi" w:cstheme="minorHAnsi"/>
        </w:rPr>
        <w:t xml:space="preserve">Fernández, José L. (2020) </w:t>
      </w:r>
      <w:bookmarkStart w:id="1" w:name="_Hlk51005641"/>
      <w:r w:rsidRPr="00A23D98">
        <w:rPr>
          <w:rFonts w:asciiTheme="minorHAnsi" w:hAnsiTheme="minorHAnsi" w:cstheme="minorHAnsi"/>
        </w:rPr>
        <w:t xml:space="preserve">“Mediatizaciones y unidades de análisis: aproximaciones a la complejidad”. </w:t>
      </w:r>
      <w:bookmarkStart w:id="2" w:name="_Hlk51006713"/>
      <w:r w:rsidRPr="00A23D98">
        <w:rPr>
          <w:rFonts w:asciiTheme="minorHAnsi" w:hAnsiTheme="minorHAnsi" w:cstheme="minorHAnsi"/>
        </w:rPr>
        <w:t xml:space="preserve">En:  </w:t>
      </w:r>
      <w:proofErr w:type="spellStart"/>
      <w:r w:rsidRPr="00A23D98">
        <w:rPr>
          <w:rFonts w:asciiTheme="minorHAnsi" w:hAnsiTheme="minorHAnsi" w:cstheme="minorHAnsi"/>
        </w:rPr>
        <w:t>Busso</w:t>
      </w:r>
      <w:proofErr w:type="spellEnd"/>
      <w:r w:rsidRPr="00A23D98">
        <w:rPr>
          <w:rFonts w:asciiTheme="minorHAnsi" w:hAnsiTheme="minorHAnsi" w:cstheme="minorHAnsi"/>
        </w:rPr>
        <w:t xml:space="preserve">, M y </w:t>
      </w:r>
      <w:proofErr w:type="spellStart"/>
      <w:r w:rsidRPr="00A23D98">
        <w:rPr>
          <w:rFonts w:asciiTheme="minorHAnsi" w:hAnsiTheme="minorHAnsi" w:cstheme="minorHAnsi"/>
        </w:rPr>
        <w:t>Gindin</w:t>
      </w:r>
      <w:proofErr w:type="spellEnd"/>
      <w:r w:rsidRPr="00A23D98">
        <w:rPr>
          <w:rFonts w:asciiTheme="minorHAnsi" w:hAnsiTheme="minorHAnsi" w:cstheme="minorHAnsi"/>
        </w:rPr>
        <w:t xml:space="preserve">, I. L. </w:t>
      </w:r>
      <w:r w:rsidRPr="00A23D98">
        <w:rPr>
          <w:rFonts w:asciiTheme="minorHAnsi" w:hAnsiTheme="minorHAnsi" w:cstheme="minorHAnsi"/>
          <w:i/>
          <w:iCs/>
        </w:rPr>
        <w:t xml:space="preserve">Zonas de la mediatización: propuestas para el estudio de plataformas, redes e interfaces. </w:t>
      </w:r>
      <w:r w:rsidRPr="00A23D98">
        <w:rPr>
          <w:rFonts w:asciiTheme="minorHAnsi" w:hAnsiTheme="minorHAnsi" w:cstheme="minorHAnsi"/>
        </w:rPr>
        <w:t xml:space="preserve"> Rosario: UNR. Editora. Editorial de la Universidad Nacional de Rosario, pp. 11-41. ISBN 978-987-702-390-9. </w:t>
      </w:r>
      <w:hyperlink r:id="rId9" w:history="1">
        <w:r w:rsidRPr="00A23D98">
          <w:rPr>
            <w:rStyle w:val="Hipervnculo"/>
            <w:rFonts w:asciiTheme="minorHAnsi" w:hAnsiTheme="minorHAnsi" w:cstheme="minorHAnsi"/>
          </w:rPr>
          <w:t>https://drive.google.com/file/d/102CAoWphMNc-VCzxeWsUtEvtLXiOU88K/view</w:t>
        </w:r>
      </w:hyperlink>
      <w:bookmarkEnd w:id="1"/>
      <w:bookmarkEnd w:id="2"/>
    </w:p>
    <w:p w14:paraId="040BE4B5" w14:textId="066D3E40" w:rsidR="00741D10" w:rsidRPr="00A23D98" w:rsidRDefault="00741D10" w:rsidP="00C65975">
      <w:pPr>
        <w:numPr>
          <w:ilvl w:val="0"/>
          <w:numId w:val="1"/>
        </w:numPr>
        <w:spacing w:after="120" w:line="360" w:lineRule="auto"/>
        <w:jc w:val="left"/>
        <w:rPr>
          <w:rFonts w:asciiTheme="minorHAnsi" w:eastAsia="Calibri" w:hAnsiTheme="minorHAnsi" w:cstheme="minorHAnsi"/>
          <w:color w:val="000000"/>
          <w:lang w:val="es-ES" w:eastAsia="es-AR"/>
        </w:rPr>
      </w:pPr>
      <w:proofErr w:type="spellStart"/>
      <w:r w:rsidRPr="00A23D98">
        <w:rPr>
          <w:rFonts w:asciiTheme="minorHAnsi" w:eastAsia="Calibri" w:hAnsiTheme="minorHAnsi" w:cstheme="minorHAnsi"/>
          <w:color w:val="000000"/>
          <w:lang w:val="es-ES" w:eastAsia="es-AR"/>
        </w:rPr>
        <w:t>Rodriguez</w:t>
      </w:r>
      <w:proofErr w:type="spellEnd"/>
      <w:r w:rsidRPr="00A23D98">
        <w:rPr>
          <w:rFonts w:asciiTheme="minorHAnsi" w:eastAsia="Calibri" w:hAnsiTheme="minorHAnsi" w:cstheme="minorHAnsi"/>
          <w:color w:val="000000"/>
          <w:lang w:val="es-ES" w:eastAsia="es-AR"/>
        </w:rPr>
        <w:t xml:space="preserve">-Amat, J. &amp; </w:t>
      </w:r>
      <w:proofErr w:type="spellStart"/>
      <w:r w:rsidRPr="00A23D98">
        <w:rPr>
          <w:rFonts w:asciiTheme="minorHAnsi" w:eastAsia="Calibri" w:hAnsiTheme="minorHAnsi" w:cstheme="minorHAnsi"/>
          <w:color w:val="000000"/>
          <w:lang w:val="es-ES" w:eastAsia="es-AR"/>
        </w:rPr>
        <w:t>Brantner</w:t>
      </w:r>
      <w:proofErr w:type="spellEnd"/>
      <w:r w:rsidRPr="00A23D98">
        <w:rPr>
          <w:rFonts w:asciiTheme="minorHAnsi" w:eastAsia="Calibri" w:hAnsiTheme="minorHAnsi" w:cstheme="minorHAnsi"/>
          <w:color w:val="000000"/>
          <w:lang w:val="es-ES" w:eastAsia="es-AR"/>
        </w:rPr>
        <w:t xml:space="preserve">, C. (2016). “Ocupar las plazas con tuits. Una propuesta para el análisis de la gobernanza de los espacios comunicativos”. </w:t>
      </w:r>
      <w:r w:rsidRPr="00A23D98">
        <w:rPr>
          <w:rFonts w:asciiTheme="minorHAnsi" w:eastAsia="Calibri" w:hAnsiTheme="minorHAnsi" w:cstheme="minorHAnsi"/>
          <w:i/>
          <w:iCs/>
          <w:color w:val="000000"/>
          <w:lang w:val="es-ES" w:eastAsia="es-AR"/>
        </w:rPr>
        <w:t>Obra Digital</w:t>
      </w:r>
      <w:r w:rsidRPr="00A23D98">
        <w:rPr>
          <w:rFonts w:asciiTheme="minorHAnsi" w:eastAsia="Calibri" w:hAnsiTheme="minorHAnsi" w:cstheme="minorHAnsi"/>
          <w:color w:val="000000"/>
          <w:lang w:val="es-ES" w:eastAsia="es-AR"/>
        </w:rPr>
        <w:t xml:space="preserve">, 11, 1-19. </w:t>
      </w:r>
      <w:hyperlink r:id="rId10" w:history="1">
        <w:r w:rsidRPr="00A23D98">
          <w:rPr>
            <w:rStyle w:val="Hipervnculo"/>
            <w:rFonts w:asciiTheme="minorHAnsi" w:eastAsia="Calibri" w:hAnsiTheme="minorHAnsi" w:cstheme="minorHAnsi"/>
            <w:lang w:val="es-ES" w:eastAsia="es-AR"/>
          </w:rPr>
          <w:t>http://revistesdigitals.uvic.cat/index.php/obradigital/article/view/106</w:t>
        </w:r>
      </w:hyperlink>
    </w:p>
    <w:p w14:paraId="71AEDDEE" w14:textId="77777777" w:rsidR="00C10BA6" w:rsidRPr="001B3F6E" w:rsidRDefault="00C10BA6" w:rsidP="00F90E89">
      <w:pPr>
        <w:pStyle w:val="Ttulo4"/>
        <w:spacing w:before="0" w:after="120" w:line="360" w:lineRule="auto"/>
        <w:rPr>
          <w:rFonts w:asciiTheme="minorHAnsi" w:hAnsiTheme="minorHAnsi" w:cstheme="minorHAnsi"/>
        </w:rPr>
      </w:pPr>
      <w:r w:rsidRPr="001B3F6E">
        <w:rPr>
          <w:rFonts w:asciiTheme="minorHAnsi" w:eastAsia="Trebuchet MS" w:hAnsiTheme="minorHAnsi" w:cstheme="minorHAnsi"/>
        </w:rPr>
        <w:t>Bibliografía complementaria:</w:t>
      </w:r>
    </w:p>
    <w:p w14:paraId="788B8DE4" w14:textId="0B80F103" w:rsidR="00306BAA" w:rsidRPr="00306BAA" w:rsidRDefault="00306BAA" w:rsidP="00C65975">
      <w:pPr>
        <w:numPr>
          <w:ilvl w:val="0"/>
          <w:numId w:val="1"/>
        </w:numPr>
        <w:spacing w:after="120" w:line="360" w:lineRule="auto"/>
        <w:jc w:val="left"/>
        <w:rPr>
          <w:rFonts w:asciiTheme="minorHAnsi" w:hAnsiTheme="minorHAnsi" w:cstheme="minorHAnsi"/>
          <w:color w:val="000000"/>
          <w:lang w:val="en-US"/>
        </w:rPr>
      </w:pPr>
      <w:r w:rsidRPr="00306BAA">
        <w:rPr>
          <w:rFonts w:asciiTheme="minorHAnsi" w:hAnsiTheme="minorHAnsi" w:cstheme="minorHAnsi"/>
          <w:color w:val="000000"/>
          <w:lang w:val="en-US"/>
        </w:rPr>
        <w:t xml:space="preserve">Jansson, A. (2014). Indispensable things: on mediatization, materiality, and space. En:  </w:t>
      </w:r>
      <w:proofErr w:type="spellStart"/>
      <w:r w:rsidRPr="00306BAA">
        <w:rPr>
          <w:rFonts w:asciiTheme="minorHAnsi" w:hAnsiTheme="minorHAnsi" w:cstheme="minorHAnsi"/>
          <w:color w:val="000000"/>
          <w:lang w:val="en-US"/>
        </w:rPr>
        <w:t>Lundby</w:t>
      </w:r>
      <w:proofErr w:type="spellEnd"/>
      <w:r w:rsidRPr="00306BAA">
        <w:rPr>
          <w:rFonts w:asciiTheme="minorHAnsi" w:hAnsiTheme="minorHAnsi" w:cstheme="minorHAnsi"/>
          <w:color w:val="000000"/>
          <w:lang w:val="en-US"/>
        </w:rPr>
        <w:t xml:space="preserve">, K. (Ed.) </w:t>
      </w:r>
      <w:r w:rsidRPr="00306BAA">
        <w:rPr>
          <w:rFonts w:asciiTheme="minorHAnsi" w:hAnsiTheme="minorHAnsi" w:cstheme="minorHAnsi"/>
          <w:i/>
          <w:color w:val="000000"/>
          <w:lang w:val="en-US"/>
        </w:rPr>
        <w:t>Mediatization of Communication</w:t>
      </w:r>
      <w:r w:rsidRPr="00306BAA">
        <w:rPr>
          <w:rFonts w:asciiTheme="minorHAnsi" w:hAnsiTheme="minorHAnsi" w:cstheme="minorHAnsi"/>
          <w:color w:val="000000"/>
          <w:lang w:val="en-US"/>
        </w:rPr>
        <w:t>.   Berlin/Boston: Walter de Gruyter GmbH, pp. 273-295.</w:t>
      </w:r>
      <w:r w:rsidRPr="00306BAA">
        <w:rPr>
          <w:lang w:val="en-US"/>
        </w:rPr>
        <w:t xml:space="preserve"> </w:t>
      </w:r>
      <w:hyperlink r:id="rId11" w:history="1">
        <w:r w:rsidRPr="00306BAA">
          <w:rPr>
            <w:rStyle w:val="Hipervnculo"/>
            <w:lang w:val="en-US"/>
          </w:rPr>
          <w:t>https://www.researchgate.net/publication/308233437_Indispensable_things_On_mediatization_materiality_and_space</w:t>
        </w:r>
      </w:hyperlink>
      <w:r>
        <w:rPr>
          <w:lang w:val="en-US"/>
        </w:rPr>
        <w:t xml:space="preserve"> </w:t>
      </w:r>
      <w:r w:rsidRPr="00306BAA">
        <w:rPr>
          <w:lang w:val="en-US"/>
        </w:rPr>
        <w:t xml:space="preserve"> </w:t>
      </w:r>
      <w:r w:rsidRPr="00306BAA">
        <w:rPr>
          <w:rFonts w:asciiTheme="minorHAnsi" w:hAnsiTheme="minorHAnsi" w:cstheme="minorHAnsi"/>
          <w:color w:val="000000"/>
          <w:lang w:val="en-US"/>
        </w:rPr>
        <w:t>DOI: 10.1515/9783110272215.273</w:t>
      </w:r>
    </w:p>
    <w:p w14:paraId="596982B1" w14:textId="05896475" w:rsidR="00C10BA6" w:rsidRDefault="00692D79" w:rsidP="00C65975">
      <w:pPr>
        <w:spacing w:after="120" w:line="360" w:lineRule="auto"/>
        <w:jc w:val="left"/>
        <w:rPr>
          <w:rFonts w:asciiTheme="minorHAnsi" w:eastAsia="Calibri" w:hAnsiTheme="minorHAnsi" w:cstheme="minorHAnsi"/>
          <w:color w:val="000000"/>
          <w:lang w:val="es-419"/>
        </w:rPr>
      </w:pPr>
      <w:proofErr w:type="spellStart"/>
      <w:r w:rsidRPr="00692D79">
        <w:rPr>
          <w:rFonts w:asciiTheme="minorHAnsi" w:eastAsia="Calibri" w:hAnsiTheme="minorHAnsi" w:cstheme="minorHAnsi"/>
          <w:color w:val="000000"/>
          <w:lang w:val="en-US"/>
        </w:rPr>
        <w:t>Omena</w:t>
      </w:r>
      <w:proofErr w:type="spellEnd"/>
      <w:r w:rsidRPr="00692D79">
        <w:rPr>
          <w:rFonts w:asciiTheme="minorHAnsi" w:eastAsia="Calibri" w:hAnsiTheme="minorHAnsi" w:cstheme="minorHAnsi"/>
          <w:color w:val="000000"/>
          <w:lang w:val="en-US"/>
        </w:rPr>
        <w:t xml:space="preserve">, Janna J. (2021). Digital Methods and technicity-of-the-mediums. From regimes of functioning to digital research. Thesis Doctor in Philosophy in Digital Media. </w:t>
      </w:r>
      <w:r w:rsidRPr="00692D79">
        <w:rPr>
          <w:rFonts w:asciiTheme="minorHAnsi" w:eastAsia="Calibri" w:hAnsiTheme="minorHAnsi" w:cstheme="minorHAnsi"/>
          <w:color w:val="000000"/>
          <w:lang w:val="es-419"/>
        </w:rPr>
        <w:t xml:space="preserve">Lisboa: UT Austin-Portugal Digital Media </w:t>
      </w:r>
      <w:proofErr w:type="spellStart"/>
      <w:r w:rsidRPr="00692D79">
        <w:rPr>
          <w:rFonts w:asciiTheme="minorHAnsi" w:eastAsia="Calibri" w:hAnsiTheme="minorHAnsi" w:cstheme="minorHAnsi"/>
          <w:color w:val="000000"/>
          <w:lang w:val="es-419"/>
        </w:rPr>
        <w:t>programme</w:t>
      </w:r>
      <w:proofErr w:type="spellEnd"/>
      <w:r w:rsidRPr="00692D79">
        <w:rPr>
          <w:rFonts w:asciiTheme="minorHAnsi" w:eastAsia="Calibri" w:hAnsiTheme="minorHAnsi" w:cstheme="minorHAnsi"/>
          <w:color w:val="000000"/>
          <w:lang w:val="es-419"/>
        </w:rPr>
        <w:t xml:space="preserve">. In: </w:t>
      </w:r>
      <w:hyperlink r:id="rId12" w:history="1">
        <w:r w:rsidRPr="00C9036D">
          <w:rPr>
            <w:rStyle w:val="Hipervnculo"/>
            <w:rFonts w:asciiTheme="minorHAnsi" w:eastAsia="Calibri" w:hAnsiTheme="minorHAnsi" w:cstheme="minorHAnsi"/>
            <w:lang w:val="es-419"/>
          </w:rPr>
          <w:t>http://hdl.handle.net/10362/127961</w:t>
        </w:r>
      </w:hyperlink>
    </w:p>
    <w:p w14:paraId="3F912F7C" w14:textId="77777777" w:rsidR="00692D79" w:rsidRDefault="00692D79" w:rsidP="00F90E89">
      <w:pPr>
        <w:spacing w:after="120" w:line="360" w:lineRule="auto"/>
        <w:rPr>
          <w:rFonts w:asciiTheme="minorHAnsi" w:hAnsiTheme="minorHAnsi" w:cstheme="minorHAnsi"/>
          <w:b/>
          <w:bCs/>
        </w:rPr>
      </w:pPr>
    </w:p>
    <w:p w14:paraId="3FC7A7A1" w14:textId="416FBDBC" w:rsidR="00531878" w:rsidRPr="001B3F6E" w:rsidRDefault="001B3F6E" w:rsidP="00F90E89">
      <w:pPr>
        <w:spacing w:after="120" w:line="360" w:lineRule="auto"/>
        <w:rPr>
          <w:rFonts w:ascii="Cambria" w:hAnsi="Cambria" w:cstheme="minorHAnsi"/>
          <w:b/>
          <w:sz w:val="26"/>
          <w:szCs w:val="26"/>
          <w:u w:val="single"/>
        </w:rPr>
      </w:pPr>
      <w:r w:rsidRPr="001B3F6E">
        <w:rPr>
          <w:rFonts w:ascii="Cambria" w:hAnsi="Cambria" w:cstheme="minorHAnsi"/>
          <w:b/>
          <w:bCs/>
          <w:sz w:val="26"/>
          <w:szCs w:val="26"/>
          <w:u w:val="single"/>
        </w:rPr>
        <w:t>Unidad 4: Circulaciones, movilidades y sus consecuencias</w:t>
      </w:r>
      <w:r w:rsidRPr="001B3F6E">
        <w:rPr>
          <w:rFonts w:ascii="Cambria" w:hAnsi="Cambria" w:cstheme="minorHAnsi"/>
          <w:b/>
          <w:sz w:val="26"/>
          <w:szCs w:val="26"/>
          <w:u w:val="single"/>
        </w:rPr>
        <w:t xml:space="preserve"> </w:t>
      </w:r>
    </w:p>
    <w:p w14:paraId="41B1C865" w14:textId="77777777" w:rsidR="001B3F6E" w:rsidRPr="001B3F6E" w:rsidRDefault="00531878" w:rsidP="00F90E89">
      <w:pPr>
        <w:spacing w:after="120" w:line="360" w:lineRule="auto"/>
        <w:rPr>
          <w:rFonts w:asciiTheme="minorHAnsi" w:hAnsiTheme="minorHAnsi" w:cstheme="minorHAnsi"/>
          <w:b/>
          <w:bCs/>
          <w:sz w:val="28"/>
          <w:szCs w:val="28"/>
        </w:rPr>
      </w:pPr>
      <w:r w:rsidRPr="001B3F6E">
        <w:rPr>
          <w:rFonts w:asciiTheme="minorHAnsi" w:hAnsiTheme="minorHAnsi" w:cstheme="minorHAnsi"/>
          <w:b/>
          <w:bCs/>
          <w:sz w:val="28"/>
          <w:szCs w:val="28"/>
        </w:rPr>
        <w:lastRenderedPageBreak/>
        <w:t xml:space="preserve">Contenido: </w:t>
      </w:r>
    </w:p>
    <w:p w14:paraId="69769178" w14:textId="2395B79D" w:rsidR="00531878" w:rsidRPr="00A23D98" w:rsidRDefault="00531878" w:rsidP="00F90E89">
      <w:pPr>
        <w:spacing w:after="120" w:line="360" w:lineRule="auto"/>
        <w:rPr>
          <w:rFonts w:asciiTheme="minorHAnsi" w:hAnsiTheme="minorHAnsi" w:cstheme="minorHAnsi"/>
        </w:rPr>
      </w:pPr>
      <w:r w:rsidRPr="00A23D98">
        <w:rPr>
          <w:rFonts w:asciiTheme="minorHAnsi" w:hAnsiTheme="minorHAnsi" w:cstheme="minorHAnsi"/>
        </w:rPr>
        <w:t>Operaciones de construcción. Construcciones de propuestas de intercambio</w:t>
      </w:r>
      <w:r w:rsidR="003153B2">
        <w:rPr>
          <w:rFonts w:asciiTheme="minorHAnsi" w:hAnsiTheme="minorHAnsi" w:cstheme="minorHAnsi"/>
        </w:rPr>
        <w:t xml:space="preserve"> </w:t>
      </w:r>
      <w:proofErr w:type="spellStart"/>
      <w:r w:rsidR="003153B2">
        <w:rPr>
          <w:rFonts w:asciiTheme="minorHAnsi" w:hAnsiTheme="minorHAnsi" w:cstheme="minorHAnsi"/>
        </w:rPr>
        <w:t>transmedia</w:t>
      </w:r>
      <w:proofErr w:type="spellEnd"/>
      <w:r w:rsidRPr="00A23D98">
        <w:rPr>
          <w:rFonts w:asciiTheme="minorHAnsi" w:hAnsiTheme="minorHAnsi" w:cstheme="minorHAnsi"/>
        </w:rPr>
        <w:t xml:space="preserve">. Qué permanece y qué cambia en conversaciones, chats, </w:t>
      </w:r>
      <w:proofErr w:type="spellStart"/>
      <w:r w:rsidRPr="00A23D98">
        <w:rPr>
          <w:rFonts w:asciiTheme="minorHAnsi" w:hAnsiTheme="minorHAnsi" w:cstheme="minorHAnsi"/>
        </w:rPr>
        <w:t>posteos</w:t>
      </w:r>
      <w:proofErr w:type="spellEnd"/>
      <w:r w:rsidRPr="00A23D98">
        <w:rPr>
          <w:rFonts w:asciiTheme="minorHAnsi" w:hAnsiTheme="minorHAnsi" w:cstheme="minorHAnsi"/>
        </w:rPr>
        <w:t xml:space="preserve">, </w:t>
      </w:r>
      <w:proofErr w:type="spellStart"/>
      <w:r w:rsidRPr="00A23D98">
        <w:rPr>
          <w:rFonts w:asciiTheme="minorHAnsi" w:hAnsiTheme="minorHAnsi" w:cstheme="minorHAnsi"/>
        </w:rPr>
        <w:t>comments</w:t>
      </w:r>
      <w:proofErr w:type="spellEnd"/>
      <w:r w:rsidRPr="00A23D98">
        <w:rPr>
          <w:rFonts w:asciiTheme="minorHAnsi" w:hAnsiTheme="minorHAnsi" w:cstheme="minorHAnsi"/>
        </w:rPr>
        <w:t xml:space="preserve">, recomendaciones, </w:t>
      </w:r>
      <w:proofErr w:type="spellStart"/>
      <w:r w:rsidRPr="00A23D98">
        <w:rPr>
          <w:rFonts w:asciiTheme="minorHAnsi" w:hAnsiTheme="minorHAnsi" w:cstheme="minorHAnsi"/>
        </w:rPr>
        <w:t>megusteos</w:t>
      </w:r>
      <w:proofErr w:type="spellEnd"/>
      <w:r w:rsidRPr="00A23D98">
        <w:rPr>
          <w:rFonts w:asciiTheme="minorHAnsi" w:hAnsiTheme="minorHAnsi" w:cstheme="minorHAnsi"/>
        </w:rPr>
        <w:t xml:space="preserve"> y </w:t>
      </w:r>
      <w:proofErr w:type="spellStart"/>
      <w:r w:rsidRPr="00A23D98">
        <w:rPr>
          <w:rFonts w:asciiTheme="minorHAnsi" w:hAnsiTheme="minorHAnsi" w:cstheme="minorHAnsi"/>
          <w:i/>
        </w:rPr>
        <w:t>faveos</w:t>
      </w:r>
      <w:proofErr w:type="spellEnd"/>
      <w:r w:rsidRPr="00A23D98">
        <w:rPr>
          <w:rFonts w:asciiTheme="minorHAnsi" w:hAnsiTheme="minorHAnsi" w:cstheme="minorHAnsi"/>
        </w:rPr>
        <w:t>. La movilidad, sus tipos y sus consecuencias.</w:t>
      </w:r>
    </w:p>
    <w:p w14:paraId="04B79B76" w14:textId="77777777" w:rsidR="00C10BA6" w:rsidRPr="001B3F6E" w:rsidRDefault="00C10BA6" w:rsidP="00F90E89">
      <w:pPr>
        <w:pStyle w:val="Ttulo4"/>
        <w:spacing w:before="0" w:after="120" w:line="360" w:lineRule="auto"/>
        <w:rPr>
          <w:rFonts w:asciiTheme="minorHAnsi" w:hAnsiTheme="minorHAnsi" w:cstheme="minorHAnsi"/>
        </w:rPr>
      </w:pPr>
      <w:r w:rsidRPr="001B3F6E">
        <w:rPr>
          <w:rFonts w:asciiTheme="minorHAnsi" w:eastAsia="Trebuchet MS" w:hAnsiTheme="minorHAnsi" w:cstheme="minorHAnsi"/>
        </w:rPr>
        <w:t>Bibliografía obligatoria:</w:t>
      </w:r>
    </w:p>
    <w:p w14:paraId="60E51082" w14:textId="07FBAF33" w:rsidR="00741D10" w:rsidRPr="00BE2B53" w:rsidRDefault="00741D10" w:rsidP="00C65975">
      <w:pPr>
        <w:numPr>
          <w:ilvl w:val="0"/>
          <w:numId w:val="1"/>
        </w:numPr>
        <w:spacing w:after="120" w:line="360" w:lineRule="auto"/>
        <w:jc w:val="left"/>
        <w:rPr>
          <w:rFonts w:asciiTheme="minorHAnsi" w:hAnsiTheme="minorHAnsi" w:cstheme="minorHAnsi"/>
          <w:color w:val="000000"/>
        </w:rPr>
      </w:pPr>
      <w:proofErr w:type="spellStart"/>
      <w:r w:rsidRPr="00A23D98">
        <w:rPr>
          <w:rFonts w:asciiTheme="minorHAnsi" w:eastAsia="Calibri" w:hAnsiTheme="minorHAnsi" w:cstheme="minorHAnsi"/>
          <w:color w:val="000000"/>
        </w:rPr>
        <w:t>Scolari</w:t>
      </w:r>
      <w:proofErr w:type="spellEnd"/>
      <w:r w:rsidRPr="00A23D98">
        <w:rPr>
          <w:rFonts w:asciiTheme="minorHAnsi" w:eastAsia="Calibri" w:hAnsiTheme="minorHAnsi" w:cstheme="minorHAnsi"/>
          <w:color w:val="000000"/>
        </w:rPr>
        <w:t xml:space="preserve">, C. y Logan R. (2014) El surgimiento de la comunicación móvil en el ecosistema mediático. En: </w:t>
      </w:r>
      <w:r w:rsidRPr="00A23D98">
        <w:rPr>
          <w:rFonts w:asciiTheme="minorHAnsi" w:eastAsia="Calibri" w:hAnsiTheme="minorHAnsi" w:cstheme="minorHAnsi"/>
          <w:i/>
          <w:color w:val="000000"/>
        </w:rPr>
        <w:t>L.I.S. Letra. Imagen. Sonido. Ciudad mediatizada</w:t>
      </w:r>
      <w:r w:rsidRPr="00A23D98">
        <w:rPr>
          <w:rFonts w:asciiTheme="minorHAnsi" w:eastAsia="Calibri" w:hAnsiTheme="minorHAnsi" w:cstheme="minorHAnsi"/>
          <w:color w:val="000000"/>
        </w:rPr>
        <w:t xml:space="preserve">, </w:t>
      </w:r>
      <w:proofErr w:type="spellStart"/>
      <w:r w:rsidRPr="00A23D98">
        <w:rPr>
          <w:rFonts w:asciiTheme="minorHAnsi" w:eastAsia="Calibri" w:hAnsiTheme="minorHAnsi" w:cstheme="minorHAnsi"/>
          <w:color w:val="000000"/>
        </w:rPr>
        <w:t>Nº</w:t>
      </w:r>
      <w:proofErr w:type="spellEnd"/>
      <w:r w:rsidRPr="00A23D98">
        <w:rPr>
          <w:rFonts w:asciiTheme="minorHAnsi" w:eastAsia="Calibri" w:hAnsiTheme="minorHAnsi" w:cstheme="minorHAnsi"/>
          <w:color w:val="000000"/>
        </w:rPr>
        <w:t xml:space="preserve"> 11. Buenos Aires: Equipo </w:t>
      </w:r>
      <w:proofErr w:type="spellStart"/>
      <w:r w:rsidRPr="00A23D98">
        <w:rPr>
          <w:rFonts w:asciiTheme="minorHAnsi" w:eastAsia="Calibri" w:hAnsiTheme="minorHAnsi" w:cstheme="minorHAnsi"/>
          <w:color w:val="000000"/>
        </w:rPr>
        <w:t>UBACyT</w:t>
      </w:r>
      <w:proofErr w:type="spellEnd"/>
      <w:r w:rsidRPr="00A23D98">
        <w:rPr>
          <w:rFonts w:asciiTheme="minorHAnsi" w:eastAsia="Calibri" w:hAnsiTheme="minorHAnsi" w:cstheme="minorHAnsi"/>
          <w:color w:val="000000"/>
        </w:rPr>
        <w:t xml:space="preserve"> S094-FCS-UBA.</w:t>
      </w:r>
      <w:r w:rsidR="00692D79">
        <w:rPr>
          <w:rFonts w:asciiTheme="minorHAnsi" w:eastAsia="Calibri" w:hAnsiTheme="minorHAnsi" w:cstheme="minorHAnsi"/>
          <w:color w:val="000000"/>
        </w:rPr>
        <w:t xml:space="preserve"> En: </w:t>
      </w:r>
      <w:r w:rsidR="00692D79" w:rsidRPr="00692D79">
        <w:t xml:space="preserve"> </w:t>
      </w:r>
      <w:hyperlink r:id="rId13" w:history="1">
        <w:r w:rsidR="00BE2B53" w:rsidRPr="00227E8C">
          <w:rPr>
            <w:rStyle w:val="Hipervnculo"/>
          </w:rPr>
          <w:t>https://publicaciones.sociales.uba.ar/index.php/lis/article/view/3763</w:t>
        </w:r>
      </w:hyperlink>
    </w:p>
    <w:p w14:paraId="03B505DA" w14:textId="7C5163A7" w:rsidR="00F93ABE" w:rsidRDefault="00F93ABE" w:rsidP="00C65975">
      <w:pPr>
        <w:keepNext/>
        <w:suppressAutoHyphens w:val="0"/>
        <w:spacing w:after="120" w:line="360" w:lineRule="auto"/>
        <w:jc w:val="left"/>
        <w:outlineLvl w:val="2"/>
        <w:rPr>
          <w:lang w:val="en-US"/>
        </w:rPr>
      </w:pPr>
      <w:r w:rsidRPr="0015064A">
        <w:rPr>
          <w:bCs/>
          <w:lang w:val="es-ES" w:eastAsia="es-ES"/>
        </w:rPr>
        <w:t xml:space="preserve">Fernández, </w:t>
      </w:r>
      <w:r w:rsidRPr="0015064A">
        <w:rPr>
          <w:lang w:val="es-ES" w:eastAsia="es-ES"/>
        </w:rPr>
        <w:t>José L.</w:t>
      </w:r>
      <w:r w:rsidRPr="0015064A">
        <w:rPr>
          <w:b/>
          <w:bCs/>
          <w:lang w:val="es-ES" w:eastAsia="es-ES"/>
        </w:rPr>
        <w:t xml:space="preserve"> </w:t>
      </w:r>
      <w:r w:rsidRPr="0015064A">
        <w:rPr>
          <w:bCs/>
          <w:lang w:val="es-ES" w:eastAsia="es-ES"/>
        </w:rPr>
        <w:t xml:space="preserve">(2019). “Circulación / circulaciones en la investigación en plataformas mediáticas”. </w:t>
      </w:r>
      <w:r w:rsidRPr="0015064A">
        <w:rPr>
          <w:bCs/>
          <w:snapToGrid w:val="0"/>
          <w:lang w:val="pt-BR" w:eastAsia="es-ES"/>
        </w:rPr>
        <w:t xml:space="preserve">En: </w:t>
      </w:r>
      <w:r w:rsidRPr="0015064A">
        <w:rPr>
          <w:bCs/>
          <w:i/>
          <w:snapToGrid w:val="0"/>
          <w:lang w:val="pt-BR" w:eastAsia="es-ES"/>
        </w:rPr>
        <w:t>Rizoma</w:t>
      </w:r>
      <w:r w:rsidRPr="0015064A">
        <w:rPr>
          <w:bCs/>
          <w:snapToGrid w:val="0"/>
          <w:lang w:val="pt-BR" w:eastAsia="es-ES"/>
        </w:rPr>
        <w:t xml:space="preserve">, Santa Cruz do Sul, v. 6, n. 2, dezembro, 2018, pp. 76-94. DOI: </w:t>
      </w:r>
      <w:hyperlink r:id="rId14" w:history="1">
        <w:r w:rsidR="00692D79" w:rsidRPr="00C9036D">
          <w:rPr>
            <w:rStyle w:val="Hipervnculo"/>
            <w:lang w:val="en-US"/>
          </w:rPr>
          <w:t>https://online.unisc.br/seer/index.php/rizoma/article/view/12958</w:t>
        </w:r>
      </w:hyperlink>
    </w:p>
    <w:p w14:paraId="4EB7237E" w14:textId="77777777" w:rsidR="00C10BA6" w:rsidRPr="00692D79" w:rsidRDefault="00C10BA6" w:rsidP="00C65975">
      <w:pPr>
        <w:spacing w:after="120" w:line="360" w:lineRule="auto"/>
        <w:jc w:val="left"/>
        <w:rPr>
          <w:rFonts w:asciiTheme="minorHAnsi" w:eastAsia="Trebuchet MS" w:hAnsiTheme="minorHAnsi" w:cstheme="minorHAnsi"/>
          <w:lang w:val="en-US"/>
        </w:rPr>
      </w:pPr>
    </w:p>
    <w:p w14:paraId="62D97190" w14:textId="77777777" w:rsidR="00C10BA6" w:rsidRPr="001B3F6E" w:rsidRDefault="00C10BA6" w:rsidP="00C65975">
      <w:pPr>
        <w:pStyle w:val="Ttulo4"/>
        <w:spacing w:before="0" w:after="120" w:line="360" w:lineRule="auto"/>
        <w:jc w:val="left"/>
        <w:rPr>
          <w:rFonts w:asciiTheme="minorHAnsi" w:hAnsiTheme="minorHAnsi" w:cstheme="minorHAnsi"/>
        </w:rPr>
      </w:pPr>
      <w:r w:rsidRPr="001B3F6E">
        <w:rPr>
          <w:rFonts w:asciiTheme="minorHAnsi" w:eastAsia="Trebuchet MS" w:hAnsiTheme="minorHAnsi" w:cstheme="minorHAnsi"/>
        </w:rPr>
        <w:t>Bibliografía complementaria:</w:t>
      </w:r>
    </w:p>
    <w:p w14:paraId="7D0439A3" w14:textId="0DC918A6" w:rsidR="003153B2" w:rsidRDefault="00D57EAF" w:rsidP="00C65975">
      <w:pPr>
        <w:suppressAutoHyphens w:val="0"/>
        <w:spacing w:after="120" w:line="360" w:lineRule="auto"/>
        <w:jc w:val="left"/>
        <w:rPr>
          <w:rFonts w:eastAsia="Calibri"/>
          <w:color w:val="000000"/>
          <w:lang w:eastAsia="en-US"/>
        </w:rPr>
      </w:pPr>
      <w:hyperlink r:id="rId15" w:tooltip="Posts by Forge and Smith" w:history="1">
        <w:r w:rsidR="003153B2" w:rsidRPr="0015064A">
          <w:rPr>
            <w:rFonts w:eastAsia="Calibri"/>
            <w:color w:val="000000"/>
            <w:shd w:val="clear" w:color="auto" w:fill="FFFFFF"/>
            <w:lang w:val="en-US" w:eastAsia="en-US"/>
          </w:rPr>
          <w:t>Forge and Smith</w:t>
        </w:r>
      </w:hyperlink>
      <w:r w:rsidR="003153B2" w:rsidRPr="0015064A">
        <w:rPr>
          <w:rFonts w:eastAsia="Calibri"/>
          <w:color w:val="000000"/>
          <w:lang w:val="en-US" w:eastAsia="en-US"/>
        </w:rPr>
        <w:t xml:space="preserve"> Blog (2018) “Scrolling vs. Clicking: what’s the preferred user experience?”. </w:t>
      </w:r>
      <w:r w:rsidR="003153B2" w:rsidRPr="0015064A">
        <w:rPr>
          <w:rFonts w:eastAsia="Calibri"/>
          <w:color w:val="000000"/>
          <w:lang w:eastAsia="en-US"/>
        </w:rPr>
        <w:t xml:space="preserve">Subido 10-05-2018, visto última vez 23-11-2018 </w:t>
      </w:r>
      <w:hyperlink r:id="rId16" w:history="1">
        <w:r w:rsidR="003153B2" w:rsidRPr="00C9036D">
          <w:rPr>
            <w:rStyle w:val="Hipervnculo"/>
            <w:rFonts w:eastAsia="Calibri"/>
            <w:lang w:eastAsia="en-US"/>
          </w:rPr>
          <w:t>https://forgeandsmith.com/scrolling-vs-clicking-whats-the-preferred-user-experience/</w:t>
        </w:r>
      </w:hyperlink>
    </w:p>
    <w:p w14:paraId="0876A8AE" w14:textId="6FDC99C6" w:rsidR="00022BF5" w:rsidRPr="00825ED7" w:rsidRDefault="00022BF5" w:rsidP="00C65975">
      <w:pPr>
        <w:suppressAutoHyphens w:val="0"/>
        <w:spacing w:after="120" w:line="360" w:lineRule="auto"/>
        <w:jc w:val="left"/>
        <w:rPr>
          <w:rFonts w:asciiTheme="minorHAnsi" w:eastAsia="Calibri" w:hAnsiTheme="minorHAnsi" w:cstheme="minorHAnsi"/>
          <w:bCs/>
          <w:color w:val="000000"/>
        </w:rPr>
      </w:pPr>
      <w:r w:rsidRPr="00A23D98">
        <w:rPr>
          <w:rFonts w:asciiTheme="minorHAnsi" w:hAnsiTheme="minorHAnsi" w:cstheme="minorHAnsi"/>
          <w:bCs/>
          <w:color w:val="000000"/>
        </w:rPr>
        <w:t xml:space="preserve">López-Cano, Rubén. (2010) La vida en copias: breve cartografía del reciclaje musical. </w:t>
      </w:r>
      <w:r w:rsidRPr="00A23D98">
        <w:rPr>
          <w:rFonts w:asciiTheme="minorHAnsi" w:hAnsiTheme="minorHAnsi" w:cstheme="minorHAnsi"/>
          <w:bCs/>
          <w:i/>
          <w:color w:val="000000"/>
        </w:rPr>
        <w:t>L.I.S. Letra. Imagen. Sonido. Ciudad Mediatizada</w:t>
      </w:r>
      <w:r w:rsidRPr="00A23D98">
        <w:rPr>
          <w:rFonts w:asciiTheme="minorHAnsi" w:hAnsiTheme="minorHAnsi" w:cstheme="minorHAnsi"/>
          <w:bCs/>
          <w:color w:val="000000"/>
        </w:rPr>
        <w:t xml:space="preserve">, 5 (3). Buenos Aires: </w:t>
      </w:r>
      <w:proofErr w:type="spellStart"/>
      <w:r w:rsidRPr="00A23D98">
        <w:rPr>
          <w:rFonts w:asciiTheme="minorHAnsi" w:hAnsiTheme="minorHAnsi" w:cstheme="minorHAnsi"/>
          <w:bCs/>
          <w:color w:val="000000"/>
        </w:rPr>
        <w:t>UBACyT</w:t>
      </w:r>
      <w:proofErr w:type="spellEnd"/>
      <w:r w:rsidRPr="00A23D98">
        <w:rPr>
          <w:rFonts w:asciiTheme="minorHAnsi" w:hAnsiTheme="minorHAnsi" w:cstheme="minorHAnsi"/>
          <w:bCs/>
          <w:color w:val="000000"/>
        </w:rPr>
        <w:t xml:space="preserve">-UBA, pp. 171-185. </w:t>
      </w:r>
      <w:hyperlink r:id="rId17" w:history="1">
        <w:r w:rsidR="00825ED7" w:rsidRPr="00C9036D">
          <w:rPr>
            <w:rStyle w:val="Hipervnculo"/>
            <w:rFonts w:asciiTheme="minorHAnsi" w:hAnsiTheme="minorHAnsi" w:cstheme="minorHAnsi"/>
            <w:bCs/>
          </w:rPr>
          <w:t>https://publicaciones.sociales.uba.ar/index.php/lis/article/view/3690/3016</w:t>
        </w:r>
      </w:hyperlink>
    </w:p>
    <w:p w14:paraId="3496177A" w14:textId="614287EB" w:rsidR="00CB3385" w:rsidRDefault="00CB3385" w:rsidP="00C65975">
      <w:pPr>
        <w:suppressAutoHyphens w:val="0"/>
        <w:spacing w:after="120" w:line="360" w:lineRule="auto"/>
        <w:jc w:val="left"/>
        <w:rPr>
          <w:lang w:val="en-US"/>
        </w:rPr>
      </w:pPr>
      <w:r w:rsidRPr="009C26E5">
        <w:rPr>
          <w:rFonts w:eastAsia="Calibri"/>
          <w:color w:val="000000"/>
          <w:lang w:val="en-US" w:eastAsia="en-US"/>
        </w:rPr>
        <w:t xml:space="preserve">Rogers, Richard &amp; Giorgi, Giulia (2022 under review). </w:t>
      </w:r>
      <w:r w:rsidRPr="009C26E5">
        <w:rPr>
          <w:rFonts w:eastAsia="Calibri"/>
          <w:i/>
          <w:iCs/>
          <w:color w:val="000000"/>
          <w:lang w:val="en-US" w:eastAsia="en-US"/>
        </w:rPr>
        <w:t>What is a meme, technically speaking? Exploring the technicity of memes across different digital environments</w:t>
      </w:r>
      <w:r w:rsidRPr="009C26E5">
        <w:rPr>
          <w:rFonts w:eastAsia="Calibri"/>
          <w:color w:val="000000"/>
          <w:lang w:val="en-US" w:eastAsia="en-US"/>
        </w:rPr>
        <w:t xml:space="preserve">. The Digital Methods Initiative – Summer School </w:t>
      </w:r>
      <w:hyperlink r:id="rId18" w:history="1">
        <w:r w:rsidR="00692D79" w:rsidRPr="00C9036D">
          <w:rPr>
            <w:rStyle w:val="Hipervnculo"/>
            <w:lang w:val="en-US"/>
          </w:rPr>
          <w:t>https://wiki.digitalmethods.net/Dmi/WinterSchool2022WhatIsAMeme</w:t>
        </w:r>
      </w:hyperlink>
    </w:p>
    <w:p w14:paraId="4B31BDD4" w14:textId="77777777" w:rsidR="00C10BA6" w:rsidRPr="0015489F" w:rsidRDefault="00C10BA6" w:rsidP="00CB3385">
      <w:pPr>
        <w:spacing w:after="120" w:line="360" w:lineRule="auto"/>
        <w:rPr>
          <w:rFonts w:asciiTheme="minorHAnsi" w:eastAsia="Trebuchet MS" w:hAnsiTheme="minorHAnsi" w:cstheme="minorHAnsi"/>
          <w:lang w:val="en-US"/>
        </w:rPr>
      </w:pPr>
    </w:p>
    <w:p w14:paraId="4E4C44B5" w14:textId="46957DAD" w:rsidR="00F67F88" w:rsidRPr="001B3F6E" w:rsidRDefault="00C10BA6" w:rsidP="00F90E89">
      <w:pPr>
        <w:spacing w:after="120" w:line="360" w:lineRule="auto"/>
        <w:rPr>
          <w:rFonts w:asciiTheme="minorHAnsi" w:eastAsia="Calibri" w:hAnsiTheme="minorHAnsi" w:cstheme="minorHAnsi"/>
          <w:b/>
          <w:u w:val="single"/>
          <w:lang w:eastAsia="en-US"/>
        </w:rPr>
      </w:pPr>
      <w:r w:rsidRPr="001B3F6E">
        <w:rPr>
          <w:rFonts w:ascii="Cambria" w:hAnsi="Cambria" w:cstheme="minorHAnsi"/>
          <w:b/>
          <w:bCs/>
          <w:sz w:val="26"/>
          <w:szCs w:val="26"/>
          <w:u w:val="single"/>
        </w:rPr>
        <w:t>Unidad 5:</w:t>
      </w:r>
      <w:r w:rsidRPr="001B3F6E">
        <w:rPr>
          <w:rFonts w:ascii="Cambria" w:hAnsi="Cambria" w:cstheme="minorHAnsi"/>
          <w:sz w:val="26"/>
          <w:szCs w:val="26"/>
          <w:u w:val="single"/>
        </w:rPr>
        <w:t xml:space="preserve"> </w:t>
      </w:r>
      <w:r w:rsidR="001B3F6E" w:rsidRPr="001B3F6E">
        <w:rPr>
          <w:rFonts w:ascii="Cambria" w:hAnsi="Cambria" w:cstheme="minorHAnsi"/>
          <w:sz w:val="26"/>
          <w:szCs w:val="26"/>
          <w:u w:val="single"/>
        </w:rPr>
        <w:t>C</w:t>
      </w:r>
      <w:r w:rsidR="001B3F6E" w:rsidRPr="001B3F6E">
        <w:rPr>
          <w:rFonts w:ascii="Cambria" w:eastAsia="Calibri" w:hAnsi="Cambria" w:cstheme="minorHAnsi"/>
          <w:b/>
          <w:sz w:val="26"/>
          <w:szCs w:val="26"/>
          <w:u w:val="single"/>
          <w:lang w:eastAsia="en-US"/>
        </w:rPr>
        <w:t>onvergencias teóricas y metodológicas</w:t>
      </w:r>
    </w:p>
    <w:p w14:paraId="13338A01" w14:textId="77777777" w:rsidR="00BE2B53" w:rsidRPr="00BE2B53" w:rsidRDefault="00F67F88" w:rsidP="00F90E89">
      <w:pPr>
        <w:pStyle w:val="Ttulo3"/>
        <w:spacing w:before="0" w:after="120" w:line="360" w:lineRule="auto"/>
        <w:rPr>
          <w:rFonts w:asciiTheme="minorHAnsi" w:hAnsiTheme="minorHAnsi" w:cstheme="minorHAnsi"/>
          <w:sz w:val="28"/>
          <w:szCs w:val="28"/>
        </w:rPr>
      </w:pPr>
      <w:r w:rsidRPr="00BE2B53">
        <w:rPr>
          <w:rFonts w:asciiTheme="minorHAnsi" w:eastAsia="Calibri" w:hAnsiTheme="minorHAnsi" w:cstheme="minorHAnsi"/>
          <w:sz w:val="28"/>
          <w:szCs w:val="28"/>
          <w:u w:val="none"/>
          <w:lang w:eastAsia="en-US"/>
        </w:rPr>
        <w:lastRenderedPageBreak/>
        <w:t xml:space="preserve">Contenido: </w:t>
      </w:r>
    </w:p>
    <w:p w14:paraId="5EF4B3A9" w14:textId="3A16AE8F" w:rsidR="00C10BA6" w:rsidRPr="00A23D98" w:rsidRDefault="00F67F88" w:rsidP="00F90E89">
      <w:pPr>
        <w:pStyle w:val="Ttulo3"/>
        <w:spacing w:before="0" w:after="120" w:line="360" w:lineRule="auto"/>
        <w:rPr>
          <w:rFonts w:asciiTheme="minorHAnsi" w:hAnsiTheme="minorHAnsi" w:cstheme="minorHAnsi"/>
          <w:sz w:val="24"/>
          <w:szCs w:val="24"/>
        </w:rPr>
      </w:pPr>
      <w:r w:rsidRPr="00A23D98">
        <w:rPr>
          <w:rFonts w:asciiTheme="minorHAnsi" w:eastAsia="Calibri" w:hAnsiTheme="minorHAnsi" w:cstheme="minorHAnsi"/>
          <w:b w:val="0"/>
          <w:bCs w:val="0"/>
          <w:sz w:val="24"/>
          <w:szCs w:val="24"/>
          <w:u w:val="none"/>
          <w:lang w:eastAsia="en-US"/>
        </w:rPr>
        <w:t xml:space="preserve">La inevitable interdisciplina en el estudio de las complejidades de los sistemas de intercambio discursivo mediático. Relaciones actuales con la etnografía, la ecología de los medios, el interaccionismo simbólico y el </w:t>
      </w:r>
      <w:proofErr w:type="spellStart"/>
      <w:r w:rsidRPr="00A23D98">
        <w:rPr>
          <w:rFonts w:asciiTheme="minorHAnsi" w:eastAsia="Calibri" w:hAnsiTheme="minorHAnsi" w:cstheme="minorHAnsi"/>
          <w:b w:val="0"/>
          <w:bCs w:val="0"/>
          <w:sz w:val="24"/>
          <w:szCs w:val="24"/>
          <w:u w:val="none"/>
          <w:lang w:eastAsia="en-US"/>
        </w:rPr>
        <w:t>big</w:t>
      </w:r>
      <w:proofErr w:type="spellEnd"/>
      <w:r w:rsidRPr="00A23D98">
        <w:rPr>
          <w:rFonts w:asciiTheme="minorHAnsi" w:eastAsia="Calibri" w:hAnsiTheme="minorHAnsi" w:cstheme="minorHAnsi"/>
          <w:b w:val="0"/>
          <w:bCs w:val="0"/>
          <w:sz w:val="24"/>
          <w:szCs w:val="24"/>
          <w:u w:val="none"/>
          <w:lang w:eastAsia="en-US"/>
        </w:rPr>
        <w:t>-data.</w:t>
      </w:r>
    </w:p>
    <w:p w14:paraId="6C9D476A" w14:textId="77777777" w:rsidR="00C10BA6" w:rsidRPr="00A23D98" w:rsidRDefault="00C10BA6" w:rsidP="00F90E89">
      <w:pPr>
        <w:spacing w:after="120" w:line="360" w:lineRule="auto"/>
        <w:rPr>
          <w:rFonts w:asciiTheme="minorHAnsi" w:eastAsia="Trebuchet MS" w:hAnsiTheme="minorHAnsi" w:cstheme="minorHAnsi"/>
        </w:rPr>
      </w:pPr>
    </w:p>
    <w:p w14:paraId="68C9925C" w14:textId="77777777" w:rsidR="00C10BA6" w:rsidRPr="00BE2B53" w:rsidRDefault="00C10BA6" w:rsidP="00F90E89">
      <w:pPr>
        <w:pStyle w:val="Ttulo4"/>
        <w:spacing w:before="0" w:after="120" w:line="360" w:lineRule="auto"/>
        <w:rPr>
          <w:rFonts w:asciiTheme="minorHAnsi" w:hAnsiTheme="minorHAnsi" w:cstheme="minorHAnsi"/>
        </w:rPr>
      </w:pPr>
      <w:r w:rsidRPr="00BE2B53">
        <w:rPr>
          <w:rFonts w:asciiTheme="minorHAnsi" w:eastAsia="Trebuchet MS" w:hAnsiTheme="minorHAnsi" w:cstheme="minorHAnsi"/>
        </w:rPr>
        <w:t>Bibliografía obligatoria:</w:t>
      </w:r>
    </w:p>
    <w:p w14:paraId="059E7346" w14:textId="78CF2A53" w:rsidR="001F368E" w:rsidRDefault="001F368E" w:rsidP="00C65975">
      <w:pPr>
        <w:suppressAutoHyphens w:val="0"/>
        <w:spacing w:after="120" w:line="360" w:lineRule="auto"/>
        <w:jc w:val="left"/>
      </w:pPr>
      <w:proofErr w:type="spellStart"/>
      <w:r w:rsidRPr="00D43043">
        <w:rPr>
          <w:rFonts w:eastAsia="Calibri"/>
          <w:lang w:eastAsia="en-US"/>
        </w:rPr>
        <w:t>Gindin</w:t>
      </w:r>
      <w:proofErr w:type="spellEnd"/>
      <w:r w:rsidRPr="00D43043">
        <w:rPr>
          <w:rFonts w:eastAsia="Calibri"/>
          <w:lang w:eastAsia="en-US"/>
        </w:rPr>
        <w:t xml:space="preserve">, I. L., </w:t>
      </w:r>
      <w:proofErr w:type="spellStart"/>
      <w:r w:rsidRPr="00D43043">
        <w:rPr>
          <w:rFonts w:eastAsia="Calibri"/>
          <w:lang w:eastAsia="en-US"/>
        </w:rPr>
        <w:t>Cingolani</w:t>
      </w:r>
      <w:proofErr w:type="spellEnd"/>
      <w:r w:rsidRPr="00D43043">
        <w:rPr>
          <w:rFonts w:eastAsia="Calibri"/>
          <w:lang w:eastAsia="en-US"/>
        </w:rPr>
        <w:t xml:space="preserve">, G., &amp; </w:t>
      </w:r>
      <w:proofErr w:type="spellStart"/>
      <w:r w:rsidRPr="00D43043">
        <w:rPr>
          <w:rFonts w:eastAsia="Calibri"/>
          <w:lang w:eastAsia="en-US"/>
        </w:rPr>
        <w:t>Rodriguez</w:t>
      </w:r>
      <w:proofErr w:type="spellEnd"/>
      <w:r w:rsidRPr="00D43043">
        <w:rPr>
          <w:rFonts w:eastAsia="Calibri"/>
          <w:lang w:eastAsia="en-US"/>
        </w:rPr>
        <w:t xml:space="preserve">-Amat, J. R. (2021). Autoridades interpretativas: una perspectiva teórica sobre </w:t>
      </w:r>
      <w:proofErr w:type="spellStart"/>
      <w:r w:rsidRPr="00D43043">
        <w:rPr>
          <w:rFonts w:eastAsia="Calibri"/>
          <w:lang w:eastAsia="en-US"/>
        </w:rPr>
        <w:t>datificación</w:t>
      </w:r>
      <w:proofErr w:type="spellEnd"/>
      <w:r w:rsidRPr="00D43043">
        <w:rPr>
          <w:rFonts w:eastAsia="Calibri"/>
          <w:lang w:eastAsia="en-US"/>
        </w:rPr>
        <w:t xml:space="preserve"> y producción de sentido. </w:t>
      </w:r>
      <w:r w:rsidRPr="00D43043">
        <w:rPr>
          <w:rFonts w:eastAsia="Calibri"/>
          <w:i/>
          <w:iCs/>
          <w:lang w:eastAsia="en-US"/>
        </w:rPr>
        <w:t>Palabra Clave</w:t>
      </w:r>
      <w:r w:rsidRPr="00D43043">
        <w:rPr>
          <w:rFonts w:eastAsia="Calibri"/>
          <w:lang w:eastAsia="en-US"/>
        </w:rPr>
        <w:t>, </w:t>
      </w:r>
      <w:r w:rsidRPr="00D43043">
        <w:rPr>
          <w:rFonts w:eastAsia="Calibri"/>
          <w:i/>
          <w:iCs/>
          <w:lang w:eastAsia="en-US"/>
        </w:rPr>
        <w:t>24</w:t>
      </w:r>
      <w:r w:rsidRPr="00D43043">
        <w:rPr>
          <w:rFonts w:eastAsia="Calibri"/>
          <w:lang w:eastAsia="en-US"/>
        </w:rPr>
        <w:t xml:space="preserve">(3), e2436. </w:t>
      </w:r>
      <w:hyperlink r:id="rId19" w:history="1">
        <w:r w:rsidRPr="00C9036D">
          <w:rPr>
            <w:rStyle w:val="Hipervnculo"/>
          </w:rPr>
          <w:t>https://palabraclave.unisabana.edu.co/index.php/palabraclave/article/view/14969</w:t>
        </w:r>
      </w:hyperlink>
    </w:p>
    <w:p w14:paraId="31E2E2B1" w14:textId="77777777" w:rsidR="00CB3385" w:rsidRPr="000E535D" w:rsidRDefault="00CB3385" w:rsidP="00C65975">
      <w:pPr>
        <w:suppressAutoHyphens w:val="0"/>
        <w:spacing w:after="120" w:line="360" w:lineRule="auto"/>
        <w:jc w:val="left"/>
        <w:rPr>
          <w:rFonts w:eastAsia="Calibri"/>
          <w:lang w:val="en-US" w:eastAsia="en-US"/>
        </w:rPr>
      </w:pPr>
      <w:proofErr w:type="spellStart"/>
      <w:r w:rsidRPr="0015489F">
        <w:rPr>
          <w:rFonts w:eastAsia="Calibri"/>
          <w:lang w:val="en-US" w:eastAsia="en-US"/>
        </w:rPr>
        <w:t>Mikucki</w:t>
      </w:r>
      <w:proofErr w:type="spellEnd"/>
      <w:r w:rsidRPr="0015489F">
        <w:rPr>
          <w:rFonts w:eastAsia="Calibri"/>
          <w:lang w:val="en-US" w:eastAsia="en-US"/>
        </w:rPr>
        <w:t xml:space="preserve">, J., &amp; Manovich, L. (2021). </w:t>
      </w:r>
      <w:r w:rsidRPr="000E535D">
        <w:rPr>
          <w:rFonts w:eastAsia="Calibri"/>
          <w:lang w:val="en-US" w:eastAsia="en-US"/>
        </w:rPr>
        <w:t>The Age of Algorithms: Interview with Professor Lev Manovich. </w:t>
      </w:r>
      <w:r w:rsidRPr="000E535D">
        <w:rPr>
          <w:rFonts w:eastAsia="Calibri"/>
          <w:i/>
          <w:iCs/>
          <w:lang w:val="en-US" w:eastAsia="en-US"/>
        </w:rPr>
        <w:t>Central European Journal of Communication</w:t>
      </w:r>
      <w:r w:rsidRPr="000E535D">
        <w:rPr>
          <w:rFonts w:eastAsia="Calibri"/>
          <w:lang w:val="en-US" w:eastAsia="en-US"/>
        </w:rPr>
        <w:t>, </w:t>
      </w:r>
      <w:r w:rsidRPr="000E535D">
        <w:rPr>
          <w:rFonts w:eastAsia="Calibri"/>
          <w:i/>
          <w:iCs/>
          <w:lang w:val="en-US" w:eastAsia="en-US"/>
        </w:rPr>
        <w:t>14</w:t>
      </w:r>
      <w:r w:rsidRPr="000E535D">
        <w:rPr>
          <w:rFonts w:eastAsia="Calibri"/>
          <w:lang w:val="en-US" w:eastAsia="en-US"/>
        </w:rPr>
        <w:t xml:space="preserve">(2(29), pp. 343-349. </w:t>
      </w:r>
      <w:hyperlink r:id="rId20" w:history="1">
        <w:r w:rsidRPr="000E535D">
          <w:rPr>
            <w:rFonts w:eastAsia="Calibri"/>
            <w:color w:val="0000FF"/>
            <w:u w:val="single"/>
            <w:lang w:val="en-US" w:eastAsia="en-US"/>
          </w:rPr>
          <w:t>https://doi.org/10.51480/1899-5101.14.2(29).8</w:t>
        </w:r>
      </w:hyperlink>
    </w:p>
    <w:p w14:paraId="2BF2A71E" w14:textId="77777777" w:rsidR="001C3986" w:rsidRPr="001C3986" w:rsidRDefault="001C3986" w:rsidP="00C65975">
      <w:pPr>
        <w:pStyle w:val="Ttulo4"/>
        <w:spacing w:before="0" w:after="120" w:line="360" w:lineRule="auto"/>
        <w:jc w:val="left"/>
        <w:rPr>
          <w:rFonts w:asciiTheme="minorHAnsi" w:hAnsiTheme="minorHAnsi" w:cstheme="minorHAnsi"/>
          <w:sz w:val="24"/>
          <w:szCs w:val="24"/>
        </w:rPr>
      </w:pPr>
    </w:p>
    <w:p w14:paraId="09687DA3" w14:textId="3DBA3792" w:rsidR="001C3986" w:rsidRPr="00BE2B53" w:rsidRDefault="001C3986" w:rsidP="00C65975">
      <w:pPr>
        <w:pStyle w:val="Ttulo4"/>
        <w:spacing w:before="0" w:after="120" w:line="360" w:lineRule="auto"/>
        <w:jc w:val="left"/>
        <w:rPr>
          <w:rFonts w:asciiTheme="minorHAnsi" w:hAnsiTheme="minorHAnsi" w:cstheme="minorHAnsi"/>
        </w:rPr>
      </w:pPr>
      <w:r w:rsidRPr="00BE2B53">
        <w:rPr>
          <w:rFonts w:asciiTheme="minorHAnsi" w:eastAsia="Trebuchet MS" w:hAnsiTheme="minorHAnsi" w:cstheme="minorHAnsi"/>
        </w:rPr>
        <w:t>Bibliografía complementaria:</w:t>
      </w:r>
    </w:p>
    <w:p w14:paraId="45C550D1" w14:textId="77777777" w:rsidR="001C3986" w:rsidRPr="00D43043" w:rsidRDefault="001C3986" w:rsidP="00C65975">
      <w:pPr>
        <w:suppressAutoHyphens w:val="0"/>
        <w:spacing w:after="120" w:line="360" w:lineRule="auto"/>
        <w:jc w:val="left"/>
        <w:rPr>
          <w:rFonts w:eastAsia="Calibri" w:cs="Times New Roman"/>
          <w:lang w:eastAsia="en-US"/>
        </w:rPr>
      </w:pPr>
      <w:bookmarkStart w:id="3" w:name="_Hlk104186270"/>
      <w:proofErr w:type="spellStart"/>
      <w:r w:rsidRPr="00D43043">
        <w:rPr>
          <w:rFonts w:eastAsia="Calibri" w:cs="Times New Roman"/>
          <w:lang w:val="en-US" w:eastAsia="en-US"/>
        </w:rPr>
        <w:t>Hepp</w:t>
      </w:r>
      <w:proofErr w:type="spellEnd"/>
      <w:r w:rsidRPr="00D43043">
        <w:rPr>
          <w:rFonts w:eastAsia="Calibri" w:cs="Times New Roman"/>
          <w:lang w:val="en-US" w:eastAsia="en-US"/>
        </w:rPr>
        <w:t xml:space="preserve">, Andreas; </w:t>
      </w:r>
      <w:proofErr w:type="spellStart"/>
      <w:r w:rsidRPr="00D43043">
        <w:rPr>
          <w:rFonts w:eastAsia="Calibri" w:cs="Times New Roman"/>
          <w:lang w:val="en-US" w:eastAsia="en-US"/>
        </w:rPr>
        <w:t>Jarke</w:t>
      </w:r>
      <w:proofErr w:type="spellEnd"/>
      <w:r w:rsidRPr="00D43043">
        <w:rPr>
          <w:rFonts w:eastAsia="Calibri" w:cs="Times New Roman"/>
          <w:lang w:val="en-US" w:eastAsia="en-US"/>
        </w:rPr>
        <w:t xml:space="preserve">, Juliane &amp; </w:t>
      </w:r>
      <w:proofErr w:type="spellStart"/>
      <w:r w:rsidRPr="00D43043">
        <w:rPr>
          <w:rFonts w:eastAsia="Calibri" w:cs="Times New Roman"/>
          <w:lang w:val="en-US" w:eastAsia="en-US"/>
        </w:rPr>
        <w:t>Kramp</w:t>
      </w:r>
      <w:bookmarkEnd w:id="3"/>
      <w:proofErr w:type="spellEnd"/>
      <w:r w:rsidRPr="00D43043">
        <w:rPr>
          <w:rFonts w:eastAsia="Calibri" w:cs="Times New Roman"/>
          <w:lang w:val="en-US" w:eastAsia="en-US"/>
        </w:rPr>
        <w:t>, Leif (2022). New Perspectives in Critical Data Studies: The Ambivalences of Data Power—An Introduction. In</w:t>
      </w:r>
      <w:r w:rsidRPr="00D43043">
        <w:rPr>
          <w:rFonts w:eastAsia="Calibri" w:cs="Times New Roman"/>
          <w:i/>
          <w:iCs/>
          <w:lang w:val="en-US" w:eastAsia="en-US"/>
        </w:rPr>
        <w:t>: New Perspectives in Critical Data Studies. The Ambivalences of Data Power</w:t>
      </w:r>
      <w:r w:rsidRPr="00D43043">
        <w:rPr>
          <w:rFonts w:eastAsia="Calibri" w:cs="Times New Roman"/>
          <w:lang w:val="en-US" w:eastAsia="en-US"/>
        </w:rPr>
        <w:t xml:space="preserve">. </w:t>
      </w:r>
      <w:r w:rsidRPr="00D43043">
        <w:rPr>
          <w:rFonts w:eastAsia="Calibri" w:cs="Times New Roman"/>
          <w:lang w:eastAsia="en-US"/>
        </w:rPr>
        <w:t xml:space="preserve">Open </w:t>
      </w:r>
      <w:proofErr w:type="spellStart"/>
      <w:r w:rsidRPr="00D43043">
        <w:rPr>
          <w:rFonts w:eastAsia="Calibri" w:cs="Times New Roman"/>
          <w:lang w:eastAsia="en-US"/>
        </w:rPr>
        <w:t>acces</w:t>
      </w:r>
      <w:proofErr w:type="spellEnd"/>
      <w:r w:rsidRPr="00D43043">
        <w:rPr>
          <w:rFonts w:eastAsia="Calibri" w:cs="Times New Roman"/>
          <w:lang w:eastAsia="en-US"/>
        </w:rPr>
        <w:t xml:space="preserve">: </w:t>
      </w:r>
      <w:hyperlink r:id="rId21" w:history="1">
        <w:r w:rsidRPr="00D43043">
          <w:rPr>
            <w:rFonts w:eastAsia="Calibri" w:cs="Times New Roman"/>
            <w:color w:val="0000FF"/>
            <w:u w:val="single"/>
            <w:lang w:eastAsia="en-US"/>
          </w:rPr>
          <w:t>https://t.co/H2noCkYxE4</w:t>
        </w:r>
      </w:hyperlink>
    </w:p>
    <w:p w14:paraId="623FFA77" w14:textId="77777777" w:rsidR="00330C45" w:rsidRPr="00A23D98" w:rsidRDefault="00330C45" w:rsidP="00C65975">
      <w:pPr>
        <w:numPr>
          <w:ilvl w:val="0"/>
          <w:numId w:val="1"/>
        </w:numPr>
        <w:spacing w:after="120" w:line="360" w:lineRule="auto"/>
        <w:jc w:val="left"/>
        <w:rPr>
          <w:rFonts w:asciiTheme="minorHAnsi" w:hAnsiTheme="minorHAnsi" w:cstheme="minorHAnsi"/>
          <w:lang w:val="en-US"/>
        </w:rPr>
      </w:pPr>
      <w:r w:rsidRPr="00A23D98">
        <w:rPr>
          <w:rFonts w:asciiTheme="minorHAnsi" w:hAnsiTheme="minorHAnsi" w:cstheme="minorHAnsi"/>
          <w:lang w:val="en-US"/>
        </w:rPr>
        <w:t xml:space="preserve">Miller, D. et alt. (2018) </w:t>
      </w:r>
      <w:r w:rsidRPr="00A23D98">
        <w:rPr>
          <w:rFonts w:asciiTheme="minorHAnsi" w:hAnsiTheme="minorHAnsi" w:cstheme="minorHAnsi"/>
          <w:i/>
          <w:lang w:val="en-US"/>
        </w:rPr>
        <w:t xml:space="preserve">Anthropology of Smartphones and Smart Ageing. </w:t>
      </w:r>
      <w:r w:rsidRPr="00A23D98">
        <w:rPr>
          <w:rFonts w:asciiTheme="minorHAnsi" w:hAnsiTheme="minorHAnsi" w:cstheme="minorHAnsi"/>
          <w:lang w:val="en-US"/>
        </w:rPr>
        <w:t xml:space="preserve">European Research Council, University College of London. En:  </w:t>
      </w:r>
      <w:hyperlink r:id="rId22" w:history="1">
        <w:r w:rsidRPr="00A23D98">
          <w:rPr>
            <w:rFonts w:asciiTheme="minorHAnsi" w:hAnsiTheme="minorHAnsi" w:cstheme="minorHAnsi"/>
            <w:color w:val="0000FF"/>
            <w:u w:val="single"/>
            <w:lang w:val="en-US"/>
          </w:rPr>
          <w:t>https://www.ucl.ac.uk/anthropology/assa/</w:t>
        </w:r>
      </w:hyperlink>
    </w:p>
    <w:p w14:paraId="4B78A03D" w14:textId="77777777" w:rsidR="00330C45" w:rsidRPr="00306BAA" w:rsidRDefault="00330C45" w:rsidP="00C65975">
      <w:pPr>
        <w:numPr>
          <w:ilvl w:val="0"/>
          <w:numId w:val="1"/>
        </w:numPr>
        <w:spacing w:after="120" w:line="360" w:lineRule="auto"/>
        <w:jc w:val="left"/>
        <w:rPr>
          <w:rFonts w:asciiTheme="minorHAnsi" w:eastAsia="Verdana" w:hAnsiTheme="minorHAnsi" w:cstheme="minorHAnsi"/>
          <w:color w:val="000000"/>
          <w:lang w:val="es-ES" w:eastAsia="es-AR"/>
        </w:rPr>
      </w:pPr>
      <w:proofErr w:type="spellStart"/>
      <w:r w:rsidRPr="00A23D98">
        <w:rPr>
          <w:rFonts w:asciiTheme="minorHAnsi" w:eastAsia="Calibri" w:hAnsiTheme="minorHAnsi" w:cstheme="minorHAnsi"/>
          <w:color w:val="000000"/>
          <w:lang w:val="es-ES" w:eastAsia="es-AR"/>
        </w:rPr>
        <w:t>Scolari</w:t>
      </w:r>
      <w:proofErr w:type="spellEnd"/>
      <w:r w:rsidRPr="00A23D98">
        <w:rPr>
          <w:rFonts w:asciiTheme="minorHAnsi" w:eastAsia="Calibri" w:hAnsiTheme="minorHAnsi" w:cstheme="minorHAnsi"/>
          <w:color w:val="000000"/>
          <w:lang w:val="es-ES" w:eastAsia="es-AR"/>
        </w:rPr>
        <w:t xml:space="preserve">, C. A. (2010). “Ecología de los medios. Mapa de un nicho teórico”. En: </w:t>
      </w:r>
      <w:proofErr w:type="spellStart"/>
      <w:r w:rsidRPr="00A23D98">
        <w:rPr>
          <w:rFonts w:asciiTheme="minorHAnsi" w:eastAsia="Calibri" w:hAnsiTheme="minorHAnsi" w:cstheme="minorHAnsi"/>
          <w:i/>
          <w:color w:val="000000"/>
          <w:lang w:val="es-ES" w:eastAsia="es-AR"/>
        </w:rPr>
        <w:t>Quaderns</w:t>
      </w:r>
      <w:proofErr w:type="spellEnd"/>
      <w:r w:rsidRPr="00A23D98">
        <w:rPr>
          <w:rFonts w:asciiTheme="minorHAnsi" w:eastAsia="Calibri" w:hAnsiTheme="minorHAnsi" w:cstheme="minorHAnsi"/>
          <w:i/>
          <w:color w:val="000000"/>
          <w:lang w:val="es-ES" w:eastAsia="es-AR"/>
        </w:rPr>
        <w:t xml:space="preserve"> del CAC 34, vol. XIII</w:t>
      </w:r>
      <w:r w:rsidRPr="00A23D98">
        <w:rPr>
          <w:rFonts w:asciiTheme="minorHAnsi" w:eastAsia="Calibri" w:hAnsiTheme="minorHAnsi" w:cstheme="minorHAnsi"/>
          <w:color w:val="000000"/>
          <w:lang w:val="es-ES" w:eastAsia="es-AR"/>
        </w:rPr>
        <w:t xml:space="preserve"> (1) - junio 2010 (17-25).</w:t>
      </w:r>
      <w:r>
        <w:rPr>
          <w:rFonts w:asciiTheme="minorHAnsi" w:eastAsia="Calibri" w:hAnsiTheme="minorHAnsi" w:cstheme="minorHAnsi"/>
          <w:color w:val="000000"/>
          <w:lang w:val="es-ES" w:eastAsia="es-AR"/>
        </w:rPr>
        <w:t xml:space="preserve"> </w:t>
      </w:r>
      <w:hyperlink r:id="rId23" w:history="1">
        <w:r w:rsidRPr="00C9036D">
          <w:rPr>
            <w:rStyle w:val="Hipervnculo"/>
            <w:rFonts w:asciiTheme="minorHAnsi" w:eastAsia="Calibri" w:hAnsiTheme="minorHAnsi" w:cstheme="minorHAnsi"/>
            <w:lang w:val="es-ES" w:eastAsia="es-AR"/>
          </w:rPr>
          <w:t>https://repositori.upf.edu/bitstream/handle/10230/45919/Scolari_Ecologia_medios.pdf?sequence=1&amp;isAllowed=y</w:t>
        </w:r>
      </w:hyperlink>
    </w:p>
    <w:p w14:paraId="4F9449ED" w14:textId="0516A124" w:rsidR="00741D10" w:rsidRPr="00330C45" w:rsidRDefault="00741D10" w:rsidP="00C65975">
      <w:pPr>
        <w:pStyle w:val="Textoindependiente"/>
        <w:spacing w:line="360" w:lineRule="auto"/>
        <w:jc w:val="left"/>
        <w:rPr>
          <w:rFonts w:asciiTheme="minorHAnsi" w:hAnsiTheme="minorHAnsi" w:cstheme="minorHAnsi"/>
          <w:b/>
          <w:bCs/>
          <w:color w:val="000000"/>
          <w:lang w:val="es-ES"/>
        </w:rPr>
      </w:pPr>
    </w:p>
    <w:p w14:paraId="1ADA2448" w14:textId="070E30C9" w:rsidR="00752A56" w:rsidRPr="001B3F6E" w:rsidRDefault="00752A56" w:rsidP="00C65975">
      <w:pPr>
        <w:pStyle w:val="Textoindependiente"/>
        <w:spacing w:line="360" w:lineRule="auto"/>
        <w:jc w:val="left"/>
        <w:rPr>
          <w:rFonts w:ascii="Cambria" w:hAnsi="Cambria" w:cstheme="minorHAnsi"/>
          <w:b/>
          <w:bCs/>
          <w:color w:val="000000"/>
          <w:sz w:val="26"/>
          <w:szCs w:val="26"/>
        </w:rPr>
      </w:pPr>
      <w:r w:rsidRPr="001B3F6E">
        <w:rPr>
          <w:rFonts w:ascii="Cambria" w:hAnsi="Cambria" w:cstheme="minorHAnsi"/>
          <w:b/>
          <w:bCs/>
          <w:color w:val="000000"/>
          <w:sz w:val="26"/>
          <w:szCs w:val="26"/>
        </w:rPr>
        <w:t xml:space="preserve">Unidad 6: </w:t>
      </w:r>
      <w:r w:rsidR="001B3F6E">
        <w:rPr>
          <w:rFonts w:ascii="Cambria" w:hAnsi="Cambria" w:cstheme="minorHAnsi"/>
          <w:b/>
          <w:bCs/>
          <w:color w:val="000000"/>
          <w:sz w:val="26"/>
          <w:szCs w:val="26"/>
        </w:rPr>
        <w:t>Casos de análisis</w:t>
      </w:r>
      <w:r w:rsidRPr="001B3F6E">
        <w:rPr>
          <w:rFonts w:ascii="Cambria" w:hAnsi="Cambria" w:cstheme="minorHAnsi"/>
          <w:b/>
          <w:bCs/>
          <w:color w:val="000000"/>
          <w:sz w:val="26"/>
          <w:szCs w:val="26"/>
        </w:rPr>
        <w:t xml:space="preserve"> </w:t>
      </w:r>
    </w:p>
    <w:p w14:paraId="27141189" w14:textId="77777777" w:rsidR="00BE2B53" w:rsidRPr="00BE2B53" w:rsidRDefault="00236C2D" w:rsidP="00C65975">
      <w:pPr>
        <w:pStyle w:val="Textoindependiente"/>
        <w:spacing w:line="360" w:lineRule="auto"/>
        <w:jc w:val="left"/>
        <w:rPr>
          <w:rFonts w:asciiTheme="minorHAnsi" w:hAnsiTheme="minorHAnsi" w:cstheme="minorHAnsi"/>
          <w:b/>
          <w:bCs/>
          <w:color w:val="000000"/>
          <w:sz w:val="28"/>
          <w:szCs w:val="28"/>
        </w:rPr>
      </w:pPr>
      <w:r w:rsidRPr="00BE2B53">
        <w:rPr>
          <w:rFonts w:asciiTheme="minorHAnsi" w:hAnsiTheme="minorHAnsi" w:cstheme="minorHAnsi"/>
          <w:b/>
          <w:bCs/>
          <w:color w:val="000000"/>
          <w:sz w:val="28"/>
          <w:szCs w:val="28"/>
        </w:rPr>
        <w:lastRenderedPageBreak/>
        <w:t xml:space="preserve">Contenido: </w:t>
      </w:r>
    </w:p>
    <w:p w14:paraId="50A12429" w14:textId="4E658109" w:rsidR="00236C2D" w:rsidRPr="00236C2D" w:rsidRDefault="00236C2D" w:rsidP="00C65975">
      <w:pPr>
        <w:pStyle w:val="Textoindependiente"/>
        <w:spacing w:line="360" w:lineRule="auto"/>
        <w:jc w:val="left"/>
        <w:rPr>
          <w:rFonts w:asciiTheme="minorHAnsi" w:hAnsiTheme="minorHAnsi" w:cstheme="minorHAnsi"/>
          <w:color w:val="000000"/>
        </w:rPr>
      </w:pPr>
      <w:r>
        <w:rPr>
          <w:rFonts w:asciiTheme="minorHAnsi" w:hAnsiTheme="minorHAnsi" w:cstheme="minorHAnsi"/>
          <w:color w:val="000000"/>
        </w:rPr>
        <w:t xml:space="preserve">Tensiones entre mediatizaciones y tipos de discursos: materialidades, </w:t>
      </w:r>
      <w:r w:rsidR="00F53AB7">
        <w:rPr>
          <w:rFonts w:asciiTheme="minorHAnsi" w:hAnsiTheme="minorHAnsi" w:cstheme="minorHAnsi"/>
          <w:color w:val="000000"/>
        </w:rPr>
        <w:t xml:space="preserve">cruces genérico-estilísticos, </w:t>
      </w:r>
      <w:r>
        <w:rPr>
          <w:rFonts w:asciiTheme="minorHAnsi" w:hAnsiTheme="minorHAnsi" w:cstheme="minorHAnsi"/>
          <w:color w:val="000000"/>
        </w:rPr>
        <w:t>datos, interacciones</w:t>
      </w:r>
      <w:r w:rsidR="004D159B">
        <w:rPr>
          <w:rFonts w:asciiTheme="minorHAnsi" w:hAnsiTheme="minorHAnsi" w:cstheme="minorHAnsi"/>
          <w:color w:val="000000"/>
        </w:rPr>
        <w:t>, usos, territorios</w:t>
      </w:r>
      <w:r w:rsidR="00F53AB7">
        <w:rPr>
          <w:rFonts w:asciiTheme="minorHAnsi" w:hAnsiTheme="minorHAnsi" w:cstheme="minorHAnsi"/>
          <w:color w:val="000000"/>
        </w:rPr>
        <w:t>.</w:t>
      </w:r>
    </w:p>
    <w:p w14:paraId="3D683BB3" w14:textId="77777777" w:rsidR="001C3986" w:rsidRPr="00BE2B53" w:rsidRDefault="001C3986" w:rsidP="00C65975">
      <w:pPr>
        <w:pStyle w:val="Ttulo4"/>
        <w:spacing w:before="0" w:after="120" w:line="360" w:lineRule="auto"/>
        <w:jc w:val="left"/>
        <w:rPr>
          <w:rFonts w:asciiTheme="minorHAnsi" w:hAnsiTheme="minorHAnsi" w:cstheme="minorHAnsi"/>
        </w:rPr>
      </w:pPr>
      <w:r w:rsidRPr="00BE2B53">
        <w:rPr>
          <w:rFonts w:asciiTheme="minorHAnsi" w:eastAsia="Trebuchet MS" w:hAnsiTheme="minorHAnsi" w:cstheme="minorHAnsi"/>
        </w:rPr>
        <w:t>Bibliografía obligatoria:</w:t>
      </w:r>
    </w:p>
    <w:p w14:paraId="73E5E6EF" w14:textId="5965C44E" w:rsidR="004D159B" w:rsidRDefault="004D159B" w:rsidP="00C65975">
      <w:pPr>
        <w:pStyle w:val="Ttulo4"/>
        <w:spacing w:before="0" w:after="120" w:line="360" w:lineRule="auto"/>
        <w:jc w:val="left"/>
        <w:rPr>
          <w:rFonts w:asciiTheme="minorHAnsi" w:hAnsiTheme="minorHAnsi" w:cstheme="minorHAnsi"/>
          <w:b w:val="0"/>
          <w:bCs w:val="0"/>
          <w:sz w:val="24"/>
          <w:szCs w:val="24"/>
        </w:rPr>
      </w:pPr>
      <w:proofErr w:type="spellStart"/>
      <w:r w:rsidRPr="004D159B">
        <w:rPr>
          <w:rFonts w:asciiTheme="minorHAnsi" w:hAnsiTheme="minorHAnsi" w:cstheme="minorHAnsi"/>
          <w:b w:val="0"/>
          <w:bCs w:val="0"/>
          <w:sz w:val="24"/>
          <w:szCs w:val="24"/>
        </w:rPr>
        <w:t>Ferrarelli</w:t>
      </w:r>
      <w:proofErr w:type="spellEnd"/>
      <w:r w:rsidRPr="004D159B">
        <w:rPr>
          <w:rFonts w:asciiTheme="minorHAnsi" w:hAnsiTheme="minorHAnsi" w:cstheme="minorHAnsi"/>
          <w:b w:val="0"/>
          <w:bCs w:val="0"/>
          <w:sz w:val="24"/>
          <w:szCs w:val="24"/>
        </w:rPr>
        <w:t>, Mariana (2021). Alfabetismos aumentados: producir, expresarse y colaborar en la cultura digital</w:t>
      </w:r>
      <w:r>
        <w:rPr>
          <w:rFonts w:asciiTheme="minorHAnsi" w:hAnsiTheme="minorHAnsi" w:cstheme="minorHAnsi"/>
          <w:b w:val="0"/>
          <w:bCs w:val="0"/>
          <w:sz w:val="24"/>
          <w:szCs w:val="24"/>
        </w:rPr>
        <w:t>. En:</w:t>
      </w:r>
      <w:r w:rsidRPr="004D159B">
        <w:rPr>
          <w:rFonts w:asciiTheme="minorHAnsi" w:hAnsiTheme="minorHAnsi" w:cstheme="minorHAnsi"/>
          <w:b w:val="0"/>
          <w:bCs w:val="0"/>
          <w:sz w:val="24"/>
          <w:szCs w:val="24"/>
        </w:rPr>
        <w:t xml:space="preserve"> Austral Comunicación Volumen 10, número 2 (</w:t>
      </w:r>
      <w:proofErr w:type="gramStart"/>
      <w:r w:rsidRPr="004D159B">
        <w:rPr>
          <w:rFonts w:asciiTheme="minorHAnsi" w:hAnsiTheme="minorHAnsi" w:cstheme="minorHAnsi"/>
          <w:b w:val="0"/>
          <w:bCs w:val="0"/>
          <w:sz w:val="24"/>
          <w:szCs w:val="24"/>
        </w:rPr>
        <w:t>Diciembre</w:t>
      </w:r>
      <w:proofErr w:type="gramEnd"/>
      <w:r w:rsidRPr="004D159B">
        <w:rPr>
          <w:rFonts w:asciiTheme="minorHAnsi" w:hAnsiTheme="minorHAnsi" w:cstheme="minorHAnsi"/>
          <w:b w:val="0"/>
          <w:bCs w:val="0"/>
          <w:sz w:val="24"/>
          <w:szCs w:val="24"/>
        </w:rPr>
        <w:t xml:space="preserve"> de 2021), pp. 395-411.</w:t>
      </w:r>
      <w:r>
        <w:rPr>
          <w:rFonts w:asciiTheme="minorHAnsi" w:hAnsiTheme="minorHAnsi" w:cstheme="minorHAnsi"/>
          <w:b w:val="0"/>
          <w:bCs w:val="0"/>
          <w:sz w:val="24"/>
          <w:szCs w:val="24"/>
        </w:rPr>
        <w:t xml:space="preserve"> </w:t>
      </w:r>
      <w:r w:rsidRPr="004D159B">
        <w:rPr>
          <w:rFonts w:asciiTheme="minorHAnsi" w:hAnsiTheme="minorHAnsi" w:cstheme="minorHAnsi"/>
          <w:b w:val="0"/>
          <w:bCs w:val="0"/>
          <w:sz w:val="24"/>
          <w:szCs w:val="24"/>
        </w:rPr>
        <w:t xml:space="preserve">DOI: </w:t>
      </w:r>
      <w:hyperlink r:id="rId24" w:history="1">
        <w:r w:rsidRPr="000A5804">
          <w:rPr>
            <w:rStyle w:val="Hipervnculo"/>
            <w:rFonts w:asciiTheme="minorHAnsi" w:hAnsiTheme="minorHAnsi" w:cstheme="minorHAnsi"/>
            <w:b w:val="0"/>
            <w:bCs w:val="0"/>
            <w:sz w:val="24"/>
            <w:szCs w:val="24"/>
          </w:rPr>
          <w:t>https://doi.org/10.26422/aucom.2021.1002.fer</w:t>
        </w:r>
      </w:hyperlink>
    </w:p>
    <w:p w14:paraId="101C5318" w14:textId="617C2D62" w:rsidR="004028AD" w:rsidRDefault="004028AD" w:rsidP="00C65975">
      <w:pPr>
        <w:pStyle w:val="Ttulo4"/>
        <w:spacing w:before="0" w:after="120" w:line="360" w:lineRule="auto"/>
        <w:jc w:val="left"/>
        <w:rPr>
          <w:rFonts w:asciiTheme="minorHAnsi" w:hAnsiTheme="minorHAnsi" w:cstheme="minorHAnsi"/>
          <w:b w:val="0"/>
          <w:bCs w:val="0"/>
          <w:sz w:val="24"/>
          <w:szCs w:val="24"/>
        </w:rPr>
      </w:pPr>
      <w:r w:rsidRPr="004028AD">
        <w:rPr>
          <w:rFonts w:asciiTheme="minorHAnsi" w:hAnsiTheme="minorHAnsi" w:cstheme="minorHAnsi"/>
          <w:b w:val="0"/>
          <w:bCs w:val="0"/>
          <w:sz w:val="24"/>
          <w:szCs w:val="24"/>
        </w:rPr>
        <w:t xml:space="preserve">García </w:t>
      </w:r>
      <w:proofErr w:type="spellStart"/>
      <w:r w:rsidRPr="004028AD">
        <w:rPr>
          <w:rFonts w:asciiTheme="minorHAnsi" w:hAnsiTheme="minorHAnsi" w:cstheme="minorHAnsi"/>
          <w:b w:val="0"/>
          <w:bCs w:val="0"/>
          <w:sz w:val="24"/>
          <w:szCs w:val="24"/>
        </w:rPr>
        <w:t>Beaudoux</w:t>
      </w:r>
      <w:proofErr w:type="spellEnd"/>
      <w:r>
        <w:rPr>
          <w:rFonts w:asciiTheme="minorHAnsi" w:hAnsiTheme="minorHAnsi" w:cstheme="minorHAnsi"/>
          <w:b w:val="0"/>
          <w:bCs w:val="0"/>
          <w:sz w:val="24"/>
          <w:szCs w:val="24"/>
        </w:rPr>
        <w:t xml:space="preserve">, Virginia; </w:t>
      </w:r>
      <w:proofErr w:type="spellStart"/>
      <w:r w:rsidRPr="004028AD">
        <w:rPr>
          <w:rFonts w:asciiTheme="minorHAnsi" w:hAnsiTheme="minorHAnsi" w:cstheme="minorHAnsi"/>
          <w:b w:val="0"/>
          <w:bCs w:val="0"/>
          <w:sz w:val="24"/>
          <w:szCs w:val="24"/>
        </w:rPr>
        <w:t>Slimovich</w:t>
      </w:r>
      <w:proofErr w:type="spellEnd"/>
      <w:r>
        <w:rPr>
          <w:rFonts w:asciiTheme="minorHAnsi" w:hAnsiTheme="minorHAnsi" w:cstheme="minorHAnsi"/>
          <w:b w:val="0"/>
          <w:bCs w:val="0"/>
          <w:sz w:val="24"/>
          <w:szCs w:val="24"/>
        </w:rPr>
        <w:t>, Ana (2021).</w:t>
      </w:r>
      <w:r w:rsidRPr="004028AD">
        <w:rPr>
          <w:rFonts w:asciiTheme="minorHAnsi" w:hAnsiTheme="minorHAnsi" w:cstheme="minorHAnsi"/>
          <w:b w:val="0"/>
          <w:bCs w:val="0"/>
          <w:sz w:val="24"/>
          <w:szCs w:val="24"/>
        </w:rPr>
        <w:t xml:space="preserve"> Información Dura-Pública y Blanda-Privada Publicada Por Candidatos y Candidatas en Instagram Durante La Campaña Electoral en Argentina 2019</w:t>
      </w:r>
      <w:r>
        <w:rPr>
          <w:rFonts w:asciiTheme="minorHAnsi" w:hAnsiTheme="minorHAnsi" w:cstheme="minorHAnsi"/>
          <w:b w:val="0"/>
          <w:bCs w:val="0"/>
          <w:sz w:val="24"/>
          <w:szCs w:val="24"/>
        </w:rPr>
        <w:t>. En:</w:t>
      </w:r>
      <w:r w:rsidR="00372AD2" w:rsidRPr="00372AD2">
        <w:t xml:space="preserve"> </w:t>
      </w:r>
      <w:r w:rsidR="00372AD2" w:rsidRPr="00372AD2">
        <w:rPr>
          <w:rFonts w:asciiTheme="minorHAnsi" w:hAnsiTheme="minorHAnsi" w:cstheme="minorHAnsi"/>
          <w:b w:val="0"/>
          <w:bCs w:val="0"/>
          <w:i/>
          <w:iCs/>
          <w:sz w:val="24"/>
          <w:szCs w:val="24"/>
        </w:rPr>
        <w:t xml:space="preserve">Perspectivas de la </w:t>
      </w:r>
      <w:proofErr w:type="gramStart"/>
      <w:r w:rsidR="00372AD2" w:rsidRPr="00372AD2">
        <w:rPr>
          <w:rFonts w:asciiTheme="minorHAnsi" w:hAnsiTheme="minorHAnsi" w:cstheme="minorHAnsi"/>
          <w:b w:val="0"/>
          <w:bCs w:val="0"/>
          <w:i/>
          <w:iCs/>
          <w:sz w:val="24"/>
          <w:szCs w:val="24"/>
        </w:rPr>
        <w:t>Comunicación</w:t>
      </w:r>
      <w:r w:rsidR="00372AD2">
        <w:rPr>
          <w:rFonts w:asciiTheme="minorHAnsi" w:hAnsiTheme="minorHAnsi" w:cstheme="minorHAnsi"/>
          <w:b w:val="0"/>
          <w:bCs w:val="0"/>
          <w:sz w:val="24"/>
          <w:szCs w:val="24"/>
        </w:rPr>
        <w:t>.</w:t>
      </w:r>
      <w:r w:rsidR="00372AD2" w:rsidRPr="00372AD2">
        <w:rPr>
          <w:rFonts w:asciiTheme="minorHAnsi" w:hAnsiTheme="minorHAnsi" w:cstheme="minorHAnsi"/>
          <w:b w:val="0"/>
          <w:bCs w:val="0"/>
          <w:sz w:val="24"/>
          <w:szCs w:val="24"/>
        </w:rPr>
        <w:t>–</w:t>
      </w:r>
      <w:proofErr w:type="gramEnd"/>
      <w:r w:rsidR="00372AD2" w:rsidRPr="00372AD2">
        <w:rPr>
          <w:rFonts w:asciiTheme="minorHAnsi" w:hAnsiTheme="minorHAnsi" w:cstheme="minorHAnsi"/>
          <w:b w:val="0"/>
          <w:bCs w:val="0"/>
          <w:sz w:val="24"/>
          <w:szCs w:val="24"/>
        </w:rPr>
        <w:t xml:space="preserve"> Vol. 14 – </w:t>
      </w:r>
      <w:proofErr w:type="spellStart"/>
      <w:r w:rsidR="00372AD2" w:rsidRPr="00372AD2">
        <w:rPr>
          <w:rFonts w:asciiTheme="minorHAnsi" w:hAnsiTheme="minorHAnsi" w:cstheme="minorHAnsi"/>
          <w:b w:val="0"/>
          <w:bCs w:val="0"/>
          <w:sz w:val="24"/>
          <w:szCs w:val="24"/>
        </w:rPr>
        <w:t>Nº</w:t>
      </w:r>
      <w:proofErr w:type="spellEnd"/>
      <w:r w:rsidR="00372AD2" w:rsidRPr="00372AD2">
        <w:rPr>
          <w:rFonts w:asciiTheme="minorHAnsi" w:hAnsiTheme="minorHAnsi" w:cstheme="minorHAnsi"/>
          <w:b w:val="0"/>
          <w:bCs w:val="0"/>
          <w:sz w:val="24"/>
          <w:szCs w:val="24"/>
        </w:rPr>
        <w:t xml:space="preserve"> 1 – 2021 – pp. 11-48 Universidad de la Frontera – Chile</w:t>
      </w:r>
      <w:r>
        <w:rPr>
          <w:rFonts w:asciiTheme="minorHAnsi" w:hAnsiTheme="minorHAnsi" w:cstheme="minorHAnsi"/>
          <w:b w:val="0"/>
          <w:bCs w:val="0"/>
          <w:sz w:val="24"/>
          <w:szCs w:val="24"/>
        </w:rPr>
        <w:t xml:space="preserve"> </w:t>
      </w:r>
      <w:r w:rsidR="00372AD2">
        <w:rPr>
          <w:rFonts w:asciiTheme="minorHAnsi" w:hAnsiTheme="minorHAnsi" w:cstheme="minorHAnsi"/>
          <w:b w:val="0"/>
          <w:bCs w:val="0"/>
          <w:sz w:val="24"/>
          <w:szCs w:val="24"/>
        </w:rPr>
        <w:t xml:space="preserve">DOI: </w:t>
      </w:r>
      <w:hyperlink r:id="rId25" w:history="1">
        <w:r w:rsidR="00372AD2" w:rsidRPr="000A5804">
          <w:rPr>
            <w:rStyle w:val="Hipervnculo"/>
            <w:rFonts w:asciiTheme="minorHAnsi" w:hAnsiTheme="minorHAnsi" w:cstheme="minorHAnsi"/>
            <w:b w:val="0"/>
            <w:bCs w:val="0"/>
            <w:sz w:val="24"/>
            <w:szCs w:val="24"/>
          </w:rPr>
          <w:t>http://dx.doi.org/10.4067/S0718-48672021000100011</w:t>
        </w:r>
      </w:hyperlink>
    </w:p>
    <w:p w14:paraId="3948C723" w14:textId="5BA13BB4" w:rsidR="00F53AB7" w:rsidRDefault="00F53AB7" w:rsidP="00C65975">
      <w:pPr>
        <w:spacing w:line="360" w:lineRule="auto"/>
        <w:jc w:val="left"/>
      </w:pPr>
      <w:r>
        <w:rPr>
          <w:rFonts w:asciiTheme="minorHAnsi" w:hAnsiTheme="minorHAnsi" w:cstheme="minorHAnsi"/>
        </w:rPr>
        <w:t>Videla, Santiago (2020).</w:t>
      </w:r>
      <w:r>
        <w:t xml:space="preserve"> </w:t>
      </w:r>
      <w:r w:rsidR="004D159B" w:rsidRPr="004D159B">
        <w:t xml:space="preserve">Vidas </w:t>
      </w:r>
      <w:proofErr w:type="spellStart"/>
      <w:r w:rsidR="004D159B" w:rsidRPr="004D159B">
        <w:t>on</w:t>
      </w:r>
      <w:proofErr w:type="spellEnd"/>
      <w:r w:rsidR="004D159B" w:rsidRPr="004D159B">
        <w:t>/off line de lo musical: relación entre plataformas mediáticas y espectáculos en vivo en centros culturales</w:t>
      </w:r>
      <w:r w:rsidR="004D159B">
        <w:t xml:space="preserve">. </w:t>
      </w:r>
      <w:r w:rsidRPr="004D159B">
        <w:rPr>
          <w:i/>
          <w:iCs/>
        </w:rPr>
        <w:t xml:space="preserve">Revista Sociedad, </w:t>
      </w:r>
      <w:proofErr w:type="spellStart"/>
      <w:r w:rsidRPr="004D159B">
        <w:rPr>
          <w:i/>
          <w:iCs/>
        </w:rPr>
        <w:t>N°</w:t>
      </w:r>
      <w:proofErr w:type="spellEnd"/>
      <w:r w:rsidRPr="004D159B">
        <w:rPr>
          <w:i/>
          <w:iCs/>
        </w:rPr>
        <w:t xml:space="preserve"> 39</w:t>
      </w:r>
      <w:r w:rsidRPr="00F53AB7">
        <w:t xml:space="preserve"> (noviembre 2019 a abril 2020) Facultad de Ciencias Sociales, Universidad de Buenos Aires</w:t>
      </w:r>
      <w:r w:rsidR="004D159B">
        <w:t>, pp. 227-240.</w:t>
      </w:r>
      <w:r w:rsidR="001C3986">
        <w:t xml:space="preserve"> En: </w:t>
      </w:r>
      <w:hyperlink r:id="rId26" w:history="1">
        <w:r w:rsidR="001C3986" w:rsidRPr="000A5804">
          <w:rPr>
            <w:rStyle w:val="Hipervnculo"/>
          </w:rPr>
          <w:t>https://publicaciones.sociales.uba.ar/index.php/revistasociedad/article/viewFile/5099/4233</w:t>
        </w:r>
      </w:hyperlink>
    </w:p>
    <w:p w14:paraId="20B6067A" w14:textId="77777777" w:rsidR="001C3986" w:rsidRDefault="001C3986" w:rsidP="00C65975">
      <w:pPr>
        <w:spacing w:line="360" w:lineRule="auto"/>
        <w:jc w:val="left"/>
      </w:pPr>
    </w:p>
    <w:p w14:paraId="06E4E916" w14:textId="51EDFF9C" w:rsidR="00C10BA6" w:rsidRPr="00BE2B53" w:rsidRDefault="00C10BA6" w:rsidP="00C65975">
      <w:pPr>
        <w:pStyle w:val="Ttulo4"/>
        <w:spacing w:before="0" w:after="120" w:line="360" w:lineRule="auto"/>
        <w:jc w:val="left"/>
        <w:rPr>
          <w:rFonts w:asciiTheme="minorHAnsi" w:hAnsiTheme="minorHAnsi" w:cstheme="minorHAnsi"/>
        </w:rPr>
      </w:pPr>
      <w:r w:rsidRPr="00BE2B53">
        <w:rPr>
          <w:rFonts w:asciiTheme="minorHAnsi" w:eastAsia="Trebuchet MS" w:hAnsiTheme="minorHAnsi" w:cstheme="minorHAnsi"/>
        </w:rPr>
        <w:t>Bibliografía complementaria:</w:t>
      </w:r>
    </w:p>
    <w:p w14:paraId="46E88D8D" w14:textId="3C008B22" w:rsidR="00330C45" w:rsidRDefault="00330C45" w:rsidP="00C65975">
      <w:pPr>
        <w:spacing w:after="120" w:line="360" w:lineRule="auto"/>
        <w:jc w:val="left"/>
        <w:rPr>
          <w:rFonts w:asciiTheme="minorHAnsi" w:eastAsia="Calibri" w:hAnsiTheme="minorHAnsi" w:cstheme="minorHAnsi"/>
          <w:color w:val="000000"/>
        </w:rPr>
      </w:pPr>
      <w:r w:rsidRPr="00330C45">
        <w:rPr>
          <w:rFonts w:asciiTheme="minorHAnsi" w:eastAsia="Trebuchet MS" w:hAnsiTheme="minorHAnsi" w:cstheme="minorHAnsi"/>
        </w:rPr>
        <w:t>Fernández,</w:t>
      </w:r>
      <w:r>
        <w:rPr>
          <w:rFonts w:asciiTheme="minorHAnsi" w:eastAsia="Trebuchet MS" w:hAnsiTheme="minorHAnsi" w:cstheme="minorHAnsi"/>
        </w:rPr>
        <w:t xml:space="preserve"> José L.; </w:t>
      </w:r>
      <w:r w:rsidRPr="00330C45">
        <w:rPr>
          <w:rFonts w:asciiTheme="minorHAnsi" w:eastAsia="Trebuchet MS" w:hAnsiTheme="minorHAnsi" w:cstheme="minorHAnsi"/>
        </w:rPr>
        <w:t>Porto López</w:t>
      </w:r>
      <w:r>
        <w:rPr>
          <w:rFonts w:asciiTheme="minorHAnsi" w:eastAsia="Trebuchet MS" w:hAnsiTheme="minorHAnsi" w:cstheme="minorHAnsi"/>
        </w:rPr>
        <w:t xml:space="preserve">, Pablo (Editores) (2019). </w:t>
      </w:r>
      <w:r w:rsidRPr="00330C45">
        <w:rPr>
          <w:rFonts w:asciiTheme="minorHAnsi" w:eastAsia="Trebuchet MS" w:hAnsiTheme="minorHAnsi" w:cstheme="minorHAnsi"/>
          <w:i/>
          <w:iCs/>
        </w:rPr>
        <w:t>Ciudad/es Mediatizada/s: ¿hacia un cuarto momento?</w:t>
      </w:r>
      <w:r>
        <w:rPr>
          <w:rFonts w:asciiTheme="minorHAnsi" w:eastAsia="Trebuchet MS" w:hAnsiTheme="minorHAnsi" w:cstheme="minorHAnsi"/>
        </w:rPr>
        <w:t xml:space="preserve">  </w:t>
      </w:r>
      <w:r w:rsidRPr="00C65975">
        <w:rPr>
          <w:rFonts w:asciiTheme="minorHAnsi" w:eastAsia="Calibri" w:hAnsiTheme="minorHAnsi" w:cstheme="minorHAnsi"/>
          <w:iCs/>
          <w:color w:val="000000"/>
        </w:rPr>
        <w:t>L.I.S. Letra. Imagen. Sonido. Ciudad mediatizada</w:t>
      </w:r>
      <w:r w:rsidRPr="00A23D98">
        <w:rPr>
          <w:rFonts w:asciiTheme="minorHAnsi" w:eastAsia="Calibri" w:hAnsiTheme="minorHAnsi" w:cstheme="minorHAnsi"/>
          <w:color w:val="000000"/>
        </w:rPr>
        <w:t xml:space="preserve">, </w:t>
      </w:r>
      <w:proofErr w:type="spellStart"/>
      <w:r w:rsidRPr="00A23D98">
        <w:rPr>
          <w:rFonts w:asciiTheme="minorHAnsi" w:eastAsia="Calibri" w:hAnsiTheme="minorHAnsi" w:cstheme="minorHAnsi"/>
          <w:color w:val="000000"/>
        </w:rPr>
        <w:t>Nº</w:t>
      </w:r>
      <w:proofErr w:type="spellEnd"/>
      <w:r w:rsidRPr="00A23D98">
        <w:rPr>
          <w:rFonts w:asciiTheme="minorHAnsi" w:eastAsia="Calibri" w:hAnsiTheme="minorHAnsi" w:cstheme="minorHAnsi"/>
          <w:color w:val="000000"/>
        </w:rPr>
        <w:t xml:space="preserve"> </w:t>
      </w:r>
      <w:r w:rsidR="00C65975">
        <w:rPr>
          <w:rFonts w:asciiTheme="minorHAnsi" w:eastAsia="Calibri" w:hAnsiTheme="minorHAnsi" w:cstheme="minorHAnsi"/>
          <w:color w:val="000000"/>
        </w:rPr>
        <w:t>20</w:t>
      </w:r>
      <w:r w:rsidRPr="00A23D98">
        <w:rPr>
          <w:rFonts w:asciiTheme="minorHAnsi" w:eastAsia="Calibri" w:hAnsiTheme="minorHAnsi" w:cstheme="minorHAnsi"/>
          <w:color w:val="000000"/>
        </w:rPr>
        <w:t xml:space="preserve">. Buenos Aires: Equipo </w:t>
      </w:r>
      <w:proofErr w:type="spellStart"/>
      <w:r w:rsidRPr="00A23D98">
        <w:rPr>
          <w:rFonts w:asciiTheme="minorHAnsi" w:eastAsia="Calibri" w:hAnsiTheme="minorHAnsi" w:cstheme="minorHAnsi"/>
          <w:color w:val="000000"/>
        </w:rPr>
        <w:t>UBACyT</w:t>
      </w:r>
      <w:proofErr w:type="spellEnd"/>
      <w:r>
        <w:rPr>
          <w:rFonts w:asciiTheme="minorHAnsi" w:eastAsia="Calibri" w:hAnsiTheme="minorHAnsi" w:cstheme="minorHAnsi"/>
          <w:color w:val="000000"/>
        </w:rPr>
        <w:t xml:space="preserve"> </w:t>
      </w:r>
      <w:proofErr w:type="spellStart"/>
      <w:r>
        <w:rPr>
          <w:rFonts w:asciiTheme="minorHAnsi" w:eastAsia="Calibri" w:hAnsiTheme="minorHAnsi" w:cstheme="minorHAnsi"/>
          <w:color w:val="000000"/>
        </w:rPr>
        <w:t>CCom</w:t>
      </w:r>
      <w:proofErr w:type="spellEnd"/>
      <w:r>
        <w:rPr>
          <w:rFonts w:asciiTheme="minorHAnsi" w:eastAsia="Calibri" w:hAnsiTheme="minorHAnsi" w:cstheme="minorHAnsi"/>
          <w:color w:val="000000"/>
        </w:rPr>
        <w:t xml:space="preserve"> – </w:t>
      </w:r>
      <w:proofErr w:type="spellStart"/>
      <w:r>
        <w:rPr>
          <w:rFonts w:asciiTheme="minorHAnsi" w:eastAsia="Calibri" w:hAnsiTheme="minorHAnsi" w:cstheme="minorHAnsi"/>
          <w:color w:val="000000"/>
        </w:rPr>
        <w:t>Fsoc</w:t>
      </w:r>
      <w:proofErr w:type="spellEnd"/>
      <w:r>
        <w:rPr>
          <w:rFonts w:asciiTheme="minorHAnsi" w:eastAsia="Calibri" w:hAnsiTheme="minorHAnsi" w:cstheme="minorHAnsi"/>
          <w:color w:val="000000"/>
        </w:rPr>
        <w:t xml:space="preserve"> - </w:t>
      </w:r>
      <w:r w:rsidRPr="00A23D98">
        <w:rPr>
          <w:rFonts w:asciiTheme="minorHAnsi" w:eastAsia="Calibri" w:hAnsiTheme="minorHAnsi" w:cstheme="minorHAnsi"/>
          <w:color w:val="000000"/>
        </w:rPr>
        <w:t>UBA.</w:t>
      </w:r>
      <w:r>
        <w:rPr>
          <w:rFonts w:asciiTheme="minorHAnsi" w:eastAsia="Calibri" w:hAnsiTheme="minorHAnsi" w:cstheme="minorHAnsi"/>
          <w:color w:val="000000"/>
        </w:rPr>
        <w:t xml:space="preserve"> </w:t>
      </w:r>
      <w:r w:rsidR="00542607">
        <w:rPr>
          <w:rFonts w:asciiTheme="minorHAnsi" w:eastAsia="Calibri" w:hAnsiTheme="minorHAnsi" w:cstheme="minorHAnsi"/>
          <w:color w:val="000000"/>
        </w:rPr>
        <w:t xml:space="preserve"> En: </w:t>
      </w:r>
      <w:hyperlink r:id="rId27" w:history="1">
        <w:r w:rsidR="00542607" w:rsidRPr="000A5804">
          <w:rPr>
            <w:rStyle w:val="Hipervnculo"/>
            <w:rFonts w:asciiTheme="minorHAnsi" w:eastAsia="Calibri" w:hAnsiTheme="minorHAnsi" w:cstheme="minorHAnsi"/>
          </w:rPr>
          <w:t>https://publicaciones.sociales.uba.ar/index.php/lis/issue/view/540</w:t>
        </w:r>
      </w:hyperlink>
    </w:p>
    <w:p w14:paraId="404F4E7D" w14:textId="3F654651" w:rsidR="00542607" w:rsidRDefault="00C65975" w:rsidP="00C65975">
      <w:pPr>
        <w:spacing w:after="120" w:line="360" w:lineRule="auto"/>
        <w:jc w:val="left"/>
        <w:rPr>
          <w:rFonts w:asciiTheme="minorHAnsi" w:eastAsia="Trebuchet MS" w:hAnsiTheme="minorHAnsi" w:cstheme="minorHAnsi"/>
        </w:rPr>
      </w:pPr>
      <w:r w:rsidRPr="00C65975">
        <w:rPr>
          <w:rFonts w:asciiTheme="minorHAnsi" w:eastAsia="Trebuchet MS" w:hAnsiTheme="minorHAnsi" w:cstheme="minorHAnsi"/>
        </w:rPr>
        <w:t xml:space="preserve">López Robles, A. (2022). </w:t>
      </w:r>
      <w:proofErr w:type="spellStart"/>
      <w:r w:rsidRPr="00C65975">
        <w:rPr>
          <w:rFonts w:asciiTheme="minorHAnsi" w:eastAsia="Trebuchet MS" w:hAnsiTheme="minorHAnsi" w:cstheme="minorHAnsi"/>
        </w:rPr>
        <w:t>Plataformización</w:t>
      </w:r>
      <w:proofErr w:type="spellEnd"/>
      <w:r w:rsidRPr="00C65975">
        <w:rPr>
          <w:rFonts w:asciiTheme="minorHAnsi" w:eastAsia="Trebuchet MS" w:hAnsiTheme="minorHAnsi" w:cstheme="minorHAnsi"/>
        </w:rPr>
        <w:t xml:space="preserve">: algoritmos y </w:t>
      </w:r>
      <w:proofErr w:type="spellStart"/>
      <w:r w:rsidRPr="00C65975">
        <w:rPr>
          <w:rFonts w:asciiTheme="minorHAnsi" w:eastAsia="Trebuchet MS" w:hAnsiTheme="minorHAnsi" w:cstheme="minorHAnsi"/>
        </w:rPr>
        <w:t>datificación</w:t>
      </w:r>
      <w:proofErr w:type="spellEnd"/>
      <w:r w:rsidRPr="00C65975">
        <w:rPr>
          <w:rFonts w:asciiTheme="minorHAnsi" w:eastAsia="Trebuchet MS" w:hAnsiTheme="minorHAnsi" w:cstheme="minorHAnsi"/>
        </w:rPr>
        <w:t xml:space="preserve"> en la conversación virtual en Twitter</w:t>
      </w:r>
      <w:r w:rsidR="00641D1C">
        <w:rPr>
          <w:rFonts w:asciiTheme="minorHAnsi" w:eastAsia="Trebuchet MS" w:hAnsiTheme="minorHAnsi" w:cstheme="minorHAnsi"/>
        </w:rPr>
        <w:t>.</w:t>
      </w:r>
      <w:r w:rsidRPr="00C65975">
        <w:rPr>
          <w:rFonts w:asciiTheme="minorHAnsi" w:eastAsia="Trebuchet MS" w:hAnsiTheme="minorHAnsi" w:cstheme="minorHAnsi"/>
        </w:rPr>
        <w:t xml:space="preserve"> </w:t>
      </w:r>
      <w:proofErr w:type="spellStart"/>
      <w:r w:rsidRPr="00641D1C">
        <w:rPr>
          <w:rFonts w:asciiTheme="minorHAnsi" w:eastAsia="Trebuchet MS" w:hAnsiTheme="minorHAnsi" w:cstheme="minorHAnsi"/>
          <w:i/>
          <w:iCs/>
        </w:rPr>
        <w:t>Virtualis</w:t>
      </w:r>
      <w:proofErr w:type="spellEnd"/>
      <w:r w:rsidRPr="00C65975">
        <w:rPr>
          <w:rFonts w:asciiTheme="minorHAnsi" w:eastAsia="Trebuchet MS" w:hAnsiTheme="minorHAnsi" w:cstheme="minorHAnsi"/>
        </w:rPr>
        <w:t>, 13 (24),</w:t>
      </w:r>
      <w:r>
        <w:rPr>
          <w:rFonts w:asciiTheme="minorHAnsi" w:eastAsia="Trebuchet MS" w:hAnsiTheme="minorHAnsi" w:cstheme="minorHAnsi"/>
        </w:rPr>
        <w:t xml:space="preserve"> pp.</w:t>
      </w:r>
      <w:r w:rsidRPr="00C65975">
        <w:rPr>
          <w:rFonts w:asciiTheme="minorHAnsi" w:eastAsia="Trebuchet MS" w:hAnsiTheme="minorHAnsi" w:cstheme="minorHAnsi"/>
        </w:rPr>
        <w:t xml:space="preserve">  8-29.  </w:t>
      </w:r>
      <w:hyperlink r:id="rId28" w:history="1">
        <w:r w:rsidRPr="000A5804">
          <w:rPr>
            <w:rStyle w:val="Hipervnculo"/>
            <w:rFonts w:asciiTheme="minorHAnsi" w:eastAsia="Trebuchet MS" w:hAnsiTheme="minorHAnsi" w:cstheme="minorHAnsi"/>
          </w:rPr>
          <w:t>https://doi.org/10.46530/virtualis.v13i24.400</w:t>
        </w:r>
      </w:hyperlink>
    </w:p>
    <w:p w14:paraId="5ED4D375" w14:textId="77777777" w:rsidR="00330C45" w:rsidRPr="00A35E83" w:rsidRDefault="00330C45" w:rsidP="00F90E89">
      <w:pPr>
        <w:spacing w:after="120" w:line="360" w:lineRule="auto"/>
        <w:rPr>
          <w:rFonts w:asciiTheme="minorHAnsi" w:eastAsia="Trebuchet MS" w:hAnsiTheme="minorHAnsi" w:cstheme="minorHAnsi"/>
        </w:rPr>
      </w:pPr>
    </w:p>
    <w:p w14:paraId="63E5BE59" w14:textId="7C4E695D" w:rsidR="00C10BA6" w:rsidRPr="008A78F3" w:rsidRDefault="00C10BA6" w:rsidP="003153B2">
      <w:pPr>
        <w:pStyle w:val="Ttulo2"/>
        <w:spacing w:before="0" w:after="120" w:line="360" w:lineRule="auto"/>
        <w:rPr>
          <w:rFonts w:cstheme="minorHAnsi"/>
        </w:rPr>
      </w:pPr>
      <w:r w:rsidRPr="008A78F3">
        <w:rPr>
          <w:rFonts w:eastAsia="Trebuchet MS" w:cstheme="minorHAnsi"/>
        </w:rPr>
        <w:lastRenderedPageBreak/>
        <w:t xml:space="preserve">Bibliografía </w:t>
      </w:r>
      <w:r w:rsidR="005F4989" w:rsidRPr="008A78F3">
        <w:rPr>
          <w:rFonts w:eastAsia="Trebuchet MS" w:cstheme="minorHAnsi"/>
        </w:rPr>
        <w:t>de referencia</w:t>
      </w:r>
    </w:p>
    <w:p w14:paraId="3B2DCEDA" w14:textId="77777777" w:rsidR="005F4989" w:rsidRPr="003153B2" w:rsidRDefault="005F4989" w:rsidP="003153B2">
      <w:pPr>
        <w:suppressAutoHyphens w:val="0"/>
        <w:autoSpaceDE w:val="0"/>
        <w:autoSpaceDN w:val="0"/>
        <w:adjustRightInd w:val="0"/>
        <w:spacing w:after="120" w:line="360" w:lineRule="auto"/>
        <w:rPr>
          <w:bCs/>
          <w:color w:val="000000"/>
          <w:lang w:val="en-US" w:eastAsia="en-US"/>
        </w:rPr>
      </w:pPr>
      <w:proofErr w:type="spellStart"/>
      <w:r w:rsidRPr="00074A6C">
        <w:rPr>
          <w:bCs/>
          <w:color w:val="000000"/>
          <w:lang w:eastAsia="en-US"/>
        </w:rPr>
        <w:t>Albarello</w:t>
      </w:r>
      <w:proofErr w:type="spellEnd"/>
      <w:r w:rsidRPr="00074A6C">
        <w:rPr>
          <w:bCs/>
          <w:color w:val="000000"/>
          <w:lang w:eastAsia="en-US"/>
        </w:rPr>
        <w:t xml:space="preserve">, Francisco (2019). </w:t>
      </w:r>
      <w:r w:rsidRPr="00074A6C">
        <w:rPr>
          <w:bCs/>
          <w:i/>
          <w:iCs/>
          <w:color w:val="000000"/>
          <w:lang w:eastAsia="en-US"/>
        </w:rPr>
        <w:t xml:space="preserve">Lectura </w:t>
      </w:r>
      <w:proofErr w:type="spellStart"/>
      <w:r w:rsidRPr="00074A6C">
        <w:rPr>
          <w:bCs/>
          <w:i/>
          <w:iCs/>
          <w:color w:val="000000"/>
          <w:lang w:eastAsia="en-US"/>
        </w:rPr>
        <w:t>transmedia</w:t>
      </w:r>
      <w:proofErr w:type="spellEnd"/>
      <w:r w:rsidRPr="00074A6C">
        <w:rPr>
          <w:bCs/>
          <w:i/>
          <w:iCs/>
          <w:color w:val="000000"/>
          <w:lang w:eastAsia="en-US"/>
        </w:rPr>
        <w:t>. Leer, escribir conversar en el ecosistema de pantallas</w:t>
      </w:r>
      <w:r w:rsidRPr="00074A6C">
        <w:rPr>
          <w:bCs/>
          <w:color w:val="000000"/>
          <w:lang w:eastAsia="en-US"/>
        </w:rPr>
        <w:t xml:space="preserve">. </w:t>
      </w:r>
      <w:r w:rsidRPr="003153B2">
        <w:rPr>
          <w:bCs/>
          <w:color w:val="000000"/>
          <w:lang w:val="en-US" w:eastAsia="en-US"/>
        </w:rPr>
        <w:t xml:space="preserve">Buenos Aires: Ampersand. </w:t>
      </w:r>
    </w:p>
    <w:p w14:paraId="464B4DDB" w14:textId="1B2B4284" w:rsidR="003153B2" w:rsidRDefault="003153B2" w:rsidP="003153B2">
      <w:pPr>
        <w:suppressAutoHyphens w:val="0"/>
        <w:spacing w:after="120" w:line="360" w:lineRule="auto"/>
        <w:rPr>
          <w:bCs/>
          <w:color w:val="000000" w:themeColor="text1"/>
          <w:lang w:val="en-US" w:eastAsia="es-ES"/>
        </w:rPr>
      </w:pPr>
      <w:r w:rsidRPr="00204BAC">
        <w:rPr>
          <w:bCs/>
          <w:color w:val="000000" w:themeColor="text1"/>
          <w:lang w:val="en-US" w:eastAsia="es-ES"/>
        </w:rPr>
        <w:t xml:space="preserve">Das, Sanjiv Raja (2016). </w:t>
      </w:r>
      <w:r w:rsidRPr="00306B98">
        <w:rPr>
          <w:bCs/>
          <w:i/>
          <w:iCs/>
          <w:color w:val="000000" w:themeColor="text1"/>
          <w:lang w:val="en-US" w:eastAsia="es-ES"/>
        </w:rPr>
        <w:t>Data science: theories, models, algorithms and analytic</w:t>
      </w:r>
      <w:r w:rsidRPr="00204BAC">
        <w:rPr>
          <w:bCs/>
          <w:color w:val="000000" w:themeColor="text1"/>
          <w:lang w:val="en-US" w:eastAsia="es-ES"/>
        </w:rPr>
        <w:t xml:space="preserve"> </w:t>
      </w:r>
      <w:hyperlink r:id="rId29" w:history="1">
        <w:r w:rsidRPr="00C9036D">
          <w:rPr>
            <w:rStyle w:val="Hipervnculo"/>
            <w:bCs/>
            <w:lang w:val="en-US" w:eastAsia="es-ES"/>
          </w:rPr>
          <w:t>https://srdas.github.io/Papers/DSA_Book.pdf</w:t>
        </w:r>
      </w:hyperlink>
    </w:p>
    <w:p w14:paraId="67654FDE" w14:textId="77777777" w:rsidR="005F4989" w:rsidRPr="00A23D98" w:rsidRDefault="005F4989" w:rsidP="003153B2">
      <w:pPr>
        <w:suppressAutoHyphens w:val="0"/>
        <w:spacing w:after="120" w:line="360" w:lineRule="auto"/>
        <w:rPr>
          <w:rFonts w:eastAsia="Calibri"/>
          <w:color w:val="000000"/>
          <w:lang w:val="pt-BR" w:eastAsia="es-ES"/>
        </w:rPr>
      </w:pPr>
      <w:r w:rsidRPr="00A23D98">
        <w:rPr>
          <w:rFonts w:eastAsia="Calibri"/>
          <w:color w:val="000000"/>
          <w:lang w:val="pt-BR" w:eastAsia="es-ES"/>
        </w:rPr>
        <w:t xml:space="preserve">Fernández, José L. (2021). </w:t>
      </w:r>
      <w:r w:rsidRPr="00A23D98">
        <w:rPr>
          <w:rFonts w:eastAsia="Calibri"/>
          <w:i/>
          <w:iCs/>
          <w:color w:val="000000"/>
          <w:lang w:val="pt-BR" w:eastAsia="es-ES"/>
        </w:rPr>
        <w:t xml:space="preserve">Vidas mediáticas. Entre </w:t>
      </w:r>
      <w:proofErr w:type="spellStart"/>
      <w:r w:rsidRPr="00A23D98">
        <w:rPr>
          <w:rFonts w:eastAsia="Calibri"/>
          <w:i/>
          <w:iCs/>
          <w:color w:val="000000"/>
          <w:lang w:val="pt-BR" w:eastAsia="es-ES"/>
        </w:rPr>
        <w:t>lo</w:t>
      </w:r>
      <w:proofErr w:type="spellEnd"/>
      <w:r w:rsidRPr="00A23D98">
        <w:rPr>
          <w:rFonts w:eastAsia="Calibri"/>
          <w:i/>
          <w:iCs/>
          <w:color w:val="000000"/>
          <w:lang w:val="pt-BR" w:eastAsia="es-ES"/>
        </w:rPr>
        <w:t xml:space="preserve"> </w:t>
      </w:r>
      <w:proofErr w:type="spellStart"/>
      <w:r w:rsidRPr="00A23D98">
        <w:rPr>
          <w:rFonts w:eastAsia="Calibri"/>
          <w:i/>
          <w:iCs/>
          <w:color w:val="000000"/>
          <w:lang w:val="pt-BR" w:eastAsia="es-ES"/>
        </w:rPr>
        <w:t>masivo</w:t>
      </w:r>
      <w:proofErr w:type="spellEnd"/>
      <w:r w:rsidRPr="00A23D98">
        <w:rPr>
          <w:rFonts w:eastAsia="Calibri"/>
          <w:i/>
          <w:iCs/>
          <w:color w:val="000000"/>
          <w:lang w:val="pt-BR" w:eastAsia="es-ES"/>
        </w:rPr>
        <w:t xml:space="preserve"> y </w:t>
      </w:r>
      <w:proofErr w:type="spellStart"/>
      <w:r w:rsidRPr="00A23D98">
        <w:rPr>
          <w:rFonts w:eastAsia="Calibri"/>
          <w:i/>
          <w:iCs/>
          <w:color w:val="000000"/>
          <w:lang w:val="pt-BR" w:eastAsia="es-ES"/>
        </w:rPr>
        <w:t>lo</w:t>
      </w:r>
      <w:proofErr w:type="spellEnd"/>
      <w:r w:rsidRPr="00A23D98">
        <w:rPr>
          <w:rFonts w:eastAsia="Calibri"/>
          <w:i/>
          <w:iCs/>
          <w:color w:val="000000"/>
          <w:lang w:val="pt-BR" w:eastAsia="es-ES"/>
        </w:rPr>
        <w:t xml:space="preserve"> individual</w:t>
      </w:r>
      <w:r w:rsidRPr="00A23D98">
        <w:rPr>
          <w:rFonts w:eastAsia="Calibri"/>
          <w:color w:val="000000"/>
          <w:lang w:val="pt-BR" w:eastAsia="es-ES"/>
        </w:rPr>
        <w:t xml:space="preserve">. Buenos Aires: La </w:t>
      </w:r>
      <w:proofErr w:type="spellStart"/>
      <w:r w:rsidRPr="00A23D98">
        <w:rPr>
          <w:rFonts w:eastAsia="Calibri"/>
          <w:color w:val="000000"/>
          <w:lang w:val="pt-BR" w:eastAsia="es-ES"/>
        </w:rPr>
        <w:t>Crujía</w:t>
      </w:r>
      <w:proofErr w:type="spellEnd"/>
    </w:p>
    <w:p w14:paraId="34B5ED36" w14:textId="77777777" w:rsidR="005F4989" w:rsidRPr="00FA1C0E" w:rsidRDefault="005F4989" w:rsidP="003153B2">
      <w:pPr>
        <w:suppressAutoHyphens w:val="0"/>
        <w:autoSpaceDE w:val="0"/>
        <w:autoSpaceDN w:val="0"/>
        <w:adjustRightInd w:val="0"/>
        <w:spacing w:after="120" w:line="360" w:lineRule="auto"/>
        <w:rPr>
          <w:rFonts w:eastAsia="Calibri"/>
          <w:color w:val="000000"/>
          <w:lang w:val="en-US" w:eastAsia="en-US"/>
        </w:rPr>
      </w:pPr>
      <w:r w:rsidRPr="00A34FC5">
        <w:rPr>
          <w:rFonts w:eastAsia="Calibri"/>
          <w:color w:val="000000"/>
          <w:lang w:eastAsia="en-US"/>
        </w:rPr>
        <w:t xml:space="preserve">Logan, Robert K. &amp; </w:t>
      </w:r>
      <w:proofErr w:type="spellStart"/>
      <w:r w:rsidRPr="00A34FC5">
        <w:rPr>
          <w:rFonts w:eastAsia="Calibri"/>
          <w:color w:val="000000"/>
          <w:lang w:eastAsia="en-US"/>
        </w:rPr>
        <w:t>Pruska-Oldenhof</w:t>
      </w:r>
      <w:proofErr w:type="spellEnd"/>
      <w:r w:rsidRPr="00A34FC5">
        <w:rPr>
          <w:rFonts w:eastAsia="Calibri"/>
          <w:color w:val="000000"/>
          <w:lang w:eastAsia="en-US"/>
        </w:rPr>
        <w:t xml:space="preserve">, Izabella. </w:t>
      </w:r>
      <w:r w:rsidRPr="00FA1C0E">
        <w:rPr>
          <w:rFonts w:eastAsia="Calibri"/>
          <w:color w:val="000000"/>
          <w:lang w:val="en-US" w:eastAsia="en-US"/>
        </w:rPr>
        <w:t xml:space="preserve">(2022). </w:t>
      </w:r>
      <w:r w:rsidRPr="00FA1C0E">
        <w:rPr>
          <w:rFonts w:eastAsia="Calibri"/>
          <w:i/>
          <w:iCs/>
          <w:color w:val="000000"/>
          <w:lang w:val="en-US" w:eastAsia="en-US"/>
        </w:rPr>
        <w:t>A Topology of Mind. Spiral Thought Patterns, the Hyperlinking of Text, Ideas and More</w:t>
      </w:r>
      <w:r w:rsidRPr="00FA1C0E">
        <w:rPr>
          <w:rFonts w:eastAsia="Calibri"/>
          <w:color w:val="000000"/>
          <w:lang w:val="en-US" w:eastAsia="en-US"/>
        </w:rPr>
        <w:t xml:space="preserve">. Cham, Switzerland: Springer Nature Switzerland AG </w:t>
      </w:r>
      <w:hyperlink r:id="rId30" w:history="1">
        <w:r w:rsidRPr="00FA1C0E">
          <w:rPr>
            <w:rFonts w:eastAsia="Calibri"/>
            <w:color w:val="0000FF"/>
            <w:u w:val="single"/>
            <w:lang w:val="en-US" w:eastAsia="en-US"/>
          </w:rPr>
          <w:t>https://doi.org/10.1007/978-3-030-96436-8</w:t>
        </w:r>
      </w:hyperlink>
    </w:p>
    <w:p w14:paraId="425A0A3B" w14:textId="77777777" w:rsidR="005F4989" w:rsidRPr="00F3755C" w:rsidRDefault="005F4989" w:rsidP="003153B2">
      <w:pPr>
        <w:suppressAutoHyphens w:val="0"/>
        <w:spacing w:after="120" w:line="360" w:lineRule="auto"/>
        <w:rPr>
          <w:bCs/>
          <w:lang w:eastAsia="es-ES"/>
        </w:rPr>
      </w:pPr>
      <w:r w:rsidRPr="00A34FC5">
        <w:rPr>
          <w:bCs/>
          <w:lang w:val="en-US" w:eastAsia="es-ES"/>
        </w:rPr>
        <w:t xml:space="preserve">Scolari, Carlos A. (2022). </w:t>
      </w:r>
      <w:r w:rsidRPr="00F3755C">
        <w:rPr>
          <w:bCs/>
          <w:i/>
          <w:iCs/>
          <w:lang w:val="es-ES_tradnl" w:eastAsia="es-ES"/>
        </w:rPr>
        <w:t>Las leyes de la Interfaz. Diseño. Ecología. Evolución. Tecnología</w:t>
      </w:r>
      <w:r w:rsidRPr="00F3755C">
        <w:rPr>
          <w:bCs/>
          <w:lang w:val="es-ES_tradnl" w:eastAsia="es-ES"/>
        </w:rPr>
        <w:t xml:space="preserve">. Barcelona: Gedisa. </w:t>
      </w:r>
      <w:r w:rsidRPr="00F3755C">
        <w:rPr>
          <w:bCs/>
          <w:lang w:eastAsia="es-ES"/>
        </w:rPr>
        <w:t>2da. Edición.</w:t>
      </w:r>
    </w:p>
    <w:p w14:paraId="13475C91" w14:textId="77777777" w:rsidR="005F4989" w:rsidRPr="00496AB7" w:rsidRDefault="005F4989" w:rsidP="003153B2">
      <w:pPr>
        <w:spacing w:after="120" w:line="360" w:lineRule="auto"/>
        <w:rPr>
          <w:rFonts w:cstheme="minorHAnsi"/>
          <w:bCs/>
          <w:lang w:val="en-US" w:eastAsia="es-ES"/>
        </w:rPr>
      </w:pPr>
      <w:proofErr w:type="spellStart"/>
      <w:r w:rsidRPr="00FA1C0E">
        <w:rPr>
          <w:rFonts w:cstheme="minorHAnsi"/>
          <w:bCs/>
          <w:lang w:eastAsia="es-ES"/>
        </w:rPr>
        <w:t>Scolari</w:t>
      </w:r>
      <w:proofErr w:type="spellEnd"/>
      <w:r w:rsidRPr="00FA1C0E">
        <w:rPr>
          <w:rFonts w:cstheme="minorHAnsi"/>
          <w:bCs/>
          <w:lang w:eastAsia="es-ES"/>
        </w:rPr>
        <w:t xml:space="preserve">, Carlos A., Fernández, José L. y </w:t>
      </w:r>
      <w:proofErr w:type="spellStart"/>
      <w:r w:rsidRPr="00FA1C0E">
        <w:rPr>
          <w:rFonts w:cstheme="minorHAnsi"/>
          <w:bCs/>
          <w:lang w:eastAsia="es-ES"/>
        </w:rPr>
        <w:t>Rodriguez</w:t>
      </w:r>
      <w:proofErr w:type="spellEnd"/>
      <w:r w:rsidRPr="00FA1C0E">
        <w:rPr>
          <w:rFonts w:cstheme="minorHAnsi"/>
          <w:bCs/>
          <w:lang w:eastAsia="es-ES"/>
        </w:rPr>
        <w:t xml:space="preserve">-Amat, Joan R. (Eds.) </w:t>
      </w:r>
      <w:r w:rsidRPr="00FA1C0E">
        <w:rPr>
          <w:rFonts w:cstheme="minorHAnsi"/>
          <w:bCs/>
          <w:lang w:val="en-US" w:eastAsia="es-ES"/>
        </w:rPr>
        <w:t>(2021)</w:t>
      </w:r>
      <w:r w:rsidRPr="00496AB7">
        <w:rPr>
          <w:rFonts w:cstheme="minorHAnsi"/>
          <w:bCs/>
          <w:lang w:val="en-US" w:eastAsia="es-ES"/>
        </w:rPr>
        <w:t xml:space="preserve"> </w:t>
      </w:r>
      <w:r w:rsidRPr="00496AB7">
        <w:rPr>
          <w:rFonts w:cstheme="minorHAnsi"/>
          <w:bCs/>
          <w:i/>
          <w:iCs/>
          <w:lang w:val="en-US" w:eastAsia="es-ES"/>
        </w:rPr>
        <w:t>Mediatization(s). Theoretical conversations between Europe and Latin America</w:t>
      </w:r>
      <w:r w:rsidRPr="00496AB7">
        <w:rPr>
          <w:rFonts w:cstheme="minorHAnsi"/>
          <w:bCs/>
          <w:lang w:val="en-US" w:eastAsia="es-ES"/>
        </w:rPr>
        <w:t>. Bristol, UK: Intellect Books.</w:t>
      </w:r>
    </w:p>
    <w:p w14:paraId="33B6E611" w14:textId="77777777" w:rsidR="005F4989" w:rsidRPr="00B57DF7" w:rsidRDefault="005F4989" w:rsidP="003153B2">
      <w:pPr>
        <w:suppressAutoHyphens w:val="0"/>
        <w:spacing w:after="120" w:line="360" w:lineRule="auto"/>
        <w:rPr>
          <w:rFonts w:eastAsia="Calibri"/>
          <w:color w:val="000000"/>
          <w:lang w:val="en-US" w:eastAsia="es-419"/>
        </w:rPr>
      </w:pPr>
      <w:r w:rsidRPr="00B57DF7">
        <w:rPr>
          <w:rFonts w:eastAsia="Calibri"/>
          <w:color w:val="000000"/>
          <w:lang w:val="es-419" w:eastAsia="es-419"/>
        </w:rPr>
        <w:t xml:space="preserve">Traversa, Oscar. (2014). </w:t>
      </w:r>
      <w:r w:rsidRPr="00B57DF7">
        <w:rPr>
          <w:rFonts w:eastAsia="Calibri"/>
          <w:i/>
          <w:iCs/>
          <w:color w:val="000000"/>
          <w:lang w:val="es-419" w:eastAsia="es-419"/>
        </w:rPr>
        <w:t>Inflexiones del discurso. Cambios y rupturas en las trayectorias del sentido</w:t>
      </w:r>
      <w:r w:rsidRPr="00B57DF7">
        <w:rPr>
          <w:rFonts w:eastAsia="Calibri"/>
          <w:color w:val="000000"/>
          <w:lang w:val="es-419" w:eastAsia="es-419"/>
        </w:rPr>
        <w:t xml:space="preserve">. </w:t>
      </w:r>
      <w:r w:rsidRPr="00B57DF7">
        <w:rPr>
          <w:rFonts w:eastAsia="Calibri"/>
          <w:color w:val="000000"/>
          <w:lang w:val="en-US" w:eastAsia="es-419"/>
        </w:rPr>
        <w:t xml:space="preserve">Buenos Aires: Santiago </w:t>
      </w:r>
      <w:proofErr w:type="spellStart"/>
      <w:r w:rsidRPr="00B57DF7">
        <w:rPr>
          <w:rFonts w:eastAsia="Calibri"/>
          <w:color w:val="000000"/>
          <w:lang w:val="en-US" w:eastAsia="es-419"/>
        </w:rPr>
        <w:t>Arcos</w:t>
      </w:r>
      <w:proofErr w:type="spellEnd"/>
      <w:r w:rsidRPr="00B57DF7">
        <w:rPr>
          <w:rFonts w:eastAsia="Calibri"/>
          <w:color w:val="000000"/>
          <w:lang w:val="en-US" w:eastAsia="es-419"/>
        </w:rPr>
        <w:t xml:space="preserve"> Editor.</w:t>
      </w:r>
    </w:p>
    <w:p w14:paraId="0AA4E748" w14:textId="77777777" w:rsidR="005F4989" w:rsidRPr="00B57DF7" w:rsidRDefault="005F4989" w:rsidP="003153B2">
      <w:pPr>
        <w:suppressAutoHyphens w:val="0"/>
        <w:spacing w:after="120" w:line="360" w:lineRule="auto"/>
        <w:rPr>
          <w:color w:val="000000" w:themeColor="text1"/>
          <w:lang w:val="en-US" w:eastAsia="es-ES"/>
        </w:rPr>
      </w:pPr>
      <w:r w:rsidRPr="00B57DF7">
        <w:rPr>
          <w:color w:val="000000" w:themeColor="text1"/>
          <w:lang w:val="en-US" w:eastAsia="es-ES"/>
        </w:rPr>
        <w:t xml:space="preserve">Tufte, E. R.  (1990). </w:t>
      </w:r>
      <w:r w:rsidRPr="00B57DF7">
        <w:rPr>
          <w:i/>
          <w:color w:val="000000" w:themeColor="text1"/>
          <w:lang w:val="en-US" w:eastAsia="es-ES"/>
        </w:rPr>
        <w:t>Envisioning Information</w:t>
      </w:r>
      <w:r w:rsidRPr="00B57DF7">
        <w:rPr>
          <w:color w:val="000000" w:themeColor="text1"/>
          <w:lang w:val="en-US" w:eastAsia="es-ES"/>
        </w:rPr>
        <w:t xml:space="preserve">. Cheshire, Connecticut: Graphics Press. </w:t>
      </w:r>
    </w:p>
    <w:p w14:paraId="7349651C" w14:textId="77777777" w:rsidR="005F4989" w:rsidRPr="00B57DF7" w:rsidRDefault="005F4989" w:rsidP="003153B2">
      <w:pPr>
        <w:widowControl w:val="0"/>
        <w:suppressAutoHyphens w:val="0"/>
        <w:spacing w:after="120" w:line="360" w:lineRule="auto"/>
        <w:rPr>
          <w:bCs/>
          <w:color w:val="000000"/>
          <w:lang w:eastAsia="es-AR"/>
        </w:rPr>
      </w:pPr>
      <w:proofErr w:type="spellStart"/>
      <w:r w:rsidRPr="00B57DF7">
        <w:rPr>
          <w:bCs/>
          <w:color w:val="000000"/>
          <w:lang w:eastAsia="es-AR"/>
        </w:rPr>
        <w:t>Valdettaro</w:t>
      </w:r>
      <w:proofErr w:type="spellEnd"/>
      <w:r w:rsidRPr="00B57DF7">
        <w:rPr>
          <w:bCs/>
          <w:color w:val="000000"/>
          <w:lang w:eastAsia="es-AR"/>
        </w:rPr>
        <w:t xml:space="preserve">, Sandra (2015). </w:t>
      </w:r>
      <w:r w:rsidRPr="00B57DF7">
        <w:rPr>
          <w:bCs/>
          <w:i/>
          <w:color w:val="000000"/>
          <w:lang w:eastAsia="es-AR"/>
        </w:rPr>
        <w:t>Epistemología de la comunicación: una introducción crítica</w:t>
      </w:r>
      <w:r w:rsidRPr="00B57DF7">
        <w:rPr>
          <w:bCs/>
          <w:color w:val="000000"/>
          <w:lang w:eastAsia="es-AR"/>
        </w:rPr>
        <w:t xml:space="preserve">. Rosario: UNR Editora.  </w:t>
      </w:r>
    </w:p>
    <w:p w14:paraId="3BCA5C9C" w14:textId="77777777" w:rsidR="00C10BA6" w:rsidRPr="00A23D98" w:rsidRDefault="00C10BA6" w:rsidP="00F90E89">
      <w:pPr>
        <w:spacing w:after="120" w:line="360" w:lineRule="auto"/>
        <w:rPr>
          <w:rFonts w:asciiTheme="minorHAnsi" w:eastAsia="Trebuchet MS" w:hAnsiTheme="minorHAnsi" w:cstheme="minorHAnsi"/>
        </w:rPr>
      </w:pPr>
    </w:p>
    <w:p w14:paraId="5D4F9A39" w14:textId="34734D85" w:rsidR="00C10BA6" w:rsidRPr="008A78F3" w:rsidRDefault="00C10BA6" w:rsidP="008A78F3">
      <w:pPr>
        <w:pStyle w:val="Ttulo2"/>
        <w:spacing w:before="0" w:after="120" w:line="360" w:lineRule="auto"/>
        <w:rPr>
          <w:rFonts w:eastAsia="Trebuchet MS" w:cstheme="minorHAnsi"/>
        </w:rPr>
      </w:pPr>
      <w:r w:rsidRPr="008A78F3">
        <w:rPr>
          <w:rFonts w:eastAsia="Trebuchet MS"/>
        </w:rPr>
        <w:t>Modalidad docente</w:t>
      </w:r>
    </w:p>
    <w:p w14:paraId="26611DD2" w14:textId="2211FD19" w:rsidR="003153B2" w:rsidRDefault="003153B2" w:rsidP="00F90E89">
      <w:pPr>
        <w:spacing w:after="120" w:line="360" w:lineRule="auto"/>
        <w:rPr>
          <w:rFonts w:asciiTheme="minorHAnsi" w:eastAsia="Trebuchet MS" w:hAnsiTheme="minorHAnsi" w:cstheme="minorHAnsi"/>
        </w:rPr>
      </w:pPr>
      <w:r>
        <w:rPr>
          <w:rFonts w:asciiTheme="minorHAnsi" w:eastAsia="Trebuchet MS" w:hAnsiTheme="minorHAnsi" w:cstheme="minorHAnsi"/>
        </w:rPr>
        <w:t>El dictado es adaptable a lo presencial, a lo no presencial y, muy recomendado, a lo híbrido, que permitiría la inscripción de cursantes del exterior.</w:t>
      </w:r>
    </w:p>
    <w:p w14:paraId="51DC5678" w14:textId="7AA8570A" w:rsidR="00C10BA6" w:rsidRPr="00A23D98" w:rsidRDefault="005945B4" w:rsidP="00F90E89">
      <w:pPr>
        <w:spacing w:after="120" w:line="360" w:lineRule="auto"/>
        <w:rPr>
          <w:rFonts w:asciiTheme="minorHAnsi" w:eastAsia="Trebuchet MS" w:hAnsiTheme="minorHAnsi" w:cstheme="minorHAnsi"/>
        </w:rPr>
      </w:pPr>
      <w:r w:rsidRPr="00A23D98">
        <w:rPr>
          <w:rFonts w:asciiTheme="minorHAnsi" w:eastAsia="Trebuchet MS" w:hAnsiTheme="minorHAnsi" w:cstheme="minorHAnsi"/>
        </w:rPr>
        <w:t xml:space="preserve">El Seminario </w:t>
      </w:r>
      <w:r w:rsidR="005955FF" w:rsidRPr="00A23D98">
        <w:rPr>
          <w:rFonts w:asciiTheme="minorHAnsi" w:eastAsia="Trebuchet MS" w:hAnsiTheme="minorHAnsi" w:cstheme="minorHAnsi"/>
        </w:rPr>
        <w:t xml:space="preserve">se propone como </w:t>
      </w:r>
      <w:r w:rsidR="006910E8">
        <w:rPr>
          <w:rFonts w:asciiTheme="minorHAnsi" w:eastAsia="Trebuchet MS" w:hAnsiTheme="minorHAnsi" w:cstheme="minorHAnsi"/>
        </w:rPr>
        <w:t>ajustable</w:t>
      </w:r>
      <w:r w:rsidR="005955FF" w:rsidRPr="00A23D98">
        <w:rPr>
          <w:rFonts w:asciiTheme="minorHAnsi" w:eastAsia="Trebuchet MS" w:hAnsiTheme="minorHAnsi" w:cstheme="minorHAnsi"/>
        </w:rPr>
        <w:t xml:space="preserve"> a los cursantes</w:t>
      </w:r>
      <w:r w:rsidR="006910E8">
        <w:rPr>
          <w:rFonts w:asciiTheme="minorHAnsi" w:eastAsia="Trebuchet MS" w:hAnsiTheme="minorHAnsi" w:cstheme="minorHAnsi"/>
        </w:rPr>
        <w:t xml:space="preserve"> y sus temas de investigación.</w:t>
      </w:r>
      <w:r w:rsidR="005955FF" w:rsidRPr="00A23D98">
        <w:rPr>
          <w:rFonts w:asciiTheme="minorHAnsi" w:eastAsia="Trebuchet MS" w:hAnsiTheme="minorHAnsi" w:cstheme="minorHAnsi"/>
        </w:rPr>
        <w:t xml:space="preserve"> sin renunciar a cumplir sus objetivos. </w:t>
      </w:r>
    </w:p>
    <w:p w14:paraId="0CEE2AAA" w14:textId="27200E8C" w:rsidR="005945B4" w:rsidRPr="00A23D98" w:rsidRDefault="005945B4" w:rsidP="00F90E89">
      <w:pPr>
        <w:spacing w:after="120" w:line="360" w:lineRule="auto"/>
        <w:rPr>
          <w:rFonts w:asciiTheme="minorHAnsi" w:hAnsiTheme="minorHAnsi" w:cstheme="minorHAnsi"/>
          <w:bCs/>
        </w:rPr>
      </w:pPr>
      <w:r w:rsidRPr="00A23D98">
        <w:rPr>
          <w:rFonts w:asciiTheme="minorHAnsi" w:hAnsiTheme="minorHAnsi" w:cstheme="minorHAnsi"/>
          <w:bCs/>
        </w:rPr>
        <w:lastRenderedPageBreak/>
        <w:t>Una vez conocida la cantidad de inscriptos</w:t>
      </w:r>
      <w:r w:rsidR="005955FF" w:rsidRPr="00A23D98">
        <w:rPr>
          <w:rFonts w:asciiTheme="minorHAnsi" w:hAnsiTheme="minorHAnsi" w:cstheme="minorHAnsi"/>
          <w:bCs/>
        </w:rPr>
        <w:t xml:space="preserve"> y sus </w:t>
      </w:r>
      <w:r w:rsidRPr="00A23D98">
        <w:rPr>
          <w:rFonts w:asciiTheme="minorHAnsi" w:hAnsiTheme="minorHAnsi" w:cstheme="minorHAnsi"/>
          <w:bCs/>
        </w:rPr>
        <w:t xml:space="preserve">intereses de investigación, se ajustarán tanto el contenido de clases, como su formato y las bibliografías específicas, que se adaptarán a los diversos temas. </w:t>
      </w:r>
    </w:p>
    <w:p w14:paraId="27E772E8" w14:textId="77777777" w:rsidR="005945B4" w:rsidRPr="00A23D98" w:rsidRDefault="005945B4" w:rsidP="00F90E89">
      <w:pPr>
        <w:spacing w:after="120" w:line="360" w:lineRule="auto"/>
        <w:rPr>
          <w:rFonts w:asciiTheme="minorHAnsi" w:hAnsiTheme="minorHAnsi" w:cstheme="minorHAnsi"/>
          <w:bCs/>
        </w:rPr>
      </w:pPr>
      <w:r w:rsidRPr="00A23D98">
        <w:rPr>
          <w:rFonts w:asciiTheme="minorHAnsi" w:hAnsiTheme="minorHAnsi" w:cstheme="minorHAnsi"/>
          <w:bCs/>
        </w:rPr>
        <w:t xml:space="preserve">En principio, de acuerdo al diseño </w:t>
      </w:r>
      <w:r w:rsidR="005955FF" w:rsidRPr="00A23D98">
        <w:rPr>
          <w:rFonts w:asciiTheme="minorHAnsi" w:hAnsiTheme="minorHAnsi" w:cstheme="minorHAnsi"/>
          <w:bCs/>
        </w:rPr>
        <w:t xml:space="preserve">habitual </w:t>
      </w:r>
      <w:r w:rsidRPr="00A23D98">
        <w:rPr>
          <w:rFonts w:asciiTheme="minorHAnsi" w:hAnsiTheme="minorHAnsi" w:cstheme="minorHAnsi"/>
          <w:bCs/>
        </w:rPr>
        <w:t xml:space="preserve">de cursada </w:t>
      </w:r>
      <w:r w:rsidR="005955FF" w:rsidRPr="00A23D98">
        <w:rPr>
          <w:rFonts w:asciiTheme="minorHAnsi" w:hAnsiTheme="minorHAnsi" w:cstheme="minorHAnsi"/>
          <w:bCs/>
        </w:rPr>
        <w:t>a distancia</w:t>
      </w:r>
      <w:r w:rsidRPr="00A23D98">
        <w:rPr>
          <w:rFonts w:asciiTheme="minorHAnsi" w:hAnsiTheme="minorHAnsi" w:cstheme="minorHAnsi"/>
          <w:bCs/>
        </w:rPr>
        <w:t>, habrá tres tipos de actividades:</w:t>
      </w:r>
    </w:p>
    <w:p w14:paraId="752FFC21" w14:textId="77777777" w:rsidR="005945B4" w:rsidRPr="00A23D98" w:rsidRDefault="005945B4" w:rsidP="00F90E89">
      <w:pPr>
        <w:spacing w:after="120" w:line="360" w:lineRule="auto"/>
        <w:rPr>
          <w:rFonts w:asciiTheme="minorHAnsi" w:hAnsiTheme="minorHAnsi" w:cstheme="minorHAnsi"/>
          <w:bCs/>
        </w:rPr>
      </w:pPr>
      <w:r w:rsidRPr="00A23D98">
        <w:rPr>
          <w:rFonts w:asciiTheme="minorHAnsi" w:hAnsiTheme="minorHAnsi" w:cstheme="minorHAnsi"/>
          <w:b/>
        </w:rPr>
        <w:t>Exposiciones: c</w:t>
      </w:r>
      <w:r w:rsidRPr="00A23D98">
        <w:rPr>
          <w:rFonts w:asciiTheme="minorHAnsi" w:hAnsiTheme="minorHAnsi" w:cstheme="minorHAnsi"/>
          <w:bCs/>
        </w:rPr>
        <w:t xml:space="preserve">on frecuencia semanal, se realizarán ocho exposiciones en las que se expondrá los contenidos principales previstos para cada sesión. Estas exposiciones pueden </w:t>
      </w:r>
      <w:r w:rsidR="005955FF" w:rsidRPr="00A23D98">
        <w:rPr>
          <w:rFonts w:asciiTheme="minorHAnsi" w:hAnsiTheme="minorHAnsi" w:cstheme="minorHAnsi"/>
          <w:bCs/>
        </w:rPr>
        <w:t xml:space="preserve">ser </w:t>
      </w:r>
      <w:r w:rsidRPr="00A23D98">
        <w:rPr>
          <w:rFonts w:asciiTheme="minorHAnsi" w:hAnsiTheme="minorHAnsi" w:cstheme="minorHAnsi"/>
          <w:bCs/>
        </w:rPr>
        <w:t xml:space="preserve">sincrónicas, con formato de videoconferencia acompañada por un PPT, o asincrónicas, basadas en un PPT con un archivo de audio </w:t>
      </w:r>
      <w:r w:rsidR="005955FF" w:rsidRPr="00A23D98">
        <w:rPr>
          <w:rFonts w:asciiTheme="minorHAnsi" w:hAnsiTheme="minorHAnsi" w:cstheme="minorHAnsi"/>
          <w:bCs/>
        </w:rPr>
        <w:t>coordinado</w:t>
      </w:r>
      <w:r w:rsidRPr="00A23D98">
        <w:rPr>
          <w:rFonts w:asciiTheme="minorHAnsi" w:hAnsiTheme="minorHAnsi" w:cstheme="minorHAnsi"/>
          <w:bCs/>
        </w:rPr>
        <w:t>. En cada exposición se procurará completar una unidad del programa según este plan.</w:t>
      </w:r>
    </w:p>
    <w:p w14:paraId="0CA8A1DC" w14:textId="77777777" w:rsidR="005945B4" w:rsidRPr="00A23D98" w:rsidRDefault="005945B4" w:rsidP="00F90E89">
      <w:pPr>
        <w:spacing w:after="120" w:line="360" w:lineRule="auto"/>
        <w:rPr>
          <w:rFonts w:asciiTheme="minorHAnsi" w:hAnsiTheme="minorHAnsi" w:cstheme="minorHAnsi"/>
          <w:bCs/>
        </w:rPr>
      </w:pPr>
      <w:r w:rsidRPr="00A23D98">
        <w:rPr>
          <w:rFonts w:asciiTheme="minorHAnsi" w:hAnsiTheme="minorHAnsi" w:cstheme="minorHAnsi"/>
          <w:bCs/>
        </w:rPr>
        <w:t>En cada ocasión habrá tiempo para discusiones, profundizaciones y el agregado de otros cuadros de PPT que se consideren pertinentes.</w:t>
      </w:r>
    </w:p>
    <w:p w14:paraId="3C563B81" w14:textId="77777777" w:rsidR="005945B4" w:rsidRPr="00A23D98" w:rsidRDefault="005945B4" w:rsidP="00F90E89">
      <w:pPr>
        <w:spacing w:after="120" w:line="360" w:lineRule="auto"/>
        <w:rPr>
          <w:rFonts w:asciiTheme="minorHAnsi" w:hAnsiTheme="minorHAnsi" w:cstheme="minorHAnsi"/>
          <w:bCs/>
        </w:rPr>
      </w:pPr>
      <w:r w:rsidRPr="00A23D98">
        <w:rPr>
          <w:rFonts w:asciiTheme="minorHAnsi" w:hAnsiTheme="minorHAnsi" w:cstheme="minorHAnsi"/>
          <w:b/>
        </w:rPr>
        <w:t xml:space="preserve">Lecturas: </w:t>
      </w:r>
      <w:r w:rsidRPr="00A23D98">
        <w:rPr>
          <w:rFonts w:asciiTheme="minorHAnsi" w:hAnsiTheme="minorHAnsi" w:cstheme="minorHAnsi"/>
          <w:bCs/>
        </w:rPr>
        <w:t xml:space="preserve"> se pondrá a disposición para cada exposición textos en PDF, legibles en una semana. </w:t>
      </w:r>
    </w:p>
    <w:p w14:paraId="5335A1BF" w14:textId="77777777" w:rsidR="005945B4" w:rsidRPr="00A23D98" w:rsidRDefault="005945B4" w:rsidP="00F90E89">
      <w:pPr>
        <w:spacing w:after="120" w:line="360" w:lineRule="auto"/>
        <w:rPr>
          <w:rFonts w:asciiTheme="minorHAnsi" w:hAnsiTheme="minorHAnsi" w:cstheme="minorHAnsi"/>
          <w:bCs/>
        </w:rPr>
      </w:pPr>
      <w:r w:rsidRPr="00A23D98">
        <w:rPr>
          <w:rFonts w:asciiTheme="minorHAnsi" w:hAnsiTheme="minorHAnsi" w:cstheme="minorHAnsi"/>
          <w:b/>
        </w:rPr>
        <w:t>Tareas</w:t>
      </w:r>
      <w:r w:rsidRPr="00A23D98">
        <w:rPr>
          <w:rFonts w:asciiTheme="minorHAnsi" w:hAnsiTheme="minorHAnsi" w:cstheme="minorHAnsi"/>
          <w:bCs/>
        </w:rPr>
        <w:t xml:space="preserve">:  A efectos de acreditar la participación de los/las estudiantes y el seguimiento de la cursada, se realizarán, luego de la exposición 4 y de las 7 dos entregas. En la primera se entregará un título y un resumen de 10 líneas que relacionen lo visto en el </w:t>
      </w:r>
      <w:r w:rsidR="00867334" w:rsidRPr="00A23D98">
        <w:rPr>
          <w:rFonts w:asciiTheme="minorHAnsi" w:hAnsiTheme="minorHAnsi" w:cstheme="minorHAnsi"/>
          <w:bCs/>
        </w:rPr>
        <w:t xml:space="preserve">seminario </w:t>
      </w:r>
      <w:r w:rsidRPr="00A23D98">
        <w:rPr>
          <w:rFonts w:asciiTheme="minorHAnsi" w:hAnsiTheme="minorHAnsi" w:cstheme="minorHAnsi"/>
          <w:bCs/>
        </w:rPr>
        <w:t>y se responderán brevemente tres preguntas de relación entre los contenidos y las investigaciones. La última entrega consistirá en el agregado al resumen (del que podrá corregirse título y contenido), objetivos generales y esquema metodológico</w:t>
      </w:r>
    </w:p>
    <w:p w14:paraId="4B8B0D14" w14:textId="77777777" w:rsidR="005945B4" w:rsidRPr="00A23D98" w:rsidRDefault="005945B4" w:rsidP="00F90E89">
      <w:pPr>
        <w:spacing w:after="120" w:line="360" w:lineRule="auto"/>
        <w:rPr>
          <w:rFonts w:asciiTheme="minorHAnsi" w:hAnsiTheme="minorHAnsi" w:cstheme="minorHAnsi"/>
          <w:bCs/>
        </w:rPr>
      </w:pPr>
      <w:r w:rsidRPr="00A23D98">
        <w:rPr>
          <w:rFonts w:asciiTheme="minorHAnsi" w:hAnsiTheme="minorHAnsi" w:cstheme="minorHAnsi"/>
          <w:b/>
        </w:rPr>
        <w:t>Consultas</w:t>
      </w:r>
      <w:r w:rsidRPr="00A23D98">
        <w:rPr>
          <w:rFonts w:asciiTheme="minorHAnsi" w:hAnsiTheme="minorHAnsi" w:cstheme="minorHAnsi"/>
          <w:bCs/>
        </w:rPr>
        <w:t xml:space="preserve"> Se prevé la apertura de un canal para recibir consultas individuales</w:t>
      </w:r>
    </w:p>
    <w:p w14:paraId="3081994D" w14:textId="77777777" w:rsidR="00C10BA6" w:rsidRPr="00A23D98" w:rsidRDefault="00C10BA6" w:rsidP="00F90E89">
      <w:pPr>
        <w:spacing w:after="120" w:line="360" w:lineRule="auto"/>
        <w:rPr>
          <w:rFonts w:asciiTheme="minorHAnsi" w:eastAsia="Trebuchet MS" w:hAnsiTheme="minorHAnsi" w:cstheme="minorHAnsi"/>
        </w:rPr>
      </w:pPr>
    </w:p>
    <w:p w14:paraId="76E2DB10" w14:textId="77777777" w:rsidR="00C10BA6" w:rsidRPr="008A78F3" w:rsidRDefault="00C10BA6" w:rsidP="00F90E89">
      <w:pPr>
        <w:pStyle w:val="Ttulo2"/>
        <w:spacing w:before="0" w:after="120" w:line="360" w:lineRule="auto"/>
        <w:rPr>
          <w:rFonts w:cstheme="minorHAnsi"/>
        </w:rPr>
      </w:pPr>
      <w:r w:rsidRPr="008A78F3">
        <w:rPr>
          <w:rFonts w:eastAsia="Trebuchet MS" w:cstheme="minorHAnsi"/>
        </w:rPr>
        <w:t>Formas de evaluación</w:t>
      </w:r>
    </w:p>
    <w:p w14:paraId="77FAE893" w14:textId="50B15260" w:rsidR="005955FF" w:rsidRPr="00A23D98" w:rsidRDefault="005955FF" w:rsidP="00F90E89">
      <w:pPr>
        <w:spacing w:after="120" w:line="360" w:lineRule="auto"/>
        <w:rPr>
          <w:rFonts w:asciiTheme="minorHAnsi" w:eastAsia="Calibri" w:hAnsiTheme="minorHAnsi" w:cstheme="minorHAnsi"/>
        </w:rPr>
      </w:pPr>
      <w:r w:rsidRPr="00A23D98">
        <w:rPr>
          <w:rFonts w:asciiTheme="minorHAnsi" w:eastAsia="Calibri" w:hAnsiTheme="minorHAnsi" w:cstheme="minorHAnsi"/>
        </w:rPr>
        <w:t>Además del registro de consistencia en la cursada, se deberá presenta</w:t>
      </w:r>
      <w:r w:rsidR="000A4698" w:rsidRPr="00A23D98">
        <w:rPr>
          <w:rFonts w:asciiTheme="minorHAnsi" w:eastAsia="Calibri" w:hAnsiTheme="minorHAnsi" w:cstheme="minorHAnsi"/>
        </w:rPr>
        <w:t>r</w:t>
      </w:r>
      <w:r w:rsidRPr="00A23D98">
        <w:rPr>
          <w:rFonts w:asciiTheme="minorHAnsi" w:eastAsia="Calibri" w:hAnsiTheme="minorHAnsi" w:cstheme="minorHAnsi"/>
        </w:rPr>
        <w:t xml:space="preserve"> una monografía que podrá referirse a</w:t>
      </w:r>
      <w:r w:rsidR="006910E8">
        <w:rPr>
          <w:rFonts w:asciiTheme="minorHAnsi" w:eastAsia="Calibri" w:hAnsiTheme="minorHAnsi" w:cstheme="minorHAnsi"/>
        </w:rPr>
        <w:t xml:space="preserve"> cualquier tipo de cruce, que resulte productivo, entre los temas de investigación de los cursantes y tópicos del seminario.</w:t>
      </w:r>
    </w:p>
    <w:p w14:paraId="3494E5AD" w14:textId="77777777" w:rsidR="005955FF" w:rsidRPr="00A23D98" w:rsidRDefault="005955FF" w:rsidP="00F90E89">
      <w:pPr>
        <w:spacing w:after="120" w:line="360" w:lineRule="auto"/>
        <w:rPr>
          <w:rFonts w:asciiTheme="minorHAnsi" w:eastAsia="Calibri" w:hAnsiTheme="minorHAnsi" w:cstheme="minorHAnsi"/>
        </w:rPr>
      </w:pPr>
      <w:r w:rsidRPr="00A23D98">
        <w:rPr>
          <w:rFonts w:asciiTheme="minorHAnsi" w:eastAsia="Calibri" w:hAnsiTheme="minorHAnsi" w:cstheme="minorHAnsi"/>
        </w:rPr>
        <w:t>La monografía deberá incluir una presentación, objetivos, metodología y muestra sobre la que se va a aplicar, descripción del corpus seleccionado y conclusiones basadas en esa descripción.</w:t>
      </w:r>
    </w:p>
    <w:p w14:paraId="4F3BE8B3" w14:textId="77777777" w:rsidR="005955FF" w:rsidRPr="00A23D98" w:rsidRDefault="005955FF" w:rsidP="00F90E89">
      <w:pPr>
        <w:spacing w:after="120" w:line="360" w:lineRule="auto"/>
        <w:rPr>
          <w:rFonts w:asciiTheme="minorHAnsi" w:eastAsia="Calibri" w:hAnsiTheme="minorHAnsi" w:cstheme="minorHAnsi"/>
          <w:color w:val="000000"/>
        </w:rPr>
      </w:pPr>
      <w:r w:rsidRPr="00A23D98">
        <w:rPr>
          <w:rFonts w:asciiTheme="minorHAnsi" w:eastAsia="Calibri" w:hAnsiTheme="minorHAnsi" w:cstheme="minorHAnsi"/>
        </w:rPr>
        <w:lastRenderedPageBreak/>
        <w:t>Deberá estar escrita en Word, formato de papel A4, tener una extensión de alrededor de 10 páginas, incluyendo al final la bibliografía utilizada que, obligatoriamente, deberá haber sido en parte propuesta por el seminario y en parte aportada por el cursante.</w:t>
      </w:r>
    </w:p>
    <w:p w14:paraId="485B0679" w14:textId="77777777" w:rsidR="00C10BA6" w:rsidRPr="00A23D98" w:rsidRDefault="00C10BA6" w:rsidP="00F90E89">
      <w:pPr>
        <w:spacing w:after="120" w:line="360" w:lineRule="auto"/>
        <w:rPr>
          <w:rFonts w:asciiTheme="minorHAnsi" w:eastAsia="Trebuchet MS" w:hAnsiTheme="minorHAnsi" w:cstheme="minorHAnsi"/>
        </w:rPr>
      </w:pPr>
    </w:p>
    <w:p w14:paraId="67143BED" w14:textId="77777777" w:rsidR="00C10BA6" w:rsidRPr="008A78F3" w:rsidRDefault="00C10BA6" w:rsidP="00F90E89">
      <w:pPr>
        <w:pStyle w:val="Ttulo2"/>
        <w:spacing w:before="0" w:after="120" w:line="360" w:lineRule="auto"/>
        <w:rPr>
          <w:rFonts w:cstheme="minorHAnsi"/>
        </w:rPr>
      </w:pPr>
      <w:r w:rsidRPr="008A78F3">
        <w:rPr>
          <w:rFonts w:eastAsia="Trebuchet MS" w:cstheme="minorHAnsi"/>
        </w:rPr>
        <w:t>Requisitos para la aprobación del seminario</w:t>
      </w:r>
    </w:p>
    <w:p w14:paraId="6F326005" w14:textId="40A055DC" w:rsidR="00204BAC" w:rsidRPr="006910E8" w:rsidRDefault="005955FF" w:rsidP="006910E8">
      <w:pPr>
        <w:spacing w:after="120" w:line="360" w:lineRule="auto"/>
        <w:rPr>
          <w:rFonts w:asciiTheme="minorHAnsi" w:eastAsia="Trebuchet MS" w:hAnsiTheme="minorHAnsi" w:cstheme="minorHAnsi"/>
        </w:rPr>
      </w:pPr>
      <w:r w:rsidRPr="00A23D98">
        <w:rPr>
          <w:rFonts w:asciiTheme="minorHAnsi" w:eastAsia="Trebuchet MS" w:hAnsiTheme="minorHAnsi" w:cstheme="minorHAnsi"/>
        </w:rPr>
        <w:t>Registro de interacción</w:t>
      </w:r>
      <w:r w:rsidR="006910E8">
        <w:rPr>
          <w:rFonts w:asciiTheme="minorHAnsi" w:eastAsia="Trebuchet MS" w:hAnsiTheme="minorHAnsi" w:cstheme="minorHAnsi"/>
        </w:rPr>
        <w:t>/presencia</w:t>
      </w:r>
      <w:r w:rsidRPr="00A23D98">
        <w:rPr>
          <w:rFonts w:asciiTheme="minorHAnsi" w:eastAsia="Trebuchet MS" w:hAnsiTheme="minorHAnsi" w:cstheme="minorHAnsi"/>
        </w:rPr>
        <w:t xml:space="preserve"> y presentación de la monografía.</w:t>
      </w:r>
    </w:p>
    <w:p w14:paraId="7963B240" w14:textId="77777777" w:rsidR="00B753BF" w:rsidRPr="00A23D98" w:rsidRDefault="00B753BF" w:rsidP="00F90E89">
      <w:pPr>
        <w:spacing w:after="120" w:line="360" w:lineRule="auto"/>
        <w:rPr>
          <w:rFonts w:asciiTheme="minorHAnsi" w:hAnsiTheme="minorHAnsi" w:cstheme="minorHAnsi"/>
          <w:b/>
          <w:bCs/>
          <w:color w:val="000000" w:themeColor="text1"/>
        </w:rPr>
      </w:pPr>
    </w:p>
    <w:sectPr w:rsidR="00B753BF" w:rsidRPr="00A23D98">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OpenSymbol">
    <w:altName w:val="Arial Unicode MS"/>
    <w:charset w:val="00"/>
    <w:family w:val="auto"/>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reeSans">
    <w:altName w:val="Cambria"/>
    <w:panose1 w:val="00000000000000000000"/>
    <w:charset w:val="00"/>
    <w:family w:val="roman"/>
    <w:notTrueType/>
    <w:pitch w:val="default"/>
  </w:font>
  <w:font w:name="DejaVu Sans">
    <w:charset w:val="80"/>
    <w:family w:val="auto"/>
    <w:pitch w:val="variable"/>
  </w:font>
  <w:font w:name="Droid Sans">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D70796B"/>
    <w:multiLevelType w:val="hybridMultilevel"/>
    <w:tmpl w:val="2FE83254"/>
    <w:lvl w:ilvl="0" w:tplc="C260667E">
      <w:start w:val="1"/>
      <w:numFmt w:val="upperRoman"/>
      <w:pStyle w:val="Listaconvietas"/>
      <w:lvlText w:val="%1."/>
      <w:lvlJc w:val="left"/>
      <w:pPr>
        <w:ind w:left="720" w:hanging="72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 w15:restartNumberingAfterBreak="0">
    <w:nsid w:val="50C15277"/>
    <w:multiLevelType w:val="hybridMultilevel"/>
    <w:tmpl w:val="18A25586"/>
    <w:lvl w:ilvl="0" w:tplc="6EE47C3E">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7F508110">
      <w:numFmt w:val="bullet"/>
      <w:lvlText w:val="-"/>
      <w:lvlJc w:val="left"/>
      <w:pPr>
        <w:ind w:left="2505" w:hanging="705"/>
      </w:pPr>
      <w:rPr>
        <w:rFonts w:ascii="Calibri" w:eastAsia="Calibri" w:hAnsi="Calibri" w:cs="Calibri"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FE7347F"/>
    <w:multiLevelType w:val="hybridMultilevel"/>
    <w:tmpl w:val="6A4ECF84"/>
    <w:lvl w:ilvl="0" w:tplc="6EE47C3E">
      <w:start w:val="1"/>
      <w:numFmt w:val="bullet"/>
      <w:lvlText w:val=""/>
      <w:lvlJc w:val="left"/>
      <w:pPr>
        <w:ind w:left="720" w:hanging="360"/>
      </w:pPr>
      <w:rPr>
        <w:rFonts w:ascii="Symbol" w:hAnsi="Symbol" w:hint="default"/>
      </w:rPr>
    </w:lvl>
    <w:lvl w:ilvl="1" w:tplc="6EE47C3E">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1505C14"/>
    <w:multiLevelType w:val="multilevel"/>
    <w:tmpl w:val="54108546"/>
    <w:lvl w:ilvl="0">
      <w:start w:val="1"/>
      <w:numFmt w:val="bullet"/>
      <w:lvlText w:val="−"/>
      <w:lvlJc w:val="left"/>
      <w:pPr>
        <w:ind w:left="284" w:hanging="284"/>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2B4239"/>
    <w:multiLevelType w:val="multilevel"/>
    <w:tmpl w:val="FD2070AC"/>
    <w:lvl w:ilvl="0">
      <w:numFmt w:val="bullet"/>
      <w:lvlText w:val="-"/>
      <w:lvlJc w:val="left"/>
      <w:pPr>
        <w:tabs>
          <w:tab w:val="num" w:pos="0"/>
        </w:tabs>
        <w:ind w:left="0" w:firstLine="0"/>
      </w:pPr>
      <w:rPr>
        <w:rFonts w:ascii="Calibri" w:eastAsia="Calibri" w:hAnsi="Calibri" w:cs="Calibri"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A3"/>
    <w:rsid w:val="00020138"/>
    <w:rsid w:val="00022BF5"/>
    <w:rsid w:val="00052E31"/>
    <w:rsid w:val="00074A6C"/>
    <w:rsid w:val="000A4698"/>
    <w:rsid w:val="000D2CAA"/>
    <w:rsid w:val="000E18E7"/>
    <w:rsid w:val="000E535D"/>
    <w:rsid w:val="000E6C80"/>
    <w:rsid w:val="0015064A"/>
    <w:rsid w:val="0015489F"/>
    <w:rsid w:val="001B31B3"/>
    <w:rsid w:val="001B3F6E"/>
    <w:rsid w:val="001C3986"/>
    <w:rsid w:val="001C3A87"/>
    <w:rsid w:val="001F368E"/>
    <w:rsid w:val="00204BAC"/>
    <w:rsid w:val="00236C2D"/>
    <w:rsid w:val="002701CE"/>
    <w:rsid w:val="00306B98"/>
    <w:rsid w:val="00306BAA"/>
    <w:rsid w:val="003153B2"/>
    <w:rsid w:val="00330C45"/>
    <w:rsid w:val="00372AD2"/>
    <w:rsid w:val="003C21D5"/>
    <w:rsid w:val="004028AD"/>
    <w:rsid w:val="00447B15"/>
    <w:rsid w:val="004849F4"/>
    <w:rsid w:val="004C26F8"/>
    <w:rsid w:val="004D159B"/>
    <w:rsid w:val="004E2BA8"/>
    <w:rsid w:val="004F318B"/>
    <w:rsid w:val="004F5754"/>
    <w:rsid w:val="00531878"/>
    <w:rsid w:val="00534A44"/>
    <w:rsid w:val="00542607"/>
    <w:rsid w:val="00583B96"/>
    <w:rsid w:val="005937F4"/>
    <w:rsid w:val="005945B4"/>
    <w:rsid w:val="005955FF"/>
    <w:rsid w:val="005F4989"/>
    <w:rsid w:val="00641D1C"/>
    <w:rsid w:val="006910E8"/>
    <w:rsid w:val="00692D79"/>
    <w:rsid w:val="006B76C7"/>
    <w:rsid w:val="00741D10"/>
    <w:rsid w:val="00752A56"/>
    <w:rsid w:val="00825ED7"/>
    <w:rsid w:val="00867334"/>
    <w:rsid w:val="008A78F3"/>
    <w:rsid w:val="00987F47"/>
    <w:rsid w:val="009A2CFE"/>
    <w:rsid w:val="009C25B9"/>
    <w:rsid w:val="009C26E5"/>
    <w:rsid w:val="009D6503"/>
    <w:rsid w:val="00A23D98"/>
    <w:rsid w:val="00A34FC5"/>
    <w:rsid w:val="00A35E83"/>
    <w:rsid w:val="00AC3002"/>
    <w:rsid w:val="00AF5EA3"/>
    <w:rsid w:val="00B47B7C"/>
    <w:rsid w:val="00B57DF7"/>
    <w:rsid w:val="00B753BF"/>
    <w:rsid w:val="00B75982"/>
    <w:rsid w:val="00BE2B53"/>
    <w:rsid w:val="00C10BA6"/>
    <w:rsid w:val="00C25EDC"/>
    <w:rsid w:val="00C65975"/>
    <w:rsid w:val="00CB3385"/>
    <w:rsid w:val="00D039A9"/>
    <w:rsid w:val="00D16218"/>
    <w:rsid w:val="00D43043"/>
    <w:rsid w:val="00D57EAF"/>
    <w:rsid w:val="00DB6BE3"/>
    <w:rsid w:val="00E4303B"/>
    <w:rsid w:val="00E82AAE"/>
    <w:rsid w:val="00E86BFB"/>
    <w:rsid w:val="00EC7FC1"/>
    <w:rsid w:val="00EE1B56"/>
    <w:rsid w:val="00F24A8B"/>
    <w:rsid w:val="00F3755C"/>
    <w:rsid w:val="00F53AB7"/>
    <w:rsid w:val="00F57F8D"/>
    <w:rsid w:val="00F67F88"/>
    <w:rsid w:val="00F72056"/>
    <w:rsid w:val="00F90E89"/>
    <w:rsid w:val="00F93ABE"/>
    <w:rsid w:val="00FA1C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5A828C"/>
  <w15:chartTrackingRefBased/>
  <w15:docId w15:val="{E6738E63-E33F-4666-B08B-8AB86B77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Calibri" w:hAnsi="Calibri" w:cs="Calibri"/>
      <w:sz w:val="24"/>
      <w:szCs w:val="24"/>
      <w:lang w:eastAsia="zh-CN"/>
    </w:rPr>
  </w:style>
  <w:style w:type="paragraph" w:styleId="Ttulo1">
    <w:name w:val="heading 1"/>
    <w:basedOn w:val="Normal"/>
    <w:next w:val="Normal"/>
    <w:qFormat/>
    <w:pPr>
      <w:keepNext/>
      <w:numPr>
        <w:numId w:val="1"/>
      </w:numPr>
      <w:spacing w:before="240" w:after="60"/>
      <w:jc w:val="center"/>
      <w:outlineLvl w:val="0"/>
    </w:pPr>
    <w:rPr>
      <w:rFonts w:ascii="Cambria" w:hAnsi="Cambria" w:cs="Cambria"/>
      <w:b/>
      <w:bCs/>
      <w:kern w:val="2"/>
      <w:sz w:val="32"/>
      <w:szCs w:val="32"/>
    </w:rPr>
  </w:style>
  <w:style w:type="paragraph" w:styleId="Ttulo2">
    <w:name w:val="heading 2"/>
    <w:basedOn w:val="Normal"/>
    <w:next w:val="Normal"/>
    <w:qFormat/>
    <w:pPr>
      <w:keepNext/>
      <w:numPr>
        <w:ilvl w:val="1"/>
        <w:numId w:val="1"/>
      </w:numPr>
      <w:spacing w:before="240" w:after="60"/>
      <w:outlineLvl w:val="1"/>
    </w:pPr>
    <w:rPr>
      <w:rFonts w:ascii="Cambria" w:hAnsi="Cambria" w:cs="Cambria"/>
      <w:b/>
      <w:bCs/>
      <w:i/>
      <w:iCs/>
      <w:sz w:val="28"/>
      <w:szCs w:val="28"/>
    </w:rPr>
  </w:style>
  <w:style w:type="paragraph" w:styleId="Ttulo3">
    <w:name w:val="heading 3"/>
    <w:basedOn w:val="Normal"/>
    <w:next w:val="Normal"/>
    <w:qFormat/>
    <w:pPr>
      <w:keepNext/>
      <w:numPr>
        <w:ilvl w:val="2"/>
        <w:numId w:val="1"/>
      </w:numPr>
      <w:spacing w:before="240" w:after="60"/>
      <w:outlineLvl w:val="2"/>
    </w:pPr>
    <w:rPr>
      <w:rFonts w:ascii="Cambria" w:hAnsi="Cambria" w:cs="Cambria"/>
      <w:b/>
      <w:bCs/>
      <w:sz w:val="26"/>
      <w:szCs w:val="26"/>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qFormat/>
    <w:pPr>
      <w:numPr>
        <w:ilvl w:val="7"/>
        <w:numId w:val="1"/>
      </w:numPr>
      <w:spacing w:before="240" w:after="60"/>
      <w:outlineLvl w:val="7"/>
    </w:pPr>
    <w:rPr>
      <w:i/>
      <w:iCs/>
    </w:rPr>
  </w:style>
  <w:style w:type="paragraph" w:styleId="Ttulo9">
    <w:name w:val="heading 9"/>
    <w:basedOn w:val="Normal"/>
    <w:next w:val="Normal"/>
    <w:qFormat/>
    <w:pPr>
      <w:numPr>
        <w:ilvl w:val="8"/>
        <w:numId w:val="1"/>
      </w:numPr>
      <w:spacing w:before="240" w:after="60"/>
      <w:outlineLvl w:val="8"/>
    </w:pPr>
    <w:rPr>
      <w:rFonts w:ascii="Cambria" w:hAnsi="Cambria" w:cs="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Absatz-Standardschriftart">
    <w:name w:val="Absatz-Standardschriftart"/>
  </w:style>
  <w:style w:type="character" w:customStyle="1" w:styleId="WW8Num2z0">
    <w:name w:val="WW8Num2z0"/>
    <w:rPr>
      <w:rFonts w:ascii="Symbol" w:hAnsi="Symbol" w:cs="OpenSymbol"/>
    </w:rPr>
  </w:style>
  <w:style w:type="character" w:customStyle="1" w:styleId="WW-Absatz-Standardschriftart">
    <w:name w:val="WW-Absatz-Standardschriftart"/>
  </w:style>
  <w:style w:type="character" w:customStyle="1" w:styleId="Fuentedeprrafopredeter1">
    <w:name w:val="Fuente de párrafo predeter.1"/>
  </w:style>
  <w:style w:type="character" w:customStyle="1" w:styleId="Caracteresdenotaalpie">
    <w:name w:val="Caracteres de nota al pie"/>
    <w:rPr>
      <w:vertAlign w:val="superscript"/>
    </w:rPr>
  </w:style>
  <w:style w:type="character" w:customStyle="1" w:styleId="Refdenotaalpie1">
    <w:name w:val="Ref. de nota al pie1"/>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Vietas">
    <w:name w:val="Viñetas"/>
    <w:rPr>
      <w:rFonts w:ascii="OpenSymbol" w:eastAsia="OpenSymbol" w:hAnsi="OpenSymbol" w:cs="OpenSymbol"/>
    </w:rPr>
  </w:style>
  <w:style w:type="character" w:styleId="Hipervnculo">
    <w:name w:val="Hyperlink"/>
    <w:rPr>
      <w:color w:val="000080"/>
      <w:u w:val="single"/>
    </w:rPr>
  </w:style>
  <w:style w:type="character" w:customStyle="1" w:styleId="EncabezadoCar">
    <w:name w:val="Encabezado Car"/>
    <w:rPr>
      <w:sz w:val="24"/>
      <w:szCs w:val="24"/>
      <w:lang w:val="es-ES" w:eastAsia="zh-CN"/>
    </w:rPr>
  </w:style>
  <w:style w:type="character" w:customStyle="1" w:styleId="PiedepginaCar">
    <w:name w:val="Pie de página Car"/>
    <w:rPr>
      <w:sz w:val="24"/>
      <w:szCs w:val="24"/>
      <w:lang w:val="es-ES" w:eastAsia="zh-CN"/>
    </w:rPr>
  </w:style>
  <w:style w:type="character" w:customStyle="1" w:styleId="Ttulo1Car">
    <w:name w:val="Título 1 Car"/>
    <w:rPr>
      <w:rFonts w:ascii="Cambria" w:eastAsia="Times New Roman" w:hAnsi="Cambria" w:cs="Cambria"/>
      <w:b/>
      <w:bCs/>
      <w:kern w:val="2"/>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u w:val="single"/>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2"/>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qFormat/>
    <w:rPr>
      <w:b/>
      <w:bCs/>
    </w:rPr>
  </w:style>
  <w:style w:type="character" w:styleId="nfasis">
    <w:name w:val="Emphasis"/>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character" w:customStyle="1" w:styleId="Refdenotaalpie2">
    <w:name w:val="Ref. de nota al pie2"/>
    <w:rPr>
      <w:vertAlign w:val="superscript"/>
    </w:rPr>
  </w:style>
  <w:style w:type="character" w:customStyle="1" w:styleId="Refdenotaalfinal1">
    <w:name w:val="Ref. de nota al final1"/>
    <w:rPr>
      <w:vertAlign w:val="superscript"/>
    </w:rPr>
  </w:style>
  <w:style w:type="paragraph" w:customStyle="1" w:styleId="Ttulo30">
    <w:name w:val="Título3"/>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20"/>
    </w:pPr>
  </w:style>
  <w:style w:type="paragraph" w:styleId="Lista">
    <w:name w:val="List"/>
    <w:basedOn w:val="Textoindependiente"/>
    <w:rPr>
      <w:rFonts w:cs="FreeSans"/>
    </w:rPr>
  </w:style>
  <w:style w:type="paragraph" w:customStyle="1" w:styleId="Epgrafe">
    <w:name w:val="Epígrafe"/>
    <w:basedOn w:val="Normal"/>
    <w:qFormat/>
    <w:pPr>
      <w:suppressLineNumbers/>
      <w:spacing w:before="120" w:after="120"/>
    </w:pPr>
    <w:rPr>
      <w:rFonts w:cs="Arial"/>
      <w:i/>
      <w:iCs/>
    </w:rPr>
  </w:style>
  <w:style w:type="paragraph" w:customStyle="1" w:styleId="ndice">
    <w:name w:val="Índice"/>
    <w:basedOn w:val="Normal"/>
    <w:pPr>
      <w:suppressLineNumbers/>
    </w:pPr>
    <w:rPr>
      <w:rFonts w:cs="FreeSans"/>
    </w:rPr>
  </w:style>
  <w:style w:type="paragraph" w:customStyle="1" w:styleId="Ttulo20">
    <w:name w:val="Título2"/>
    <w:basedOn w:val="Normal"/>
    <w:next w:val="Normal"/>
    <w:pPr>
      <w:spacing w:before="240" w:after="60"/>
      <w:jc w:val="center"/>
    </w:pPr>
    <w:rPr>
      <w:rFonts w:ascii="Cambria" w:hAnsi="Cambria" w:cs="Cambria"/>
      <w:b/>
      <w:bCs/>
      <w:kern w:val="2"/>
      <w:sz w:val="32"/>
      <w:szCs w:val="32"/>
    </w:rPr>
  </w:style>
  <w:style w:type="paragraph" w:customStyle="1" w:styleId="Epgrafe1">
    <w:name w:val="Epígrafe1"/>
    <w:basedOn w:val="Normal"/>
    <w:pPr>
      <w:suppressLineNumbers/>
      <w:spacing w:before="120" w:after="120"/>
    </w:pPr>
    <w:rPr>
      <w:rFonts w:cs="FreeSans"/>
      <w:i/>
      <w:iCs/>
    </w:rPr>
  </w:style>
  <w:style w:type="paragraph" w:customStyle="1" w:styleId="Ttulo10">
    <w:name w:val="Título1"/>
    <w:basedOn w:val="Normal"/>
    <w:next w:val="Textoindependiente"/>
    <w:pPr>
      <w:keepNext/>
      <w:spacing w:before="240" w:after="120"/>
    </w:pPr>
    <w:rPr>
      <w:rFonts w:ascii="Liberation Sans" w:eastAsia="DejaVu Sans" w:hAnsi="Liberation Sans" w:cs="FreeSans"/>
      <w:sz w:val="28"/>
      <w:szCs w:val="28"/>
    </w:rPr>
  </w:style>
  <w:style w:type="paragraph" w:styleId="Descripcin">
    <w:name w:val="caption"/>
    <w:basedOn w:val="Normal"/>
    <w:pPr>
      <w:suppressLineNumbers/>
      <w:spacing w:before="120" w:after="120"/>
    </w:pPr>
    <w:rPr>
      <w:rFonts w:cs="FreeSans"/>
      <w:i/>
      <w:iCs/>
    </w:rPr>
  </w:style>
  <w:style w:type="paragraph" w:customStyle="1" w:styleId="Encabezado1">
    <w:name w:val="Encabezado1"/>
    <w:basedOn w:val="Normal"/>
    <w:next w:val="Textoindependiente"/>
    <w:pPr>
      <w:keepNext/>
      <w:spacing w:before="240" w:after="120"/>
    </w:pPr>
    <w:rPr>
      <w:rFonts w:ascii="Liberation Sans" w:eastAsia="Droid Sans" w:hAnsi="Liberation Sans" w:cs="FreeSans"/>
      <w:sz w:val="28"/>
      <w:szCs w:val="28"/>
    </w:rPr>
  </w:style>
  <w:style w:type="paragraph" w:customStyle="1" w:styleId="Etiqueta">
    <w:name w:val="Etiqueta"/>
    <w:basedOn w:val="Normal"/>
    <w:pPr>
      <w:suppressLineNumbers/>
      <w:spacing w:before="120" w:after="120"/>
    </w:pPr>
    <w:rPr>
      <w:rFonts w:cs="FreeSans"/>
      <w:i/>
      <w:iCs/>
    </w:rPr>
  </w:style>
  <w:style w:type="paragraph" w:styleId="NormalWeb">
    <w:name w:val="Normal (Web)"/>
    <w:basedOn w:val="Normal"/>
    <w:uiPriority w:val="99"/>
    <w:pPr>
      <w:spacing w:before="280" w:after="280"/>
    </w:pPr>
  </w:style>
  <w:style w:type="paragraph" w:styleId="Textonotapie">
    <w:name w:val="footnote text"/>
    <w:basedOn w:val="Normal"/>
    <w:rPr>
      <w:sz w:val="20"/>
      <w:szCs w:val="20"/>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513"/>
        <w:tab w:val="right" w:pos="9026"/>
      </w:tabs>
    </w:pPr>
  </w:style>
  <w:style w:type="paragraph" w:styleId="Piedepgina">
    <w:name w:val="footer"/>
    <w:basedOn w:val="Normal"/>
    <w:pPr>
      <w:tabs>
        <w:tab w:val="center" w:pos="4513"/>
        <w:tab w:val="right" w:pos="9026"/>
      </w:tabs>
    </w:pPr>
  </w:style>
  <w:style w:type="paragraph" w:styleId="Subttulo">
    <w:name w:val="Subtitle"/>
    <w:basedOn w:val="Normal"/>
    <w:next w:val="Normal"/>
    <w:qFormat/>
    <w:pPr>
      <w:spacing w:after="60"/>
      <w:jc w:val="center"/>
    </w:pPr>
    <w:rPr>
      <w:rFonts w:ascii="Cambria" w:hAnsi="Cambria" w:cs="Cambria"/>
    </w:rPr>
  </w:style>
  <w:style w:type="paragraph" w:styleId="Sinespaciado">
    <w:name w:val="No Spacing"/>
    <w:basedOn w:val="Normal"/>
    <w:qFormat/>
    <w:rPr>
      <w:szCs w:val="32"/>
    </w:rPr>
  </w:style>
  <w:style w:type="paragraph" w:styleId="Prrafodelista">
    <w:name w:val="List Paragraph"/>
    <w:basedOn w:val="Normal"/>
    <w:uiPriority w:val="34"/>
    <w:qFormat/>
    <w:pPr>
      <w:ind w:left="720"/>
      <w:contextualSpacing/>
    </w:pPr>
  </w:style>
  <w:style w:type="paragraph" w:styleId="Cita">
    <w:name w:val="Quote"/>
    <w:basedOn w:val="Normal"/>
    <w:next w:val="Normal"/>
    <w:qFormat/>
    <w:rPr>
      <w:i/>
    </w:rPr>
  </w:style>
  <w:style w:type="paragraph" w:styleId="Citadestacada">
    <w:name w:val="Intense Quote"/>
    <w:basedOn w:val="Normal"/>
    <w:next w:val="Normal"/>
    <w:qFormat/>
    <w:pPr>
      <w:ind w:left="720" w:right="720"/>
    </w:pPr>
    <w:rPr>
      <w:b/>
      <w:i/>
      <w:szCs w:val="22"/>
    </w:rPr>
  </w:style>
  <w:style w:type="paragraph" w:styleId="TtuloTDC">
    <w:name w:val="TOC Heading"/>
    <w:basedOn w:val="Ttulo1"/>
    <w:next w:val="Normal"/>
    <w:pPr>
      <w:numPr>
        <w:numId w:val="0"/>
      </w:numPr>
    </w:pPr>
  </w:style>
  <w:style w:type="paragraph" w:customStyle="1" w:styleId="Default">
    <w:name w:val="Default"/>
    <w:rsid w:val="003C21D5"/>
    <w:pPr>
      <w:autoSpaceDE w:val="0"/>
      <w:autoSpaceDN w:val="0"/>
      <w:adjustRightInd w:val="0"/>
    </w:pPr>
    <w:rPr>
      <w:rFonts w:eastAsia="Calibri"/>
      <w:color w:val="000000"/>
      <w:sz w:val="24"/>
      <w:szCs w:val="24"/>
      <w:lang w:eastAsia="en-US"/>
    </w:rPr>
  </w:style>
  <w:style w:type="paragraph" w:customStyle="1" w:styleId="Normal1">
    <w:name w:val="Normal1"/>
    <w:rsid w:val="00741D10"/>
    <w:pPr>
      <w:widowControl w:val="0"/>
      <w:spacing w:after="200" w:line="276" w:lineRule="auto"/>
    </w:pPr>
    <w:rPr>
      <w:rFonts w:ascii="Calibri" w:eastAsia="Calibri" w:hAnsi="Calibri" w:cs="Calibri"/>
      <w:color w:val="000000"/>
      <w:sz w:val="22"/>
      <w:szCs w:val="22"/>
    </w:rPr>
  </w:style>
  <w:style w:type="paragraph" w:customStyle="1" w:styleId="ecxecxmsonormal">
    <w:name w:val="ecxecxmsonormal"/>
    <w:basedOn w:val="Normal"/>
    <w:rsid w:val="00022BF5"/>
    <w:pPr>
      <w:suppressAutoHyphens w:val="0"/>
      <w:spacing w:before="100" w:beforeAutospacing="1" w:after="100" w:afterAutospacing="1"/>
      <w:jc w:val="left"/>
    </w:pPr>
    <w:rPr>
      <w:rFonts w:ascii="Arial Unicode MS" w:eastAsia="Arial Unicode MS" w:hAnsi="Times New Roman" w:cs="Arial Unicode MS"/>
      <w:lang w:val="es-ES" w:eastAsia="es-ES"/>
    </w:rPr>
  </w:style>
  <w:style w:type="paragraph" w:styleId="Listaconvietas">
    <w:name w:val="List Bullet"/>
    <w:basedOn w:val="Normal"/>
    <w:uiPriority w:val="99"/>
    <w:rsid w:val="0015064A"/>
    <w:pPr>
      <w:numPr>
        <w:numId w:val="6"/>
      </w:numPr>
      <w:tabs>
        <w:tab w:val="num" w:pos="360"/>
      </w:tabs>
      <w:suppressAutoHyphens w:val="0"/>
      <w:ind w:left="360" w:hanging="360"/>
      <w:jc w:val="left"/>
    </w:pPr>
    <w:rPr>
      <w:rFonts w:ascii="Times New Roman" w:eastAsia="Calibri" w:hAnsi="Times New Roman" w:cs="Times New Roman"/>
      <w:lang w:val="es-ES" w:eastAsia="es-ES"/>
    </w:rPr>
  </w:style>
  <w:style w:type="character" w:styleId="Mencinsinresolver">
    <w:name w:val="Unresolved Mention"/>
    <w:basedOn w:val="Fuentedeprrafopredeter"/>
    <w:uiPriority w:val="99"/>
    <w:semiHidden/>
    <w:unhideWhenUsed/>
    <w:rsid w:val="00AC3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10.1177/1461444820940293" TargetMode="External"/><Relationship Id="rId13" Type="http://schemas.openxmlformats.org/officeDocument/2006/relationships/hyperlink" Target="https://publicaciones.sociales.uba.ar/index.php/lis/article/view/3763" TargetMode="External"/><Relationship Id="rId18" Type="http://schemas.openxmlformats.org/officeDocument/2006/relationships/hyperlink" Target="https://wiki.digitalmethods.net/Dmi/WinterSchool2022WhatIsAMeme" TargetMode="External"/><Relationship Id="rId26" Type="http://schemas.openxmlformats.org/officeDocument/2006/relationships/hyperlink" Target="https://publicaciones.sociales.uba.ar/index.php/revistasociedad/article/viewFile/5099/4233" TargetMode="External"/><Relationship Id="rId3" Type="http://schemas.openxmlformats.org/officeDocument/2006/relationships/settings" Target="settings.xml"/><Relationship Id="rId21" Type="http://schemas.openxmlformats.org/officeDocument/2006/relationships/hyperlink" Target="https://t.co/H2noCkYxE4" TargetMode="External"/><Relationship Id="rId7" Type="http://schemas.openxmlformats.org/officeDocument/2006/relationships/hyperlink" Target="https://doi.org/10.5210/fm.v27i1.11623" TargetMode="External"/><Relationship Id="rId12" Type="http://schemas.openxmlformats.org/officeDocument/2006/relationships/hyperlink" Target="http://hdl.handle.net/10362/127961" TargetMode="External"/><Relationship Id="rId17" Type="http://schemas.openxmlformats.org/officeDocument/2006/relationships/hyperlink" Target="https://publicaciones.sociales.uba.ar/index.php/lis/article/view/3690/3016" TargetMode="External"/><Relationship Id="rId25" Type="http://schemas.openxmlformats.org/officeDocument/2006/relationships/hyperlink" Target="http://dx.doi.org/10.4067/S0718-48672021000100011" TargetMode="External"/><Relationship Id="rId2" Type="http://schemas.openxmlformats.org/officeDocument/2006/relationships/styles" Target="styles.xml"/><Relationship Id="rId16" Type="http://schemas.openxmlformats.org/officeDocument/2006/relationships/hyperlink" Target="https://forgeandsmith.com/scrolling-vs-clicking-whats-the-preferred-user-experience/" TargetMode="External"/><Relationship Id="rId20" Type="http://schemas.openxmlformats.org/officeDocument/2006/relationships/hyperlink" Target="https://doi.org/10.51480/1899-5101.14.2(29).8" TargetMode="External"/><Relationship Id="rId29" Type="http://schemas.openxmlformats.org/officeDocument/2006/relationships/hyperlink" Target="https://srdas.github.io/Papers/DSA_Book.pdf" TargetMode="External"/><Relationship Id="rId1" Type="http://schemas.openxmlformats.org/officeDocument/2006/relationships/numbering" Target="numbering.xml"/><Relationship Id="rId6" Type="http://schemas.openxmlformats.org/officeDocument/2006/relationships/hyperlink" Target="https://doi.org/10.18861/ic.2016.11.11.2615" TargetMode="External"/><Relationship Id="rId11" Type="http://schemas.openxmlformats.org/officeDocument/2006/relationships/hyperlink" Target="https://www.researchgate.net/publication/308233437_Indispensable_things_On_mediatization_materiality_and_space" TargetMode="External"/><Relationship Id="rId24" Type="http://schemas.openxmlformats.org/officeDocument/2006/relationships/hyperlink" Target="https://doi.org/10.26422/aucom.2021.1002.fer"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forgeandsmith.com/author/forge-and-smith/" TargetMode="External"/><Relationship Id="rId23" Type="http://schemas.openxmlformats.org/officeDocument/2006/relationships/hyperlink" Target="https://repositori.upf.edu/bitstream/handle/10230/45919/Scolari_Ecologia_medios.pdf?sequence=1&amp;isAllowed=y" TargetMode="External"/><Relationship Id="rId28" Type="http://schemas.openxmlformats.org/officeDocument/2006/relationships/hyperlink" Target="https://doi.org/10.46530/virtualis.v13i24.400" TargetMode="External"/><Relationship Id="rId10" Type="http://schemas.openxmlformats.org/officeDocument/2006/relationships/hyperlink" Target="http://revistesdigitals.uvic.cat/index.php/obradigital/article/view/106" TargetMode="External"/><Relationship Id="rId19" Type="http://schemas.openxmlformats.org/officeDocument/2006/relationships/hyperlink" Target="https://palabraclave.unisabana.edu.co/index.php/palabraclave/article/view/1496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02CAoWphMNc-VCzxeWsUtEvtLXiOU88K/view" TargetMode="External"/><Relationship Id="rId14" Type="http://schemas.openxmlformats.org/officeDocument/2006/relationships/hyperlink" Target="https://online.unisc.br/seer/index.php/rizoma/article/view/12958" TargetMode="External"/><Relationship Id="rId22" Type="http://schemas.openxmlformats.org/officeDocument/2006/relationships/hyperlink" Target="https://www.ucl.ac.uk/anthropology/assa/" TargetMode="External"/><Relationship Id="rId27" Type="http://schemas.openxmlformats.org/officeDocument/2006/relationships/hyperlink" Target="https://publicaciones.sociales.uba.ar/index.php/lis/issue/view/540" TargetMode="External"/><Relationship Id="rId30" Type="http://schemas.openxmlformats.org/officeDocument/2006/relationships/hyperlink" Target="https://doi.org/10.1007/978-3-030-9643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2816</Words>
  <Characters>15493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Información para difusión</vt:lpstr>
    </vt:vector>
  </TitlesOfParts>
  <Company/>
  <LinksUpToDate>false</LinksUpToDate>
  <CharactersWithSpaces>18273</CharactersWithSpaces>
  <SharedDoc>false</SharedDoc>
  <HLinks>
    <vt:vector size="42" baseType="variant">
      <vt:variant>
        <vt:i4>2555951</vt:i4>
      </vt:variant>
      <vt:variant>
        <vt:i4>18</vt:i4>
      </vt:variant>
      <vt:variant>
        <vt:i4>0</vt:i4>
      </vt:variant>
      <vt:variant>
        <vt:i4>5</vt:i4>
      </vt:variant>
      <vt:variant>
        <vt:lpwstr>https://www.sibetrans.com/manuales/manual/4/seguir-el-discurso-la-entrevista-en-profundidad-en-la-investigacion-musical</vt:lpwstr>
      </vt:variant>
      <vt:variant>
        <vt:lpwstr/>
      </vt:variant>
      <vt:variant>
        <vt:i4>1376339</vt:i4>
      </vt:variant>
      <vt:variant>
        <vt:i4>15</vt:i4>
      </vt:variant>
      <vt:variant>
        <vt:i4>0</vt:i4>
      </vt:variant>
      <vt:variant>
        <vt:i4>5</vt:i4>
      </vt:variant>
      <vt:variant>
        <vt:lpwstr>https://es.scribd.com/document/320378687/EN-POS-DE-LA-IDENTIDAD-MI-TICO-nueva-versio-n-PDF-del-E-Book-06-06-2014-Fernando-Andacht</vt:lpwstr>
      </vt:variant>
      <vt:variant>
        <vt:lpwstr/>
      </vt:variant>
      <vt:variant>
        <vt:i4>1114204</vt:i4>
      </vt:variant>
      <vt:variant>
        <vt:i4>12</vt:i4>
      </vt:variant>
      <vt:variant>
        <vt:i4>0</vt:i4>
      </vt:variant>
      <vt:variant>
        <vt:i4>5</vt:i4>
      </vt:variant>
      <vt:variant>
        <vt:lpwstr>https://www.ucl.ac.uk/anthropology/assa/</vt:lpwstr>
      </vt:variant>
      <vt:variant>
        <vt:lpwstr/>
      </vt:variant>
      <vt:variant>
        <vt:i4>5177357</vt:i4>
      </vt:variant>
      <vt:variant>
        <vt:i4>9</vt:i4>
      </vt:variant>
      <vt:variant>
        <vt:i4>0</vt:i4>
      </vt:variant>
      <vt:variant>
        <vt:i4>5</vt:i4>
      </vt:variant>
      <vt:variant>
        <vt:lpwstr>http://www.musimid.mus.br/revistamusimid/index.php/musimid/article/view/23/14</vt:lpwstr>
      </vt:variant>
      <vt:variant>
        <vt:lpwstr/>
      </vt:variant>
      <vt:variant>
        <vt:i4>6422580</vt:i4>
      </vt:variant>
      <vt:variant>
        <vt:i4>6</vt:i4>
      </vt:variant>
      <vt:variant>
        <vt:i4>0</vt:i4>
      </vt:variant>
      <vt:variant>
        <vt:i4>5</vt:i4>
      </vt:variant>
      <vt:variant>
        <vt:lpwstr>http://revistesdigitals.uvic.cat/index.php/obradigital/article/view/106</vt:lpwstr>
      </vt:variant>
      <vt:variant>
        <vt:lpwstr/>
      </vt:variant>
      <vt:variant>
        <vt:i4>7405611</vt:i4>
      </vt:variant>
      <vt:variant>
        <vt:i4>3</vt:i4>
      </vt:variant>
      <vt:variant>
        <vt:i4>0</vt:i4>
      </vt:variant>
      <vt:variant>
        <vt:i4>5</vt:i4>
      </vt:variant>
      <vt:variant>
        <vt:lpwstr>https://drive.google.com/file/d/102CAoWphMNc-VCzxeWsUtEvtLXiOU88K/view</vt:lpwstr>
      </vt:variant>
      <vt:variant>
        <vt:lpwstr/>
      </vt:variant>
      <vt:variant>
        <vt:i4>6881325</vt:i4>
      </vt:variant>
      <vt:variant>
        <vt:i4>0</vt:i4>
      </vt:variant>
      <vt:variant>
        <vt:i4>0</vt:i4>
      </vt:variant>
      <vt:variant>
        <vt:i4>5</vt:i4>
      </vt:variant>
      <vt:variant>
        <vt:lpwstr>https://doi.org/10.18861/ic.2016.11.11.2615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para difusión</dc:title>
  <dc:subject/>
  <dc:creator>.</dc:creator>
  <cp:keywords/>
  <cp:lastModifiedBy>SUSANA</cp:lastModifiedBy>
  <cp:revision>2</cp:revision>
  <cp:lastPrinted>1995-11-21T20:41:00Z</cp:lastPrinted>
  <dcterms:created xsi:type="dcterms:W3CDTF">2022-10-29T20:01:00Z</dcterms:created>
  <dcterms:modified xsi:type="dcterms:W3CDTF">2022-10-29T20:01:00Z</dcterms:modified>
</cp:coreProperties>
</file>