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09" w:rsidRPr="00F0351C" w:rsidRDefault="00B70709" w:rsidP="007372DE">
      <w:pPr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0351C">
        <w:rPr>
          <w:rFonts w:ascii="Times New Roman" w:hAnsi="Times New Roman"/>
          <w:b/>
          <w:sz w:val="28"/>
          <w:szCs w:val="28"/>
        </w:rPr>
        <w:t>UNIVERSIDAD DE BUENOS AIRES</w:t>
      </w:r>
    </w:p>
    <w:p w:rsidR="00B70709" w:rsidRPr="00F0351C" w:rsidRDefault="00B70709" w:rsidP="007372DE">
      <w:pPr>
        <w:jc w:val="left"/>
        <w:rPr>
          <w:rFonts w:ascii="Times New Roman" w:hAnsi="Times New Roman"/>
          <w:b/>
          <w:sz w:val="28"/>
          <w:szCs w:val="28"/>
        </w:rPr>
      </w:pPr>
      <w:r w:rsidRPr="00F0351C">
        <w:rPr>
          <w:rFonts w:ascii="Times New Roman" w:hAnsi="Times New Roman"/>
          <w:b/>
          <w:sz w:val="28"/>
          <w:szCs w:val="28"/>
        </w:rPr>
        <w:t>FACULTAD DE FILOSOFIA Y LETRAS</w:t>
      </w:r>
    </w:p>
    <w:p w:rsidR="00B70709" w:rsidRPr="00F0351C" w:rsidRDefault="00224745" w:rsidP="007372DE">
      <w:pPr>
        <w:jc w:val="left"/>
        <w:rPr>
          <w:rFonts w:ascii="Times New Roman" w:hAnsi="Times New Roman"/>
          <w:b/>
          <w:sz w:val="28"/>
          <w:szCs w:val="28"/>
        </w:rPr>
      </w:pPr>
      <w:r w:rsidRPr="00F0351C">
        <w:rPr>
          <w:rFonts w:ascii="Times New Roman" w:hAnsi="Times New Roman"/>
          <w:b/>
          <w:sz w:val="28"/>
          <w:szCs w:val="28"/>
        </w:rPr>
        <w:t>Maestría en Historia Argentina y Latinoamericana</w:t>
      </w:r>
    </w:p>
    <w:p w:rsidR="00B70709" w:rsidRPr="00F0351C" w:rsidRDefault="00B70709">
      <w:pPr>
        <w:rPr>
          <w:rFonts w:ascii="Times New Roman" w:hAnsi="Times New Roman"/>
          <w:sz w:val="24"/>
          <w:szCs w:val="24"/>
        </w:rPr>
      </w:pPr>
    </w:p>
    <w:p w:rsidR="00B70709" w:rsidRPr="00F0351C" w:rsidRDefault="00B70709">
      <w:pPr>
        <w:rPr>
          <w:rFonts w:ascii="Times New Roman" w:hAnsi="Times New Roman"/>
          <w:sz w:val="24"/>
          <w:szCs w:val="24"/>
        </w:rPr>
      </w:pPr>
    </w:p>
    <w:p w:rsidR="00B01687" w:rsidRPr="00F0351C" w:rsidRDefault="00224745" w:rsidP="00CF7C61">
      <w:pPr>
        <w:jc w:val="left"/>
        <w:rPr>
          <w:rFonts w:ascii="Times New Roman" w:hAnsi="Times New Roman"/>
          <w:b/>
          <w:sz w:val="32"/>
          <w:szCs w:val="32"/>
        </w:rPr>
      </w:pPr>
      <w:r w:rsidRPr="00F0351C">
        <w:rPr>
          <w:rFonts w:ascii="Times New Roman" w:hAnsi="Times New Roman"/>
          <w:b/>
          <w:sz w:val="32"/>
          <w:szCs w:val="32"/>
        </w:rPr>
        <w:t xml:space="preserve">Seminario “Problemas de Historia </w:t>
      </w:r>
      <w:r w:rsidR="00B01687" w:rsidRPr="00F0351C">
        <w:rPr>
          <w:rFonts w:ascii="Times New Roman" w:hAnsi="Times New Roman"/>
          <w:b/>
          <w:sz w:val="32"/>
          <w:szCs w:val="32"/>
        </w:rPr>
        <w:t>Social Argentina</w:t>
      </w:r>
      <w:r w:rsidRPr="00F0351C">
        <w:rPr>
          <w:rFonts w:ascii="Times New Roman" w:hAnsi="Times New Roman"/>
          <w:b/>
          <w:sz w:val="32"/>
          <w:szCs w:val="32"/>
        </w:rPr>
        <w:t>”</w:t>
      </w:r>
    </w:p>
    <w:p w:rsidR="00B01687" w:rsidRPr="00F0351C" w:rsidRDefault="00B01687" w:rsidP="00B01687">
      <w:pPr>
        <w:rPr>
          <w:rFonts w:ascii="Times New Roman" w:hAnsi="Times New Roman"/>
          <w:sz w:val="24"/>
          <w:szCs w:val="24"/>
        </w:rPr>
      </w:pPr>
    </w:p>
    <w:p w:rsidR="00B01687" w:rsidRPr="00F0351C" w:rsidRDefault="00B01687" w:rsidP="00B01687">
      <w:pPr>
        <w:rPr>
          <w:rFonts w:ascii="Times New Roman" w:hAnsi="Times New Roman"/>
          <w:sz w:val="24"/>
          <w:szCs w:val="24"/>
        </w:rPr>
      </w:pPr>
    </w:p>
    <w:p w:rsidR="00B70709" w:rsidRPr="00F0351C" w:rsidRDefault="00B70709" w:rsidP="00CF7C61">
      <w:pPr>
        <w:jc w:val="left"/>
        <w:rPr>
          <w:rFonts w:ascii="Times New Roman" w:hAnsi="Times New Roman"/>
          <w:b/>
          <w:sz w:val="28"/>
          <w:szCs w:val="28"/>
        </w:rPr>
      </w:pPr>
      <w:r w:rsidRPr="00F0351C">
        <w:rPr>
          <w:rFonts w:ascii="Times New Roman" w:hAnsi="Times New Roman"/>
          <w:b/>
          <w:sz w:val="28"/>
          <w:szCs w:val="28"/>
        </w:rPr>
        <w:t>Profesor a cargo</w:t>
      </w:r>
      <w:r w:rsidR="00B01687" w:rsidRPr="00F0351C">
        <w:rPr>
          <w:rFonts w:ascii="Times New Roman" w:hAnsi="Times New Roman"/>
          <w:b/>
          <w:sz w:val="28"/>
          <w:szCs w:val="28"/>
        </w:rPr>
        <w:t>: Dr. Hernán Camarero - Dr. Gabriel Di Meglio</w:t>
      </w:r>
    </w:p>
    <w:p w:rsidR="00B70709" w:rsidRDefault="00B70709" w:rsidP="00F8028D">
      <w:pPr>
        <w:jc w:val="left"/>
        <w:rPr>
          <w:rFonts w:ascii="Times New Roman" w:hAnsi="Times New Roman"/>
          <w:sz w:val="24"/>
          <w:szCs w:val="24"/>
        </w:rPr>
      </w:pPr>
    </w:p>
    <w:p w:rsidR="003152B4" w:rsidRDefault="003152B4" w:rsidP="00F8028D">
      <w:pPr>
        <w:jc w:val="left"/>
        <w:rPr>
          <w:rFonts w:ascii="Times New Roman" w:hAnsi="Times New Roman"/>
          <w:sz w:val="24"/>
          <w:szCs w:val="24"/>
        </w:rPr>
      </w:pPr>
    </w:p>
    <w:p w:rsidR="00EE5B02" w:rsidRPr="00F0351C" w:rsidRDefault="00EE5B02" w:rsidP="00EE5B02">
      <w:pPr>
        <w:rPr>
          <w:rFonts w:ascii="Times New Roman" w:hAnsi="Times New Roman"/>
          <w:b/>
          <w:sz w:val="24"/>
          <w:szCs w:val="24"/>
        </w:rPr>
      </w:pPr>
    </w:p>
    <w:p w:rsidR="00B70709" w:rsidRPr="00F0351C" w:rsidRDefault="00B70709" w:rsidP="00EE5B02">
      <w:pPr>
        <w:rPr>
          <w:rFonts w:ascii="Times New Roman" w:hAnsi="Times New Roman"/>
          <w:b/>
          <w:sz w:val="24"/>
          <w:szCs w:val="24"/>
        </w:rPr>
      </w:pPr>
      <w:r w:rsidRPr="00F0351C">
        <w:rPr>
          <w:rFonts w:ascii="Times New Roman" w:hAnsi="Times New Roman"/>
          <w:b/>
          <w:sz w:val="24"/>
          <w:szCs w:val="24"/>
        </w:rPr>
        <w:t>PRESENTACION y OBJETIVOS</w:t>
      </w:r>
    </w:p>
    <w:p w:rsidR="00D038A3" w:rsidRPr="00F0351C" w:rsidRDefault="00D038A3">
      <w:pPr>
        <w:rPr>
          <w:rFonts w:ascii="Times New Roman" w:hAnsi="Times New Roman"/>
          <w:sz w:val="24"/>
          <w:szCs w:val="24"/>
        </w:rPr>
      </w:pPr>
    </w:p>
    <w:p w:rsidR="00D038A3" w:rsidRPr="00F0351C" w:rsidRDefault="00D038A3" w:rsidP="00D038A3">
      <w:pPr>
        <w:ind w:firstLine="708"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El seminario se propone examinar algunos de los principales ejes problemáticos de la historia social argentina </w:t>
      </w:r>
      <w:r w:rsidR="00865C96">
        <w:rPr>
          <w:rFonts w:ascii="Times New Roman" w:hAnsi="Times New Roman"/>
          <w:sz w:val="24"/>
          <w:szCs w:val="24"/>
        </w:rPr>
        <w:t>desde fines del siglo XVIII hasta fines del</w:t>
      </w:r>
      <w:r w:rsidRPr="00F0351C">
        <w:rPr>
          <w:rFonts w:ascii="Times New Roman" w:hAnsi="Times New Roman"/>
          <w:sz w:val="24"/>
          <w:szCs w:val="24"/>
        </w:rPr>
        <w:t xml:space="preserve"> XX, estableciendo ciertos elementos de comparación con otros casos latinoamericanos. </w:t>
      </w:r>
    </w:p>
    <w:p w:rsidR="00D038A3" w:rsidRPr="00F0351C" w:rsidRDefault="00D038A3" w:rsidP="00D038A3">
      <w:pPr>
        <w:ind w:firstLine="708"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Se promoverá la lectura y el debate sobre la producción historiográfica en torno al tema, </w:t>
      </w:r>
      <w:r w:rsidR="00865C96">
        <w:rPr>
          <w:rFonts w:ascii="Times New Roman" w:hAnsi="Times New Roman"/>
          <w:sz w:val="24"/>
          <w:szCs w:val="24"/>
        </w:rPr>
        <w:t>utilizando sobre todo</w:t>
      </w:r>
      <w:r w:rsidRPr="00F0351C">
        <w:rPr>
          <w:rFonts w:ascii="Times New Roman" w:hAnsi="Times New Roman"/>
          <w:sz w:val="24"/>
          <w:szCs w:val="24"/>
        </w:rPr>
        <w:t xml:space="preserve"> aportes recientes en la materia</w:t>
      </w:r>
      <w:r w:rsidR="00865C96">
        <w:rPr>
          <w:rFonts w:ascii="Times New Roman" w:hAnsi="Times New Roman"/>
          <w:sz w:val="24"/>
          <w:szCs w:val="24"/>
        </w:rPr>
        <w:t xml:space="preserve"> y acudiendo</w:t>
      </w:r>
      <w:r w:rsidRPr="00F0351C">
        <w:rPr>
          <w:rFonts w:ascii="Times New Roman" w:hAnsi="Times New Roman"/>
          <w:sz w:val="24"/>
          <w:szCs w:val="24"/>
        </w:rPr>
        <w:t xml:space="preserve"> </w:t>
      </w:r>
      <w:r w:rsidR="00865C96">
        <w:rPr>
          <w:rFonts w:ascii="Times New Roman" w:hAnsi="Times New Roman"/>
          <w:sz w:val="24"/>
          <w:szCs w:val="24"/>
        </w:rPr>
        <w:t>también a</w:t>
      </w:r>
      <w:r w:rsidRPr="00F0351C">
        <w:rPr>
          <w:rFonts w:ascii="Times New Roman" w:hAnsi="Times New Roman"/>
          <w:sz w:val="24"/>
          <w:szCs w:val="24"/>
        </w:rPr>
        <w:t xml:space="preserve"> textos más clásicos que organizaron o establecieron puntos de referencia en este campo de estudios. </w:t>
      </w:r>
    </w:p>
    <w:p w:rsidR="003D3FF9" w:rsidRPr="00F0351C" w:rsidRDefault="00D038A3" w:rsidP="00D038A3">
      <w:pPr>
        <w:ind w:firstLine="708"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Se incentivará a que los alumnos encaren investigaciones sobre la historia social argentina, a partir del balance de lo producido en el tema, identificando los ejes centrales de </w:t>
      </w:r>
      <w:r w:rsidR="003D3FF9" w:rsidRPr="00F0351C">
        <w:rPr>
          <w:rFonts w:ascii="Times New Roman" w:hAnsi="Times New Roman"/>
          <w:sz w:val="24"/>
          <w:szCs w:val="24"/>
        </w:rPr>
        <w:t xml:space="preserve">discusión y los problemas aún carentes de profundización. </w:t>
      </w:r>
    </w:p>
    <w:p w:rsidR="003D3FF9" w:rsidRPr="00F0351C" w:rsidRDefault="003D3FF9">
      <w:pPr>
        <w:rPr>
          <w:rFonts w:ascii="Times New Roman" w:hAnsi="Times New Roman"/>
          <w:bCs/>
          <w:sz w:val="24"/>
          <w:szCs w:val="24"/>
        </w:rPr>
      </w:pPr>
      <w:r w:rsidRPr="00F0351C">
        <w:rPr>
          <w:rFonts w:ascii="Times New Roman" w:hAnsi="Times New Roman"/>
          <w:bCs/>
          <w:sz w:val="24"/>
          <w:szCs w:val="24"/>
        </w:rPr>
        <w:tab/>
        <w:t>Se complementará la revisión de la bibliografía con el análisis de algunas fuentes primarias y la identificación de los principales archivos y reservorios documentales, con la intención de que los estudiantes conozcan las dificultades de la recuperación y estudio de la base empírica y heurística con la que encarar el análisis de la historia social.</w:t>
      </w:r>
    </w:p>
    <w:p w:rsidR="002231BA" w:rsidRDefault="003D3FF9" w:rsidP="002231B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F0351C">
        <w:rPr>
          <w:rFonts w:ascii="Times New Roman" w:hAnsi="Times New Roman"/>
          <w:sz w:val="24"/>
          <w:szCs w:val="24"/>
          <w:shd w:val="clear" w:color="auto" w:fill="FFFFFF"/>
        </w:rPr>
        <w:tab/>
        <w:t>Entre los problemas abordados en el curso se contemplarán ciertos tópicos recurrentes</w:t>
      </w:r>
      <w:r w:rsidR="00EE5B02" w:rsidRPr="00F0351C">
        <w:rPr>
          <w:rFonts w:ascii="Times New Roman" w:hAnsi="Times New Roman"/>
          <w:sz w:val="24"/>
          <w:szCs w:val="24"/>
          <w:shd w:val="clear" w:color="auto" w:fill="FFFFFF"/>
        </w:rPr>
        <w:t xml:space="preserve"> a lo</w:t>
      </w:r>
      <w:r w:rsidR="002231BA" w:rsidRPr="00F0351C">
        <w:rPr>
          <w:rFonts w:ascii="Times New Roman" w:hAnsi="Times New Roman"/>
          <w:sz w:val="24"/>
          <w:szCs w:val="24"/>
          <w:shd w:val="clear" w:color="auto" w:fill="FFFFFF"/>
        </w:rPr>
        <w:t xml:space="preserve"> largo o en diferentes ciclos durante</w:t>
      </w:r>
      <w:r w:rsidR="00EE5B02" w:rsidRPr="00F0351C">
        <w:rPr>
          <w:rFonts w:ascii="Times New Roman" w:hAnsi="Times New Roman"/>
          <w:sz w:val="24"/>
          <w:szCs w:val="24"/>
          <w:shd w:val="clear" w:color="auto" w:fill="FFFFFF"/>
        </w:rPr>
        <w:t xml:space="preserve"> los siglos XIX y XX</w:t>
      </w:r>
      <w:r w:rsidRPr="00F0351C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865C96">
        <w:rPr>
          <w:rFonts w:ascii="Times New Roman" w:hAnsi="Times New Roman"/>
          <w:sz w:val="24"/>
          <w:szCs w:val="24"/>
          <w:shd w:val="clear" w:color="auto" w:fill="FFFFFF"/>
        </w:rPr>
        <w:t xml:space="preserve">cuestiones de </w:t>
      </w:r>
      <w:r w:rsidR="00865C96" w:rsidRPr="00F0351C">
        <w:rPr>
          <w:rFonts w:ascii="Times New Roman" w:hAnsi="Times New Roman"/>
          <w:sz w:val="24"/>
          <w:szCs w:val="24"/>
          <w:shd w:val="clear" w:color="auto" w:fill="FFFFFF"/>
        </w:rPr>
        <w:t>clase</w:t>
      </w:r>
      <w:r w:rsidR="00865C96">
        <w:rPr>
          <w:rFonts w:ascii="Times New Roman" w:hAnsi="Times New Roman"/>
          <w:sz w:val="24"/>
          <w:szCs w:val="24"/>
          <w:shd w:val="clear" w:color="auto" w:fill="FFFFFF"/>
        </w:rPr>
        <w:t>, raza, etnia, género, trabajo</w:t>
      </w:r>
      <w:r w:rsidR="00EE5B02" w:rsidRPr="00F035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5C96">
        <w:rPr>
          <w:rFonts w:ascii="Times New Roman" w:hAnsi="Times New Roman"/>
          <w:sz w:val="24"/>
          <w:szCs w:val="24"/>
          <w:shd w:val="clear" w:color="auto" w:fill="FFFFFF"/>
        </w:rPr>
        <w:t xml:space="preserve">y acción política </w:t>
      </w:r>
      <w:r w:rsidR="00EE5B02" w:rsidRPr="00F0351C">
        <w:rPr>
          <w:rFonts w:ascii="Times New Roman" w:hAnsi="Times New Roman"/>
          <w:sz w:val="24"/>
          <w:szCs w:val="24"/>
          <w:shd w:val="clear" w:color="auto" w:fill="FFFFFF"/>
        </w:rPr>
        <w:t>en la sociedad argentina</w:t>
      </w:r>
      <w:r w:rsidR="00865C96">
        <w:rPr>
          <w:rFonts w:ascii="Times New Roman" w:hAnsi="Times New Roman"/>
          <w:sz w:val="24"/>
          <w:szCs w:val="24"/>
          <w:shd w:val="clear" w:color="auto" w:fill="FFFFFF"/>
        </w:rPr>
        <w:t xml:space="preserve">, con el eje puesto en las clases populares. </w:t>
      </w:r>
    </w:p>
    <w:p w:rsidR="00865C96" w:rsidRDefault="00865C96" w:rsidP="002231BA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65C96" w:rsidRPr="00F0351C" w:rsidRDefault="00865C96" w:rsidP="002231BA">
      <w:pPr>
        <w:rPr>
          <w:rFonts w:ascii="Times New Roman" w:hAnsi="Times New Roman"/>
          <w:sz w:val="24"/>
          <w:szCs w:val="24"/>
        </w:rPr>
      </w:pPr>
    </w:p>
    <w:p w:rsidR="00B47F5D" w:rsidRPr="008F72ED" w:rsidRDefault="00B04256" w:rsidP="003B669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Clases y bibliografía obligatoria</w:t>
      </w:r>
    </w:p>
    <w:p w:rsidR="003C37E3" w:rsidRDefault="003C37E3" w:rsidP="00C91E85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B04256" w:rsidRDefault="00B04256" w:rsidP="00B0425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B04256" w:rsidRPr="00B04256" w:rsidRDefault="00B04256" w:rsidP="00B04256">
      <w:pPr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04256">
        <w:rPr>
          <w:rFonts w:ascii="Times New Roman" w:hAnsi="Times New Roman"/>
          <w:b/>
          <w:bCs/>
          <w:sz w:val="24"/>
          <w:szCs w:val="24"/>
        </w:rPr>
        <w:t>Entre la conflictividad y la integración: la clase trabajadora, del Centenario a los años treinta</w:t>
      </w:r>
    </w:p>
    <w:p w:rsidR="00B04256" w:rsidRDefault="00B04256" w:rsidP="00B0425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B04256" w:rsidRPr="00F0351C" w:rsidRDefault="00B04256" w:rsidP="00B04256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Horowitz, Joel: </w:t>
      </w:r>
      <w:r w:rsidRPr="00F0351C">
        <w:rPr>
          <w:rFonts w:ascii="Times New Roman" w:hAnsi="Times New Roman"/>
          <w:i/>
          <w:sz w:val="24"/>
          <w:szCs w:val="24"/>
        </w:rPr>
        <w:t>El radicalismo y el movimiento popular (1916-1930)</w:t>
      </w:r>
      <w:r w:rsidRPr="00F0351C">
        <w:rPr>
          <w:rFonts w:ascii="Times New Roman" w:hAnsi="Times New Roman"/>
          <w:sz w:val="24"/>
          <w:szCs w:val="24"/>
        </w:rPr>
        <w:t>, Buenos Aires, Edhasa, 2015, cap. 5, pp. 149-</w:t>
      </w:r>
      <w:r>
        <w:rPr>
          <w:rFonts w:ascii="Times New Roman" w:hAnsi="Times New Roman"/>
          <w:sz w:val="24"/>
          <w:szCs w:val="24"/>
        </w:rPr>
        <w:t>189</w:t>
      </w:r>
      <w:r w:rsidRPr="00F0351C">
        <w:rPr>
          <w:rFonts w:ascii="Times New Roman" w:hAnsi="Times New Roman"/>
          <w:sz w:val="24"/>
          <w:szCs w:val="24"/>
        </w:rPr>
        <w:t>.</w:t>
      </w:r>
    </w:p>
    <w:p w:rsidR="00B04256" w:rsidRDefault="00B04256" w:rsidP="00B0425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B04256" w:rsidRPr="00F0351C" w:rsidRDefault="00B04256" w:rsidP="00B04256">
      <w:pPr>
        <w:autoSpaceDE w:val="0"/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Camarero, Hernán: “Consideraciones sobre la historia social de </w:t>
      </w:r>
      <w:smartTag w:uri="urn:schemas-microsoft-com:office:smarttags" w:element="PersonName">
        <w:smartTagPr>
          <w:attr w:name="ProductID" w:val="la Argentina"/>
        </w:smartTagPr>
        <w:r w:rsidRPr="00F0351C">
          <w:rPr>
            <w:rFonts w:ascii="Times New Roman" w:hAnsi="Times New Roman"/>
            <w:sz w:val="24"/>
            <w:szCs w:val="24"/>
          </w:rPr>
          <w:t>la Argentina</w:t>
        </w:r>
      </w:smartTag>
      <w:r w:rsidRPr="00F0351C">
        <w:rPr>
          <w:rFonts w:ascii="Times New Roman" w:hAnsi="Times New Roman"/>
          <w:sz w:val="24"/>
          <w:szCs w:val="24"/>
        </w:rPr>
        <w:t xml:space="preserve"> urbana en la década de 1920 y 1930: clase obrera y sectores populares”, </w:t>
      </w:r>
      <w:r w:rsidRPr="00F0351C">
        <w:rPr>
          <w:rFonts w:ascii="Times New Roman" w:hAnsi="Times New Roman"/>
          <w:i/>
          <w:sz w:val="24"/>
          <w:szCs w:val="24"/>
        </w:rPr>
        <w:t>Nuevo Topo</w:t>
      </w:r>
      <w:r w:rsidRPr="00F0351C">
        <w:rPr>
          <w:rFonts w:ascii="Times New Roman" w:hAnsi="Times New Roman"/>
          <w:sz w:val="24"/>
          <w:szCs w:val="24"/>
        </w:rPr>
        <w:t>, Nº 4, septiembre-octubre 2007, pp. 35-60.</w:t>
      </w:r>
    </w:p>
    <w:p w:rsidR="00B04256" w:rsidRDefault="00B04256" w:rsidP="00B0425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B04256" w:rsidRPr="00F0351C" w:rsidRDefault="00B04256" w:rsidP="00B04256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lastRenderedPageBreak/>
        <w:t xml:space="preserve">Korzeniewicz, Roberto: “Las vísperas del peronismo. Los conflictos laborales entre 1930 y 1943”, en </w:t>
      </w:r>
      <w:r w:rsidRPr="00F0351C">
        <w:rPr>
          <w:rFonts w:ascii="Times New Roman" w:hAnsi="Times New Roman"/>
          <w:i/>
          <w:iCs/>
          <w:sz w:val="24"/>
          <w:szCs w:val="24"/>
        </w:rPr>
        <w:t>Desarrollo Económico. Revista de Ciencias Sociales</w:t>
      </w:r>
      <w:r w:rsidRPr="00F0351C">
        <w:rPr>
          <w:rFonts w:ascii="Times New Roman" w:hAnsi="Times New Roman"/>
          <w:sz w:val="24"/>
          <w:szCs w:val="24"/>
        </w:rPr>
        <w:t>, Vol. 33, Nº 131, Buenos Aires, octubre-diciembre 1993, pp. 323-354.</w:t>
      </w:r>
    </w:p>
    <w:p w:rsidR="00B04256" w:rsidRDefault="00B04256" w:rsidP="00B0425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B04256" w:rsidRPr="005F57E6" w:rsidRDefault="00B04256" w:rsidP="00B04256">
      <w:pPr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5F57E6">
        <w:rPr>
          <w:rFonts w:ascii="Times New Roman" w:hAnsi="Times New Roman"/>
          <w:b/>
          <w:bCs/>
          <w:sz w:val="24"/>
          <w:szCs w:val="24"/>
        </w:rPr>
        <w:t>Clase obrera y peronismo: autonomía y he</w:t>
      </w:r>
      <w:r>
        <w:rPr>
          <w:rFonts w:ascii="Times New Roman" w:hAnsi="Times New Roman"/>
          <w:b/>
          <w:bCs/>
          <w:sz w:val="24"/>
          <w:szCs w:val="24"/>
        </w:rPr>
        <w:t>ter</w:t>
      </w:r>
      <w:r w:rsidRPr="005F57E6">
        <w:rPr>
          <w:rFonts w:ascii="Times New Roman" w:hAnsi="Times New Roman"/>
          <w:b/>
          <w:bCs/>
          <w:sz w:val="24"/>
          <w:szCs w:val="24"/>
        </w:rPr>
        <w:t>onomía</w:t>
      </w:r>
    </w:p>
    <w:p w:rsidR="00B04256" w:rsidRDefault="00B04256" w:rsidP="00B0425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B04256" w:rsidRPr="00F0351C" w:rsidRDefault="00B04256" w:rsidP="00B04256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  <w:lang w:val="es-ES_tradnl"/>
        </w:rPr>
        <w:t xml:space="preserve">Torre, Juan Carlos: </w:t>
      </w:r>
      <w:r w:rsidRPr="00F0351C">
        <w:rPr>
          <w:rFonts w:ascii="Times New Roman" w:hAnsi="Times New Roman"/>
          <w:spacing w:val="-2"/>
          <w:sz w:val="24"/>
          <w:szCs w:val="24"/>
          <w:lang w:val="es-ES_tradnl"/>
        </w:rPr>
        <w:t xml:space="preserve">“Interpretando (una vez más) los orígenes del peronismo.” En: </w:t>
      </w:r>
      <w:r w:rsidRPr="00F0351C">
        <w:rPr>
          <w:rFonts w:ascii="Times New Roman" w:hAnsi="Times New Roman"/>
          <w:i/>
          <w:iCs/>
          <w:spacing w:val="-2"/>
          <w:sz w:val="24"/>
          <w:szCs w:val="24"/>
          <w:lang w:val="es-ES_tradnl"/>
        </w:rPr>
        <w:t xml:space="preserve">Desarrollo Económico. Revista de Ciencias Sociales, </w:t>
      </w:r>
      <w:r w:rsidRPr="00F0351C">
        <w:rPr>
          <w:rFonts w:ascii="Times New Roman" w:hAnsi="Times New Roman"/>
          <w:iCs/>
          <w:spacing w:val="-2"/>
          <w:sz w:val="24"/>
          <w:szCs w:val="24"/>
          <w:lang w:val="es-ES_tradnl"/>
        </w:rPr>
        <w:t>Vol. 27, Nº</w:t>
      </w:r>
      <w:r w:rsidRPr="00F0351C">
        <w:rPr>
          <w:rFonts w:ascii="Times New Roman" w:hAnsi="Times New Roman"/>
          <w:spacing w:val="-2"/>
          <w:sz w:val="24"/>
          <w:szCs w:val="24"/>
          <w:lang w:val="es-ES_tradnl"/>
        </w:rPr>
        <w:t xml:space="preserve"> 112, Buenos Aires, febrero-marzo 1989, pp. 525-548.</w:t>
      </w:r>
    </w:p>
    <w:p w:rsidR="00B04256" w:rsidRDefault="00B04256" w:rsidP="00B04256">
      <w:pPr>
        <w:contextualSpacing/>
        <w:rPr>
          <w:rFonts w:ascii="Times New Roman" w:hAnsi="Times New Roman"/>
          <w:sz w:val="24"/>
          <w:szCs w:val="24"/>
          <w:lang w:val="es-ES_tradnl"/>
        </w:rPr>
      </w:pPr>
    </w:p>
    <w:p w:rsidR="00B04256" w:rsidRPr="00F0351C" w:rsidRDefault="00B04256" w:rsidP="00B04256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  <w:lang w:val="es-ES_tradnl"/>
        </w:rPr>
        <w:t xml:space="preserve">James, Daniel: </w:t>
      </w:r>
      <w:r w:rsidRPr="00F0351C">
        <w:rPr>
          <w:rFonts w:ascii="Times New Roman" w:hAnsi="Times New Roman"/>
          <w:i/>
          <w:iCs/>
          <w:sz w:val="24"/>
          <w:szCs w:val="24"/>
          <w:lang w:val="es-ES_tradnl"/>
        </w:rPr>
        <w:t>Resistencia e integración. El peronismo y la clase trabajado</w:t>
      </w:r>
      <w:r w:rsidRPr="00F0351C">
        <w:rPr>
          <w:rFonts w:ascii="Times New Roman" w:hAnsi="Times New Roman"/>
          <w:i/>
          <w:iCs/>
          <w:sz w:val="24"/>
          <w:szCs w:val="24"/>
          <w:lang w:val="es-ES_tradnl"/>
        </w:rPr>
        <w:softHyphen/>
        <w:t>ra argentina, 1946-1976</w:t>
      </w:r>
      <w:r w:rsidRPr="00F0351C">
        <w:rPr>
          <w:rFonts w:ascii="Times New Roman" w:hAnsi="Times New Roman"/>
          <w:sz w:val="24"/>
          <w:szCs w:val="24"/>
          <w:lang w:val="es-ES_tradnl"/>
        </w:rPr>
        <w:t>, Buenos Aires, Sudamericana, 1990, Cap. 1, pp. 19-65.</w:t>
      </w:r>
    </w:p>
    <w:p w:rsidR="00B04256" w:rsidRDefault="00B04256" w:rsidP="00B0425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99402C" w:rsidRPr="00F0351C" w:rsidRDefault="0099402C" w:rsidP="0099402C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Doyon, Louise: </w:t>
      </w:r>
      <w:r w:rsidRPr="00F0351C">
        <w:rPr>
          <w:rFonts w:ascii="Times New Roman" w:hAnsi="Times New Roman"/>
          <w:i/>
          <w:sz w:val="24"/>
          <w:szCs w:val="24"/>
        </w:rPr>
        <w:t>Perón y los trabajadores. Los orígenes del sindicalismo peronista, 1943-1955</w:t>
      </w:r>
      <w:r w:rsidRPr="00F0351C">
        <w:rPr>
          <w:rFonts w:ascii="Times New Roman" w:hAnsi="Times New Roman"/>
          <w:sz w:val="24"/>
          <w:szCs w:val="24"/>
        </w:rPr>
        <w:t>, Buenos Aires, Siglo XXI, 2006,</w:t>
      </w:r>
      <w:r w:rsidRPr="00994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selección de páginas.</w:t>
      </w:r>
    </w:p>
    <w:p w:rsidR="0099402C" w:rsidRPr="00C91E85" w:rsidRDefault="0099402C" w:rsidP="00B0425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B04256" w:rsidRPr="00C91E85" w:rsidRDefault="00B04256" w:rsidP="00B04256">
      <w:pPr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Populismo, clasismo y lucha armada</w:t>
      </w:r>
    </w:p>
    <w:p w:rsidR="00B04256" w:rsidRDefault="00B04256" w:rsidP="00B0425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B04256" w:rsidRPr="00F0351C" w:rsidRDefault="00B04256" w:rsidP="00B04256">
      <w:pPr>
        <w:contextualSpacing/>
        <w:rPr>
          <w:rFonts w:ascii="Times New Roman" w:hAnsi="Times New Roman"/>
          <w:bCs/>
          <w:sz w:val="24"/>
          <w:szCs w:val="24"/>
        </w:rPr>
      </w:pPr>
      <w:r w:rsidRPr="00F0351C">
        <w:rPr>
          <w:rFonts w:ascii="Times New Roman" w:hAnsi="Times New Roman"/>
          <w:bCs/>
          <w:sz w:val="24"/>
          <w:szCs w:val="24"/>
        </w:rPr>
        <w:t xml:space="preserve">Gordillo, Mónica: “Protesta, rebelión y movilización: de la Resistencia a la lucha armada, 1955-1973”, en D. James, </w:t>
      </w:r>
      <w:r w:rsidRPr="00F0351C">
        <w:rPr>
          <w:rFonts w:ascii="Times New Roman" w:hAnsi="Times New Roman"/>
          <w:bCs/>
          <w:i/>
          <w:sz w:val="24"/>
          <w:szCs w:val="24"/>
        </w:rPr>
        <w:t>Violencia, proscripción y autoritarismo (1955-1976)</w:t>
      </w:r>
      <w:r w:rsidRPr="00F0351C">
        <w:rPr>
          <w:rFonts w:ascii="Times New Roman" w:hAnsi="Times New Roman"/>
          <w:bCs/>
          <w:sz w:val="24"/>
          <w:szCs w:val="24"/>
        </w:rPr>
        <w:t>, Nueva Historia Argentina, Sudamericana, Buenos Aires, 2003, pp. 329-380.</w:t>
      </w:r>
    </w:p>
    <w:p w:rsidR="00B04256" w:rsidRDefault="00B04256" w:rsidP="00B04256">
      <w:pPr>
        <w:pStyle w:val="Textonotapie"/>
        <w:contextualSpacing/>
        <w:jc w:val="both"/>
        <w:rPr>
          <w:bCs/>
          <w:sz w:val="24"/>
          <w:szCs w:val="24"/>
        </w:rPr>
      </w:pPr>
    </w:p>
    <w:p w:rsidR="00B04256" w:rsidRPr="00F0351C" w:rsidRDefault="00B04256" w:rsidP="00B04256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Schneider, Alejandro: </w:t>
      </w:r>
      <w:r w:rsidRPr="00F0351C">
        <w:rPr>
          <w:rFonts w:ascii="Times New Roman" w:hAnsi="Times New Roman"/>
          <w:i/>
          <w:sz w:val="24"/>
          <w:szCs w:val="24"/>
        </w:rPr>
        <w:t>Los compañeros. Trabajadores, izquierda y peronismo (1955-1973)</w:t>
      </w:r>
      <w:r w:rsidRPr="00F0351C">
        <w:rPr>
          <w:rFonts w:ascii="Times New Roman" w:hAnsi="Times New Roman"/>
          <w:sz w:val="24"/>
          <w:szCs w:val="24"/>
        </w:rPr>
        <w:t>, Buenos Aires, Imago Mundi, 2006</w:t>
      </w:r>
      <w:r>
        <w:rPr>
          <w:rFonts w:ascii="Times New Roman" w:hAnsi="Times New Roman"/>
          <w:sz w:val="24"/>
          <w:szCs w:val="24"/>
        </w:rPr>
        <w:t>, selección de páginas.</w:t>
      </w:r>
    </w:p>
    <w:p w:rsidR="00B04256" w:rsidRDefault="00B04256" w:rsidP="00B04256">
      <w:pPr>
        <w:pStyle w:val="Textonotapie"/>
        <w:contextualSpacing/>
        <w:jc w:val="both"/>
        <w:rPr>
          <w:bCs/>
          <w:sz w:val="24"/>
          <w:szCs w:val="24"/>
        </w:rPr>
      </w:pPr>
    </w:p>
    <w:p w:rsidR="00B04256" w:rsidRPr="00F0351C" w:rsidRDefault="00B04256" w:rsidP="00B04256">
      <w:pPr>
        <w:pStyle w:val="Textonotapie"/>
        <w:contextualSpacing/>
        <w:jc w:val="both"/>
        <w:rPr>
          <w:bCs/>
          <w:sz w:val="24"/>
          <w:szCs w:val="24"/>
        </w:rPr>
      </w:pPr>
      <w:r w:rsidRPr="00F0351C">
        <w:rPr>
          <w:bCs/>
          <w:sz w:val="24"/>
          <w:szCs w:val="24"/>
        </w:rPr>
        <w:t xml:space="preserve">Svampa, Maristella: “El populismo imposible y sus actores, 1973-1976”, en D. James, </w:t>
      </w:r>
      <w:r w:rsidRPr="00F0351C">
        <w:rPr>
          <w:bCs/>
          <w:i/>
          <w:sz w:val="24"/>
          <w:szCs w:val="24"/>
        </w:rPr>
        <w:t>Violencia, proscripción y autoritarismo (1955-1976)</w:t>
      </w:r>
      <w:r w:rsidRPr="00F0351C">
        <w:rPr>
          <w:bCs/>
          <w:sz w:val="24"/>
          <w:szCs w:val="24"/>
        </w:rPr>
        <w:t>, Nueva Historia Argentina, Sudamericana, Buenos Aires, 2003, pp. 381-438.</w:t>
      </w:r>
    </w:p>
    <w:p w:rsidR="00B04256" w:rsidRDefault="00B04256" w:rsidP="00B0425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B04256" w:rsidRPr="00F0351C" w:rsidRDefault="00B04256" w:rsidP="00B04256">
      <w:pPr>
        <w:contextualSpacing/>
        <w:rPr>
          <w:rFonts w:ascii="Times New Roman" w:hAnsi="Times New Roman"/>
          <w:sz w:val="24"/>
          <w:szCs w:val="24"/>
          <w:lang w:val="es-ES_tradnl"/>
        </w:rPr>
      </w:pPr>
      <w:r w:rsidRPr="00F0351C">
        <w:rPr>
          <w:rFonts w:ascii="Times New Roman" w:hAnsi="Times New Roman"/>
          <w:sz w:val="24"/>
          <w:szCs w:val="24"/>
          <w:lang w:val="es-ES_tradnl"/>
        </w:rPr>
        <w:t xml:space="preserve">Lorenz, Federico: </w:t>
      </w:r>
      <w:r w:rsidRPr="00F0351C">
        <w:rPr>
          <w:rFonts w:ascii="Times New Roman" w:hAnsi="Times New Roman"/>
          <w:i/>
          <w:sz w:val="24"/>
          <w:szCs w:val="24"/>
          <w:lang w:val="es-ES_tradnl"/>
        </w:rPr>
        <w:t>Algo parecido a la felicidad. Una historia de la lucha de la clase trabajadora durante la década del setenta (1973-1978</w:t>
      </w:r>
      <w:r w:rsidRPr="00F0351C">
        <w:rPr>
          <w:rFonts w:ascii="Times New Roman" w:hAnsi="Times New Roman"/>
          <w:sz w:val="24"/>
          <w:szCs w:val="24"/>
          <w:lang w:val="es-ES_tradnl"/>
        </w:rPr>
        <w:t>), Buenos Aires, Edhasa, 2013</w:t>
      </w:r>
      <w:r>
        <w:rPr>
          <w:rFonts w:ascii="Times New Roman" w:hAnsi="Times New Roman"/>
          <w:sz w:val="24"/>
          <w:szCs w:val="24"/>
          <w:lang w:val="es-ES_tradnl"/>
        </w:rPr>
        <w:t xml:space="preserve">, </w:t>
      </w:r>
      <w:r>
        <w:rPr>
          <w:rFonts w:ascii="Times New Roman" w:hAnsi="Times New Roman"/>
          <w:sz w:val="24"/>
          <w:szCs w:val="24"/>
        </w:rPr>
        <w:t>selección de páginas.</w:t>
      </w:r>
    </w:p>
    <w:p w:rsidR="00B04256" w:rsidRDefault="00B04256" w:rsidP="00B04256">
      <w:pPr>
        <w:contextualSpacing/>
        <w:rPr>
          <w:rFonts w:ascii="Times New Roman" w:hAnsi="Times New Roman"/>
          <w:bCs/>
          <w:sz w:val="24"/>
          <w:szCs w:val="24"/>
          <w:lang w:val="es-ES_tradnl"/>
        </w:rPr>
      </w:pPr>
    </w:p>
    <w:p w:rsidR="00B04256" w:rsidRPr="00CF3370" w:rsidRDefault="00B04256" w:rsidP="00B04256">
      <w:pPr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El cruce entre l</w:t>
      </w:r>
      <w:r w:rsidRPr="00CF3370">
        <w:rPr>
          <w:rFonts w:ascii="Times New Roman" w:hAnsi="Times New Roman"/>
          <w:b/>
          <w:bCs/>
          <w:sz w:val="24"/>
          <w:szCs w:val="24"/>
        </w:rPr>
        <w:t>as dimensiones étnicas, raciales y clasistas en la configuración de los actores populares del siglo XX</w:t>
      </w:r>
    </w:p>
    <w:p w:rsidR="00B04256" w:rsidRDefault="00B04256" w:rsidP="00B04256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B04256" w:rsidRDefault="00B04256" w:rsidP="00B04256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>Scarzanella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351C">
        <w:rPr>
          <w:rFonts w:ascii="Times New Roman" w:hAnsi="Times New Roman"/>
          <w:sz w:val="24"/>
          <w:szCs w:val="24"/>
        </w:rPr>
        <w:t>Eugenia</w:t>
      </w:r>
      <w:r>
        <w:rPr>
          <w:rFonts w:ascii="Times New Roman" w:hAnsi="Times New Roman"/>
          <w:sz w:val="24"/>
          <w:szCs w:val="24"/>
        </w:rPr>
        <w:t>:</w:t>
      </w:r>
      <w:r w:rsidRPr="00F0351C">
        <w:rPr>
          <w:rFonts w:ascii="Times New Roman" w:hAnsi="Times New Roman"/>
          <w:sz w:val="24"/>
          <w:szCs w:val="24"/>
        </w:rPr>
        <w:t xml:space="preserve"> </w:t>
      </w:r>
      <w:r w:rsidRPr="00F0351C">
        <w:rPr>
          <w:rFonts w:ascii="Times New Roman" w:hAnsi="Times New Roman"/>
          <w:i/>
          <w:sz w:val="24"/>
          <w:szCs w:val="24"/>
        </w:rPr>
        <w:t>Ni gringos ni indios. Inmigración, criminalidad y racismo en la Argentina, 1890-1940</w:t>
      </w:r>
      <w:r w:rsidRPr="00F0351C">
        <w:rPr>
          <w:rFonts w:ascii="Times New Roman" w:hAnsi="Times New Roman"/>
          <w:sz w:val="24"/>
          <w:szCs w:val="24"/>
        </w:rPr>
        <w:t>, Quilmes, Universidad Nacional de Quilmes, 2003</w:t>
      </w:r>
      <w:r>
        <w:rPr>
          <w:rFonts w:ascii="Times New Roman" w:hAnsi="Times New Roman"/>
          <w:sz w:val="24"/>
          <w:szCs w:val="24"/>
        </w:rPr>
        <w:t>, selección de páginas.</w:t>
      </w:r>
    </w:p>
    <w:p w:rsidR="00B04256" w:rsidRDefault="00B04256" w:rsidP="00B04256">
      <w:pPr>
        <w:contextualSpacing/>
        <w:rPr>
          <w:rFonts w:ascii="Times New Roman" w:hAnsi="Times New Roman"/>
          <w:spacing w:val="-2"/>
          <w:sz w:val="24"/>
          <w:szCs w:val="24"/>
        </w:rPr>
      </w:pPr>
    </w:p>
    <w:p w:rsidR="00B04256" w:rsidRPr="00957CFE" w:rsidRDefault="00B04256" w:rsidP="00B04256">
      <w:pPr>
        <w:contextualSpacing/>
        <w:rPr>
          <w:rFonts w:ascii="Times New Roman" w:hAnsi="Times New Roman"/>
          <w:sz w:val="24"/>
          <w:szCs w:val="24"/>
        </w:rPr>
      </w:pPr>
      <w:r w:rsidRPr="00957CFE">
        <w:rPr>
          <w:rFonts w:ascii="Times New Roman" w:hAnsi="Times New Roman"/>
          <w:spacing w:val="-2"/>
          <w:sz w:val="24"/>
          <w:szCs w:val="24"/>
          <w:lang w:val="es-ES"/>
        </w:rPr>
        <w:t xml:space="preserve">Bilsky, Edgardo J.: “Etnicidad y clase obrera: la presencia judía en el movimiento obrero argentino”, </w:t>
      </w:r>
      <w:r w:rsidRPr="00957CFE">
        <w:rPr>
          <w:rFonts w:ascii="Times New Roman" w:hAnsi="Times New Roman"/>
          <w:i/>
          <w:iCs/>
          <w:spacing w:val="-2"/>
          <w:sz w:val="24"/>
          <w:szCs w:val="24"/>
          <w:lang w:val="es-ES"/>
        </w:rPr>
        <w:t>Estudios Migratorios Latinoamericanos</w:t>
      </w:r>
      <w:r w:rsidRPr="00957CFE">
        <w:rPr>
          <w:rFonts w:ascii="Times New Roman" w:hAnsi="Times New Roman"/>
          <w:spacing w:val="-2"/>
          <w:sz w:val="24"/>
          <w:szCs w:val="24"/>
          <w:lang w:val="es-ES"/>
        </w:rPr>
        <w:t xml:space="preserve">, IV, 11, abril 1979, pp. 27-47. </w:t>
      </w:r>
    </w:p>
    <w:p w:rsidR="00B04256" w:rsidRPr="00957CFE" w:rsidRDefault="00B04256" w:rsidP="00B04256">
      <w:pPr>
        <w:widowControl w:val="0"/>
        <w:autoSpaceDE w:val="0"/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B04256" w:rsidRPr="00F0351C" w:rsidRDefault="00B04256" w:rsidP="00B04256">
      <w:pPr>
        <w:contextualSpacing/>
        <w:rPr>
          <w:rFonts w:ascii="Times New Roman" w:hAnsi="Times New Roman"/>
          <w:sz w:val="24"/>
          <w:szCs w:val="24"/>
          <w:lang w:val="es-ES_tradnl"/>
        </w:rPr>
      </w:pPr>
      <w:r w:rsidRPr="00F0351C">
        <w:rPr>
          <w:rFonts w:ascii="Times New Roman" w:hAnsi="Times New Roman"/>
          <w:sz w:val="24"/>
          <w:szCs w:val="24"/>
        </w:rPr>
        <w:t xml:space="preserve">Adamovsky, Ezequiel: </w:t>
      </w:r>
      <w:r w:rsidRPr="00F0351C">
        <w:rPr>
          <w:rFonts w:ascii="Times New Roman" w:hAnsi="Times New Roman"/>
          <w:i/>
          <w:sz w:val="24"/>
          <w:szCs w:val="24"/>
        </w:rPr>
        <w:t>Historia de las clases populares en la Argentina. Desde 1880 hasta 2003</w:t>
      </w:r>
      <w:r w:rsidRPr="00F0351C">
        <w:rPr>
          <w:rFonts w:ascii="Times New Roman" w:hAnsi="Times New Roman"/>
          <w:sz w:val="24"/>
          <w:szCs w:val="24"/>
        </w:rPr>
        <w:t>, Buenos Aires, Sudamericana, 2012,</w:t>
      </w:r>
      <w:r w:rsidRPr="003A3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selección de páginas.</w:t>
      </w:r>
    </w:p>
    <w:p w:rsidR="00B04256" w:rsidRDefault="00B04256" w:rsidP="00B04256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CF7C61" w:rsidRDefault="00CF7C61" w:rsidP="00B04256">
      <w:pPr>
        <w:widowControl w:val="0"/>
        <w:autoSpaceDE w:val="0"/>
        <w:contextualSpacing/>
        <w:rPr>
          <w:rFonts w:ascii="Times New Roman" w:hAnsi="Times New Roman"/>
          <w:b/>
          <w:sz w:val="24"/>
          <w:szCs w:val="24"/>
        </w:rPr>
      </w:pPr>
    </w:p>
    <w:p w:rsidR="00CF7C61" w:rsidRDefault="00CF7C61" w:rsidP="00B04256">
      <w:pPr>
        <w:widowControl w:val="0"/>
        <w:autoSpaceDE w:val="0"/>
        <w:contextualSpacing/>
        <w:rPr>
          <w:rFonts w:ascii="Times New Roman" w:hAnsi="Times New Roman"/>
          <w:b/>
          <w:sz w:val="24"/>
          <w:szCs w:val="24"/>
        </w:rPr>
      </w:pPr>
    </w:p>
    <w:p w:rsidR="00B04256" w:rsidRPr="006F4299" w:rsidRDefault="00B04256" w:rsidP="00B04256">
      <w:pPr>
        <w:widowControl w:val="0"/>
        <w:autoSpaceDE w:val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Pr="006F4299">
        <w:rPr>
          <w:rFonts w:ascii="Times New Roman" w:hAnsi="Times New Roman"/>
          <w:b/>
          <w:sz w:val="24"/>
          <w:szCs w:val="24"/>
        </w:rPr>
        <w:t>Perspectivas de género en el estudio de los</w:t>
      </w:r>
      <w:r>
        <w:rPr>
          <w:rFonts w:ascii="Times New Roman" w:hAnsi="Times New Roman"/>
          <w:b/>
          <w:sz w:val="24"/>
          <w:szCs w:val="24"/>
        </w:rPr>
        <w:t>/las trabajadores/as</w:t>
      </w:r>
    </w:p>
    <w:p w:rsidR="00B04256" w:rsidRPr="0021040C" w:rsidRDefault="00B04256" w:rsidP="00B04256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B04256" w:rsidRPr="0021040C" w:rsidRDefault="00B04256" w:rsidP="00B04256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21040C">
        <w:rPr>
          <w:rFonts w:ascii="Times New Roman" w:hAnsi="Times New Roman"/>
          <w:sz w:val="24"/>
          <w:szCs w:val="24"/>
        </w:rPr>
        <w:t xml:space="preserve">D’Uva, Florencia y Silvana Palermo: “Vida sindical y sociabilidades masculinas: los trabajadores ferroviarios en la Argentina de principios del siglo XX”, en </w:t>
      </w:r>
      <w:r w:rsidRPr="0021040C">
        <w:rPr>
          <w:rFonts w:ascii="Times New Roman" w:hAnsi="Times New Roman"/>
          <w:i/>
          <w:sz w:val="24"/>
          <w:szCs w:val="24"/>
        </w:rPr>
        <w:t>Archivos de historia del movimiento obrero y la izquierda</w:t>
      </w:r>
      <w:r w:rsidRPr="0021040C">
        <w:rPr>
          <w:rFonts w:ascii="Times New Roman" w:hAnsi="Times New Roman"/>
          <w:sz w:val="24"/>
          <w:szCs w:val="24"/>
        </w:rPr>
        <w:t>, año IV, núm. 7, 2013, pp. 37-58.</w:t>
      </w:r>
    </w:p>
    <w:p w:rsidR="00B04256" w:rsidRPr="0021040C" w:rsidRDefault="00B04256" w:rsidP="00B04256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B04256" w:rsidRPr="0021040C" w:rsidRDefault="00B04256" w:rsidP="00B04256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21040C">
        <w:rPr>
          <w:rFonts w:ascii="Times New Roman" w:hAnsi="Times New Roman"/>
          <w:sz w:val="24"/>
          <w:szCs w:val="24"/>
        </w:rPr>
        <w:t xml:space="preserve">Andújar, Andrea: “Comunidad obrera, género y políticas asistenciales: Comodoro Rivadavia, 1922-1932”, en </w:t>
      </w:r>
      <w:r w:rsidRPr="0021040C">
        <w:rPr>
          <w:rFonts w:ascii="Times New Roman" w:hAnsi="Times New Roman"/>
          <w:i/>
          <w:sz w:val="24"/>
          <w:szCs w:val="24"/>
        </w:rPr>
        <w:t>Archivos de historia del movimiento obrero y la izquierda</w:t>
      </w:r>
      <w:r w:rsidRPr="0021040C">
        <w:rPr>
          <w:rFonts w:ascii="Times New Roman" w:hAnsi="Times New Roman"/>
          <w:sz w:val="24"/>
          <w:szCs w:val="24"/>
        </w:rPr>
        <w:t>, año IV, núm. 7, 2013, pp. 59-78.</w:t>
      </w:r>
    </w:p>
    <w:p w:rsidR="00B04256" w:rsidRPr="0021040C" w:rsidRDefault="00B04256" w:rsidP="00B04256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B04256" w:rsidRPr="0021040C" w:rsidRDefault="00B04256" w:rsidP="00B04256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21040C">
        <w:rPr>
          <w:rFonts w:ascii="Times New Roman" w:hAnsi="Times New Roman"/>
          <w:sz w:val="24"/>
          <w:szCs w:val="24"/>
          <w:lang w:val="es-ES"/>
        </w:rPr>
        <w:t xml:space="preserve">D’Antonio, Débora: “Representaciones de género en la huelga de la construcción. Buenos Aires, 1935-1936”, en Fernanda Gil Lozano, V. S. Pita y M. G. Ini: </w:t>
      </w:r>
      <w:r w:rsidRPr="0021040C">
        <w:rPr>
          <w:rFonts w:ascii="Times New Roman" w:hAnsi="Times New Roman"/>
          <w:i/>
          <w:iCs/>
          <w:sz w:val="24"/>
          <w:szCs w:val="24"/>
          <w:lang w:val="es-ES"/>
        </w:rPr>
        <w:t xml:space="preserve">Historia de las mujeres en la Argentina. </w:t>
      </w:r>
      <w:r w:rsidRPr="0021040C">
        <w:rPr>
          <w:rFonts w:ascii="Times New Roman" w:hAnsi="Times New Roman"/>
          <w:i/>
          <w:iCs/>
          <w:sz w:val="24"/>
          <w:szCs w:val="24"/>
        </w:rPr>
        <w:t>Tomo II: siglo XX,</w:t>
      </w:r>
      <w:r w:rsidRPr="0021040C">
        <w:rPr>
          <w:rFonts w:ascii="Times New Roman" w:hAnsi="Times New Roman"/>
          <w:sz w:val="24"/>
          <w:szCs w:val="24"/>
        </w:rPr>
        <w:t xml:space="preserve"> Buenos Aires, Taurus, 2000, pp. 245-265.</w:t>
      </w:r>
    </w:p>
    <w:p w:rsidR="00B04256" w:rsidRPr="0021040C" w:rsidRDefault="00B04256" w:rsidP="00B04256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B04256" w:rsidRPr="0021040C" w:rsidRDefault="00B04256" w:rsidP="00B04256">
      <w:pPr>
        <w:rPr>
          <w:rFonts w:ascii="Times New Roman" w:hAnsi="Times New Roman"/>
          <w:sz w:val="24"/>
          <w:szCs w:val="24"/>
        </w:rPr>
      </w:pPr>
      <w:r w:rsidRPr="0021040C">
        <w:rPr>
          <w:rFonts w:ascii="Times New Roman" w:hAnsi="Times New Roman"/>
          <w:sz w:val="24"/>
          <w:szCs w:val="24"/>
          <w:lang w:val="es-ES"/>
        </w:rPr>
        <w:t xml:space="preserve">Lobato, Mirta Z., “Lenguaje laboral y de género en el trabajo industrial”, en Fernanda Gil Lozano, V. S. Pita y M. G. Ini: </w:t>
      </w:r>
      <w:r w:rsidRPr="0021040C">
        <w:rPr>
          <w:rFonts w:ascii="Times New Roman" w:hAnsi="Times New Roman"/>
          <w:i/>
          <w:iCs/>
          <w:sz w:val="24"/>
          <w:szCs w:val="24"/>
          <w:lang w:val="es-ES"/>
        </w:rPr>
        <w:t xml:space="preserve">Historia de las mujeres en la Argentina. </w:t>
      </w:r>
      <w:r w:rsidRPr="0021040C">
        <w:rPr>
          <w:rFonts w:ascii="Times New Roman" w:hAnsi="Times New Roman"/>
          <w:i/>
          <w:iCs/>
          <w:sz w:val="24"/>
          <w:szCs w:val="24"/>
        </w:rPr>
        <w:t>Tomo II: siglo XX,</w:t>
      </w:r>
      <w:r w:rsidRPr="0021040C">
        <w:rPr>
          <w:rFonts w:ascii="Times New Roman" w:hAnsi="Times New Roman"/>
          <w:sz w:val="24"/>
          <w:szCs w:val="24"/>
        </w:rPr>
        <w:t xml:space="preserve"> Buenos Aires, Taurus, 2000.</w:t>
      </w:r>
    </w:p>
    <w:p w:rsidR="00B04256" w:rsidRDefault="00B04256" w:rsidP="00B04256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B04256" w:rsidRPr="0021040C" w:rsidRDefault="00B04256" w:rsidP="00B04256">
      <w:pPr>
        <w:widowControl w:val="0"/>
        <w:autoSpaceDE w:val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21040C">
        <w:rPr>
          <w:rFonts w:ascii="Times New Roman" w:hAnsi="Times New Roman"/>
          <w:b/>
          <w:sz w:val="24"/>
          <w:szCs w:val="24"/>
        </w:rPr>
        <w:t>Culturas de clase, culturas obreras, culturas populares</w:t>
      </w:r>
    </w:p>
    <w:p w:rsidR="00B04256" w:rsidRPr="00F0351C" w:rsidRDefault="00B04256" w:rsidP="00B04256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B04256" w:rsidRPr="00152F79" w:rsidRDefault="00B04256" w:rsidP="00B04256">
      <w:pPr>
        <w:contextualSpacing/>
        <w:rPr>
          <w:rFonts w:ascii="Times New Roman" w:hAnsi="Times New Roman"/>
          <w:sz w:val="24"/>
          <w:szCs w:val="24"/>
        </w:rPr>
      </w:pPr>
      <w:r w:rsidRPr="00152F79">
        <w:rPr>
          <w:rFonts w:ascii="Times New Roman" w:hAnsi="Times New Roman"/>
          <w:sz w:val="24"/>
          <w:szCs w:val="24"/>
        </w:rPr>
        <w:t xml:space="preserve">Camarero, Hernán: </w:t>
      </w:r>
      <w:r w:rsidRPr="00152F79">
        <w:rPr>
          <w:rFonts w:ascii="Times New Roman" w:hAnsi="Times New Roman"/>
          <w:i/>
          <w:iCs/>
          <w:sz w:val="24"/>
          <w:szCs w:val="24"/>
        </w:rPr>
        <w:t>A la conquista de la clase obrera. Los comunistas y el mundo del trabajo en la Argentina, 1920-1935</w:t>
      </w:r>
      <w:r w:rsidRPr="00152F79">
        <w:rPr>
          <w:rFonts w:ascii="Times New Roman" w:hAnsi="Times New Roman"/>
          <w:sz w:val="24"/>
          <w:szCs w:val="24"/>
        </w:rPr>
        <w:t>, Buenos Aires, Siglo XXI Editora Iberoamericana, 2007, cap. 4.</w:t>
      </w:r>
    </w:p>
    <w:p w:rsidR="00B04256" w:rsidRPr="00152F79" w:rsidRDefault="00B04256" w:rsidP="00B0425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B04256" w:rsidRPr="00152F79" w:rsidRDefault="00B04256" w:rsidP="00B04256">
      <w:pPr>
        <w:contextualSpacing/>
        <w:rPr>
          <w:rFonts w:ascii="Times New Roman" w:hAnsi="Times New Roman"/>
          <w:sz w:val="24"/>
          <w:szCs w:val="24"/>
        </w:rPr>
      </w:pPr>
      <w:r w:rsidRPr="00152F79">
        <w:rPr>
          <w:rFonts w:ascii="Times New Roman" w:hAnsi="Times New Roman"/>
          <w:sz w:val="24"/>
          <w:szCs w:val="24"/>
        </w:rPr>
        <w:t>Karush, Matthew</w:t>
      </w:r>
      <w:r>
        <w:rPr>
          <w:rFonts w:ascii="Times New Roman" w:hAnsi="Times New Roman"/>
          <w:sz w:val="24"/>
          <w:szCs w:val="24"/>
        </w:rPr>
        <w:t>:</w:t>
      </w:r>
      <w:r w:rsidRPr="00152F79">
        <w:rPr>
          <w:rFonts w:ascii="Times New Roman" w:hAnsi="Times New Roman"/>
          <w:sz w:val="24"/>
          <w:szCs w:val="24"/>
        </w:rPr>
        <w:t xml:space="preserve"> </w:t>
      </w:r>
      <w:r w:rsidRPr="00152F79">
        <w:rPr>
          <w:rFonts w:ascii="Times New Roman" w:hAnsi="Times New Roman"/>
          <w:i/>
          <w:sz w:val="24"/>
          <w:szCs w:val="24"/>
        </w:rPr>
        <w:t>Cultura de clase. Radio y cine en la creación de una Argentina dividida (1920-1946)</w:t>
      </w:r>
      <w:r w:rsidRPr="00152F79">
        <w:rPr>
          <w:rFonts w:ascii="Times New Roman" w:hAnsi="Times New Roman"/>
          <w:sz w:val="24"/>
          <w:szCs w:val="24"/>
        </w:rPr>
        <w:t>, Buenos Aires, Ariel, 2013, selección de páginas.</w:t>
      </w:r>
    </w:p>
    <w:p w:rsidR="00B04256" w:rsidRPr="00152F79" w:rsidRDefault="00B04256" w:rsidP="00B0425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B04256" w:rsidRPr="00152F79" w:rsidRDefault="00B04256" w:rsidP="00B04256">
      <w:pPr>
        <w:contextualSpacing/>
        <w:rPr>
          <w:rFonts w:ascii="Times New Roman" w:hAnsi="Times New Roman"/>
          <w:sz w:val="24"/>
          <w:szCs w:val="24"/>
          <w:lang w:val="es-ES_tradnl"/>
        </w:rPr>
      </w:pPr>
      <w:r w:rsidRPr="00152F79">
        <w:rPr>
          <w:rFonts w:ascii="Times New Roman" w:hAnsi="Times New Roman"/>
          <w:sz w:val="24"/>
          <w:szCs w:val="24"/>
        </w:rPr>
        <w:t xml:space="preserve">Ben Plotkin, Mariano B.: </w:t>
      </w:r>
      <w:r w:rsidRPr="00152F79">
        <w:rPr>
          <w:rFonts w:ascii="Times New Roman" w:hAnsi="Times New Roman"/>
          <w:i/>
          <w:sz w:val="24"/>
          <w:szCs w:val="24"/>
        </w:rPr>
        <w:t>Mañana es San Perón</w:t>
      </w:r>
      <w:r w:rsidRPr="00152F79">
        <w:rPr>
          <w:rFonts w:ascii="Times New Roman" w:hAnsi="Times New Roman"/>
          <w:sz w:val="24"/>
          <w:szCs w:val="24"/>
        </w:rPr>
        <w:t>, Buenos Aires, Eduntref, 2007, selección de páginas.</w:t>
      </w:r>
    </w:p>
    <w:p w:rsidR="008F72ED" w:rsidRPr="00B04256" w:rsidRDefault="008F72ED" w:rsidP="00C91E85">
      <w:pPr>
        <w:contextualSpacing/>
        <w:rPr>
          <w:rFonts w:ascii="Times New Roman" w:hAnsi="Times New Roman"/>
          <w:bCs/>
          <w:sz w:val="24"/>
          <w:szCs w:val="24"/>
          <w:lang w:val="es-ES_tradnl"/>
        </w:rPr>
      </w:pPr>
    </w:p>
    <w:p w:rsidR="00B04256" w:rsidRPr="001E4BB0" w:rsidRDefault="00B04256" w:rsidP="00B04256">
      <w:pP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1E4BB0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7. La esclavitud y la población afrodescendiente del período colonial a fines del siglo XIX</w:t>
      </w:r>
    </w:p>
    <w:p w:rsidR="00B04256" w:rsidRPr="0047743A" w:rsidRDefault="00B04256" w:rsidP="00B04256">
      <w:pP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B04256" w:rsidRPr="0047743A" w:rsidRDefault="00B04256" w:rsidP="00B04256">
      <w:pPr>
        <w:rPr>
          <w:rFonts w:ascii="Times New Roman" w:hAnsi="Times New Roman"/>
          <w:sz w:val="24"/>
          <w:szCs w:val="24"/>
        </w:rPr>
      </w:pPr>
      <w:r w:rsidRPr="0047743A">
        <w:rPr>
          <w:rFonts w:ascii="Times New Roman" w:hAnsi="Times New Roman"/>
          <w:sz w:val="24"/>
          <w:szCs w:val="24"/>
          <w:lang w:val="es-ES_tradnl"/>
        </w:rPr>
        <w:t xml:space="preserve">Borucki, Alex: </w:t>
      </w:r>
      <w:r w:rsidRPr="0047743A">
        <w:rPr>
          <w:rFonts w:ascii="Times New Roman" w:hAnsi="Times New Roman"/>
          <w:bCs/>
          <w:i/>
          <w:sz w:val="24"/>
          <w:szCs w:val="24"/>
        </w:rPr>
        <w:t>De compañeros de barco a camaradas de armas. Identidades negras en el Río de la Plata, 1760-1860</w:t>
      </w:r>
      <w:r w:rsidRPr="0047743A">
        <w:rPr>
          <w:rFonts w:ascii="Times New Roman" w:hAnsi="Times New Roman"/>
          <w:bCs/>
          <w:sz w:val="24"/>
          <w:szCs w:val="24"/>
        </w:rPr>
        <w:t>, Buenos Aires, Prometeo Libros, 2017, pp. 39-110.</w:t>
      </w: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</w:p>
    <w:p w:rsidR="00B04256" w:rsidRPr="0047743A" w:rsidRDefault="00B04256" w:rsidP="00B04256">
      <w:pPr>
        <w:rPr>
          <w:rFonts w:ascii="Times New Roman" w:hAnsi="Times New Roman"/>
          <w:sz w:val="24"/>
          <w:szCs w:val="24"/>
        </w:rPr>
      </w:pPr>
      <w:r w:rsidRPr="0047743A">
        <w:rPr>
          <w:rFonts w:ascii="Times New Roman" w:hAnsi="Times New Roman"/>
          <w:sz w:val="24"/>
          <w:szCs w:val="24"/>
        </w:rPr>
        <w:t xml:space="preserve">Candioti, Magdalena: “Regulando el fin de la esclavitud: Diálogos, innovaciones y disputas jurídicas en las nuevas repúblicas sudamericanas 1810-1830”, </w:t>
      </w:r>
      <w:r w:rsidRPr="0047743A">
        <w:rPr>
          <w:rFonts w:ascii="Times New Roman" w:hAnsi="Times New Roman"/>
          <w:i/>
          <w:sz w:val="24"/>
          <w:szCs w:val="24"/>
        </w:rPr>
        <w:t>Böhlau; Jahrbuch für Geschichte Lateinamerikas,</w:t>
      </w:r>
      <w:r w:rsidRPr="0047743A">
        <w:rPr>
          <w:rFonts w:ascii="Times New Roman" w:hAnsi="Times New Roman"/>
          <w:sz w:val="24"/>
          <w:szCs w:val="24"/>
        </w:rPr>
        <w:t xml:space="preserve"> 52-1, 2015, pp. 149-172</w:t>
      </w:r>
    </w:p>
    <w:p w:rsidR="00B04256" w:rsidRPr="0047743A" w:rsidRDefault="00B04256" w:rsidP="00B04256">
      <w:pP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B04256" w:rsidRPr="00435569" w:rsidRDefault="00B04256" w:rsidP="00B04256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435569">
        <w:rPr>
          <w:rFonts w:ascii="Times New Roman" w:hAnsi="Times New Roman"/>
          <w:sz w:val="24"/>
          <w:szCs w:val="24"/>
          <w:shd w:val="clear" w:color="auto" w:fill="FFFFFF"/>
        </w:rPr>
        <w:t xml:space="preserve">Geler, Lea: "Mujeres afrodescendientes en Buenos Aires a fines del siglo XIX: debilidad y castidad en entredicho", en María Elisa Velázquez y Carolina González (coords.), Mujeres de la diáspora africana: América Latina, el Caribe y África (siglos XVIII y XIX). Colección Africanía, México, Instituto Nacional de Antropología e Historia, </w:t>
      </w:r>
      <w:r w:rsidR="00651D42">
        <w:rPr>
          <w:rFonts w:ascii="Times New Roman" w:hAnsi="Times New Roman"/>
          <w:sz w:val="24"/>
          <w:szCs w:val="24"/>
          <w:shd w:val="clear" w:color="auto" w:fill="FFFFFF"/>
        </w:rPr>
        <w:t xml:space="preserve">2016, </w:t>
      </w:r>
      <w:r w:rsidRPr="00435569">
        <w:rPr>
          <w:rFonts w:ascii="Times New Roman" w:hAnsi="Times New Roman"/>
          <w:sz w:val="24"/>
          <w:szCs w:val="24"/>
          <w:shd w:val="clear" w:color="auto" w:fill="FFFFFF"/>
        </w:rPr>
        <w:t>pp. 307-335.</w:t>
      </w:r>
    </w:p>
    <w:p w:rsidR="00B04256" w:rsidRPr="00435569" w:rsidRDefault="00B04256" w:rsidP="00B04256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04256" w:rsidRPr="0047743A" w:rsidRDefault="00B04256" w:rsidP="00B04256">
      <w:pP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8. Los p</w:t>
      </w:r>
      <w:r w:rsidRPr="0047743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ueblos de indios y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las</w:t>
      </w:r>
      <w:r w:rsidRPr="0047743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luchas comunales</w:t>
      </w:r>
    </w:p>
    <w:p w:rsidR="00B04256" w:rsidRPr="0047743A" w:rsidRDefault="00B04256" w:rsidP="00B04256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04256" w:rsidRPr="0047743A" w:rsidRDefault="00B04256" w:rsidP="00B04256">
      <w:pPr>
        <w:rPr>
          <w:rFonts w:ascii="Times New Roman" w:hAnsi="Times New Roman"/>
          <w:sz w:val="24"/>
          <w:szCs w:val="24"/>
        </w:rPr>
      </w:pPr>
      <w:r w:rsidRPr="0047743A">
        <w:rPr>
          <w:rFonts w:ascii="Times New Roman" w:hAnsi="Times New Roman"/>
          <w:sz w:val="24"/>
          <w:szCs w:val="24"/>
        </w:rPr>
        <w:t xml:space="preserve">Sica, Gabriela: “Las sociedades indígenas del Tucumán colonial. Una breve historia en larga duración. siglos XVI a XIX”. In Susana Bandieri and Sandra Fernández (comps.), </w:t>
      </w:r>
      <w:r w:rsidRPr="0047743A">
        <w:rPr>
          <w:rFonts w:ascii="Times New Roman" w:hAnsi="Times New Roman"/>
          <w:i/>
          <w:sz w:val="24"/>
          <w:szCs w:val="24"/>
        </w:rPr>
        <w:t xml:space="preserve">La historia </w:t>
      </w:r>
      <w:r w:rsidRPr="0047743A">
        <w:rPr>
          <w:rFonts w:ascii="Times New Roman" w:hAnsi="Times New Roman"/>
          <w:i/>
          <w:sz w:val="24"/>
          <w:szCs w:val="24"/>
        </w:rPr>
        <w:lastRenderedPageBreak/>
        <w:t>nacional en perspectiva regional. Nuevas investigaciones para viejos problemas</w:t>
      </w:r>
      <w:r w:rsidRPr="0047743A">
        <w:rPr>
          <w:rFonts w:ascii="Times New Roman" w:hAnsi="Times New Roman"/>
          <w:sz w:val="24"/>
          <w:szCs w:val="24"/>
        </w:rPr>
        <w:t>. Buenos Aires: Teseo, 2017, p. 41-82.</w:t>
      </w:r>
    </w:p>
    <w:p w:rsidR="00B04256" w:rsidRPr="0047743A" w:rsidRDefault="00B04256" w:rsidP="00B04256">
      <w:pPr>
        <w:rPr>
          <w:rFonts w:ascii="Times New Roman" w:hAnsi="Times New Roman"/>
          <w:sz w:val="24"/>
          <w:szCs w:val="24"/>
        </w:rPr>
      </w:pPr>
    </w:p>
    <w:p w:rsidR="00B04256" w:rsidRPr="0047743A" w:rsidRDefault="00B04256" w:rsidP="00B04256">
      <w:pPr>
        <w:rPr>
          <w:rFonts w:ascii="Times New Roman" w:hAnsi="Times New Roman"/>
          <w:sz w:val="24"/>
          <w:szCs w:val="24"/>
        </w:rPr>
      </w:pPr>
      <w:r w:rsidRPr="0047743A">
        <w:rPr>
          <w:rFonts w:ascii="Times New Roman" w:hAnsi="Times New Roman"/>
          <w:sz w:val="24"/>
          <w:szCs w:val="24"/>
        </w:rPr>
        <w:t xml:space="preserve">Tell, Sonia: “En defensa de la autonomía. Gobierno, justicia y reclutamiento en los pueblos de indios de Córdoba (1810-1850)”, en Raúl Fradkin y Gabriel Di Meglio (comps.) </w:t>
      </w:r>
      <w:r w:rsidRPr="0047743A">
        <w:rPr>
          <w:rFonts w:ascii="Times New Roman" w:hAnsi="Times New Roman"/>
          <w:i/>
          <w:sz w:val="24"/>
          <w:szCs w:val="24"/>
        </w:rPr>
        <w:t>Hacer política. La participación popular en el siglo XIX rioplatense</w:t>
      </w:r>
      <w:r w:rsidRPr="0047743A">
        <w:rPr>
          <w:rFonts w:ascii="Times New Roman" w:hAnsi="Times New Roman"/>
          <w:sz w:val="24"/>
          <w:szCs w:val="24"/>
        </w:rPr>
        <w:t>, Buenos Aires, Prometeo Libros, 2013, pp. 127-150.</w:t>
      </w:r>
    </w:p>
    <w:p w:rsidR="00B04256" w:rsidRPr="0047743A" w:rsidRDefault="00B04256" w:rsidP="00B04256">
      <w:pPr>
        <w:rPr>
          <w:rFonts w:ascii="Times New Roman" w:hAnsi="Times New Roman"/>
          <w:sz w:val="24"/>
          <w:szCs w:val="24"/>
        </w:rPr>
      </w:pP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  <w:r w:rsidRPr="0047743A">
        <w:rPr>
          <w:rFonts w:ascii="Times New Roman" w:hAnsi="Times New Roman"/>
          <w:bCs/>
          <w:sz w:val="24"/>
          <w:szCs w:val="24"/>
          <w:lang w:val="es-ES"/>
        </w:rPr>
        <w:t xml:space="preserve">Paz, “El ‘comunismo’ en Jujuy: ideología y acción de los campesinos indígenas de la puna en la segunda mitad del siglo XIX”, </w:t>
      </w:r>
      <w:r w:rsidRPr="0047743A">
        <w:rPr>
          <w:rFonts w:ascii="Times New Roman" w:hAnsi="Times New Roman"/>
          <w:bCs/>
          <w:i/>
          <w:sz w:val="24"/>
          <w:szCs w:val="24"/>
          <w:lang w:val="es-ES"/>
        </w:rPr>
        <w:t>Nuevo Mundo Mundos Nuevos</w:t>
      </w:r>
      <w:r w:rsidRPr="0047743A">
        <w:rPr>
          <w:rFonts w:ascii="Times New Roman" w:hAnsi="Times New Roman"/>
          <w:bCs/>
          <w:sz w:val="24"/>
          <w:szCs w:val="24"/>
          <w:lang w:val="es-ES"/>
        </w:rPr>
        <w:t xml:space="preserve">, 2009, </w:t>
      </w:r>
      <w:hyperlink r:id="rId7" w:history="1">
        <w:r w:rsidRPr="0047743A">
          <w:rPr>
            <w:rStyle w:val="Hipervnculo"/>
            <w:rFonts w:ascii="Times New Roman" w:hAnsi="Times New Roman"/>
            <w:bCs/>
            <w:sz w:val="24"/>
            <w:szCs w:val="24"/>
            <w:lang w:val="es-ES"/>
          </w:rPr>
          <w:t>http://nuevomundo.revues.org/58033</w:t>
        </w:r>
      </w:hyperlink>
      <w:r w:rsidRPr="0047743A">
        <w:rPr>
          <w:rFonts w:ascii="Times New Roman" w:hAnsi="Times New Roman"/>
          <w:bCs/>
          <w:sz w:val="24"/>
          <w:szCs w:val="24"/>
          <w:lang w:val="es-ES"/>
        </w:rPr>
        <w:t>.</w:t>
      </w: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  <w:r w:rsidRPr="0047743A">
        <w:rPr>
          <w:rFonts w:ascii="Times New Roman" w:hAnsi="Times New Roman"/>
          <w:bCs/>
          <w:sz w:val="24"/>
          <w:szCs w:val="24"/>
        </w:rPr>
        <w:t xml:space="preserve">Espósito, Guillermina y Da Silva Catela, Ludmila: “‘Indios’, ‘comunistas’ y ‘guerrilleros’: miedos y memorias de la lucha por tierras en las tierras altas de Jujuy, Argentina. </w:t>
      </w:r>
      <w:r w:rsidRPr="0047743A">
        <w:rPr>
          <w:rFonts w:ascii="Times New Roman" w:hAnsi="Times New Roman"/>
          <w:bCs/>
          <w:i/>
          <w:sz w:val="24"/>
          <w:szCs w:val="24"/>
        </w:rPr>
        <w:t>Corpus</w:t>
      </w:r>
      <w:r w:rsidRPr="0047743A">
        <w:rPr>
          <w:rFonts w:ascii="Times New Roman" w:hAnsi="Times New Roman"/>
          <w:bCs/>
          <w:sz w:val="24"/>
          <w:szCs w:val="24"/>
        </w:rPr>
        <w:t>, 3 (1), 2013 (on line).</w:t>
      </w:r>
    </w:p>
    <w:p w:rsidR="00B04256" w:rsidRPr="0047743A" w:rsidRDefault="00B04256" w:rsidP="00B04256">
      <w:pPr>
        <w:rPr>
          <w:rFonts w:ascii="Times New Roman" w:hAnsi="Times New Roman"/>
          <w:sz w:val="24"/>
          <w:szCs w:val="24"/>
        </w:rPr>
      </w:pPr>
    </w:p>
    <w:p w:rsidR="00B04256" w:rsidRPr="0047743A" w:rsidRDefault="00B04256" w:rsidP="00B0425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435569">
        <w:rPr>
          <w:rFonts w:ascii="Times New Roman" w:hAnsi="Times New Roman"/>
          <w:b/>
          <w:bCs/>
          <w:sz w:val="24"/>
          <w:szCs w:val="24"/>
        </w:rPr>
        <w:t>El trabajo</w:t>
      </w:r>
      <w:r w:rsidRPr="0047743A">
        <w:rPr>
          <w:rFonts w:ascii="Times New Roman" w:hAnsi="Times New Roman"/>
          <w:b/>
          <w:bCs/>
          <w:sz w:val="24"/>
          <w:szCs w:val="24"/>
        </w:rPr>
        <w:t>: artesanos y asalariados rioplatenses</w:t>
      </w: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</w:p>
    <w:p w:rsidR="00B04256" w:rsidRPr="0047743A" w:rsidRDefault="00B04256" w:rsidP="00B04256">
      <w:pPr>
        <w:spacing w:line="260" w:lineRule="exact"/>
        <w:rPr>
          <w:rFonts w:ascii="Times New Roman" w:eastAsia="Times New Roman" w:hAnsi="Times New Roman"/>
          <w:color w:val="000000"/>
          <w:sz w:val="24"/>
          <w:szCs w:val="24"/>
          <w:lang w:eastAsia="es-AR"/>
        </w:rPr>
      </w:pPr>
      <w:r w:rsidRPr="0047743A">
        <w:rPr>
          <w:rFonts w:ascii="Times New Roman" w:hAnsi="Times New Roman"/>
          <w:sz w:val="24"/>
          <w:szCs w:val="24"/>
          <w:lang w:val="es-ES_tradnl"/>
        </w:rPr>
        <w:t xml:space="preserve">Johnson, Lyman: </w:t>
      </w:r>
      <w:r w:rsidRPr="0047743A">
        <w:rPr>
          <w:rFonts w:ascii="Times New Roman" w:hAnsi="Times New Roman"/>
          <w:i/>
          <w:sz w:val="24"/>
          <w:szCs w:val="24"/>
          <w:lang w:val="es-ES_tradnl"/>
        </w:rPr>
        <w:t>Los Talleres de la revolución. La Buenos Aires plebeya y el mundo del Atlántico, 1776-1810</w:t>
      </w:r>
      <w:r w:rsidRPr="0047743A">
        <w:rPr>
          <w:rFonts w:ascii="Times New Roman" w:hAnsi="Times New Roman"/>
          <w:sz w:val="24"/>
          <w:szCs w:val="24"/>
          <w:lang w:val="es-ES_tradnl"/>
        </w:rPr>
        <w:t>, Prometeo libros, Buenos Aires, 2013, pp. 81-122.</w:t>
      </w:r>
    </w:p>
    <w:p w:rsidR="00B04256" w:rsidRPr="0047743A" w:rsidRDefault="00B04256" w:rsidP="00B04256">
      <w:pPr>
        <w:spacing w:line="260" w:lineRule="exact"/>
        <w:rPr>
          <w:rFonts w:ascii="Times New Roman" w:eastAsia="Times New Roman" w:hAnsi="Times New Roman"/>
          <w:color w:val="000000"/>
          <w:sz w:val="24"/>
          <w:szCs w:val="24"/>
          <w:lang w:eastAsia="es-AR"/>
        </w:rPr>
      </w:pPr>
    </w:p>
    <w:p w:rsidR="00B04256" w:rsidRPr="0047743A" w:rsidRDefault="00B04256" w:rsidP="00B04256">
      <w:pPr>
        <w:spacing w:line="260" w:lineRule="exact"/>
        <w:rPr>
          <w:rFonts w:ascii="Times New Roman" w:eastAsia="Times New Roman" w:hAnsi="Times New Roman"/>
          <w:color w:val="000000"/>
          <w:sz w:val="24"/>
          <w:szCs w:val="24"/>
          <w:lang w:eastAsia="es-AR"/>
        </w:rPr>
      </w:pPr>
      <w:r w:rsidRPr="00B04256">
        <w:rPr>
          <w:rFonts w:ascii="Times New Roman" w:eastAsia="Times New Roman" w:hAnsi="Times New Roman"/>
          <w:color w:val="000000"/>
          <w:sz w:val="24"/>
          <w:szCs w:val="24"/>
          <w:lang w:val="en-US" w:eastAsia="es-AR"/>
        </w:rPr>
        <w:t xml:space="preserve">Salvatore, Ricardo: </w:t>
      </w:r>
      <w:r w:rsidRPr="00B04256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 w:eastAsia="es-AR"/>
        </w:rPr>
        <w:t>Wandering Paysanos</w:t>
      </w:r>
      <w:r w:rsidRPr="00B04256">
        <w:rPr>
          <w:rFonts w:ascii="Times New Roman" w:eastAsia="Times New Roman" w:hAnsi="Times New Roman"/>
          <w:i/>
          <w:color w:val="000000"/>
          <w:sz w:val="24"/>
          <w:szCs w:val="24"/>
          <w:lang w:val="en-US" w:eastAsia="es-AR"/>
        </w:rPr>
        <w:t>. State Order and Subaltern Experience in Buenos Aires during the Rosas Era</w:t>
      </w:r>
      <w:r w:rsidRPr="00B04256">
        <w:rPr>
          <w:rFonts w:ascii="Times New Roman" w:eastAsia="Times New Roman" w:hAnsi="Times New Roman"/>
          <w:color w:val="000000"/>
          <w:sz w:val="24"/>
          <w:szCs w:val="24"/>
          <w:lang w:val="en-US" w:eastAsia="es-AR"/>
        </w:rPr>
        <w:t xml:space="preserve">, Durham, Duke University Press, 2003, pp. 25-60. </w:t>
      </w:r>
      <w:r w:rsidRPr="0047743A">
        <w:rPr>
          <w:rFonts w:ascii="Times New Roman" w:eastAsia="Times New Roman" w:hAnsi="Times New Roman"/>
          <w:color w:val="000000"/>
          <w:sz w:val="24"/>
          <w:szCs w:val="24"/>
          <w:lang w:val="es-ES" w:eastAsia="es-AR"/>
        </w:rPr>
        <w:t>(</w:t>
      </w:r>
      <w:r w:rsidRPr="0047743A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Versió</w:t>
      </w:r>
      <w:r w:rsidRPr="0047743A">
        <w:rPr>
          <w:rFonts w:ascii="Times New Roman" w:eastAsia="Times New Roman" w:hAnsi="Times New Roman"/>
          <w:color w:val="000000"/>
          <w:sz w:val="24"/>
          <w:szCs w:val="24"/>
          <w:lang w:val="es-ES" w:eastAsia="es-AR"/>
        </w:rPr>
        <w:t>n en castellano, en prensa, Prometeo Libros).</w:t>
      </w:r>
    </w:p>
    <w:p w:rsidR="00B04256" w:rsidRPr="0047743A" w:rsidRDefault="00B04256" w:rsidP="00B04256">
      <w:pPr>
        <w:spacing w:line="260" w:lineRule="exact"/>
        <w:rPr>
          <w:rFonts w:ascii="Times New Roman" w:eastAsia="Times New Roman" w:hAnsi="Times New Roman"/>
          <w:color w:val="000000"/>
          <w:sz w:val="24"/>
          <w:szCs w:val="24"/>
          <w:lang w:eastAsia="es-AR"/>
        </w:rPr>
      </w:pPr>
    </w:p>
    <w:p w:rsidR="00B04256" w:rsidRPr="0047743A" w:rsidRDefault="00B04256" w:rsidP="00B04256">
      <w:pPr>
        <w:spacing w:line="260" w:lineRule="exact"/>
        <w:rPr>
          <w:rFonts w:ascii="Times New Roman" w:eastAsia="Times New Roman" w:hAnsi="Times New Roman"/>
          <w:color w:val="000000"/>
          <w:sz w:val="24"/>
          <w:szCs w:val="24"/>
          <w:lang w:val="es-ES" w:eastAsia="es-AR"/>
        </w:rPr>
      </w:pPr>
      <w:r w:rsidRPr="0047743A">
        <w:rPr>
          <w:rFonts w:ascii="Times New Roman" w:eastAsia="Times New Roman" w:hAnsi="Times New Roman"/>
          <w:color w:val="000000"/>
          <w:sz w:val="24"/>
          <w:szCs w:val="24"/>
          <w:lang w:eastAsia="es-AR"/>
        </w:rPr>
        <w:t>Thul Charbonnier, Florencia: “</w:t>
      </w:r>
      <w:r w:rsidRPr="0047743A">
        <w:rPr>
          <w:rFonts w:ascii="Times New Roman" w:hAnsi="Times New Roman"/>
          <w:sz w:val="24"/>
          <w:szCs w:val="24"/>
        </w:rPr>
        <w:t xml:space="preserve">Entre la coacción y la resistencia. Prácticas asociativas de los trabajadores de Montevideo en la década de 1830”, </w:t>
      </w:r>
      <w:r w:rsidRPr="0047743A">
        <w:rPr>
          <w:rFonts w:ascii="Times New Roman" w:hAnsi="Times New Roman"/>
          <w:i/>
          <w:sz w:val="24"/>
          <w:szCs w:val="24"/>
        </w:rPr>
        <w:t>A Contracorriente</w:t>
      </w:r>
      <w:r w:rsidRPr="0047743A">
        <w:rPr>
          <w:rFonts w:ascii="Times New Roman" w:hAnsi="Times New Roman"/>
          <w:sz w:val="24"/>
          <w:szCs w:val="24"/>
        </w:rPr>
        <w:t>, 14-1, NC</w:t>
      </w:r>
      <w:r w:rsidR="003A3119">
        <w:rPr>
          <w:rFonts w:ascii="Times New Roman" w:hAnsi="Times New Roman"/>
          <w:sz w:val="24"/>
          <w:szCs w:val="24"/>
        </w:rPr>
        <w:t xml:space="preserve"> </w:t>
      </w:r>
      <w:r w:rsidRPr="0047743A">
        <w:rPr>
          <w:rFonts w:ascii="Times New Roman" w:hAnsi="Times New Roman"/>
          <w:sz w:val="24"/>
          <w:szCs w:val="24"/>
        </w:rPr>
        <w:t>State University, 2016, 148-172.</w:t>
      </w: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</w:p>
    <w:p w:rsidR="00B04256" w:rsidRPr="0047743A" w:rsidRDefault="00B04256" w:rsidP="00B04256">
      <w:pPr>
        <w:rPr>
          <w:rFonts w:ascii="Times New Roman" w:hAnsi="Times New Roman"/>
          <w:sz w:val="24"/>
          <w:szCs w:val="24"/>
        </w:rPr>
      </w:pPr>
      <w:r w:rsidRPr="0047743A">
        <w:rPr>
          <w:rFonts w:ascii="Times New Roman" w:hAnsi="Times New Roman"/>
          <w:bCs/>
          <w:sz w:val="24"/>
          <w:szCs w:val="24"/>
        </w:rPr>
        <w:t xml:space="preserve">Di Meglio, Gabriel, Guzmán, Tomás y Katz, Mariana: “Artesanos hispanoamericanos del siglo XIX: identidades, organizaciones y acción política”, artículo en prensa en base a una ponencia en el </w:t>
      </w:r>
      <w:r w:rsidRPr="0047743A">
        <w:rPr>
          <w:rFonts w:ascii="Times New Roman" w:hAnsi="Times New Roman"/>
          <w:i/>
          <w:sz w:val="24"/>
          <w:szCs w:val="24"/>
        </w:rPr>
        <w:t>Congreso Latinoamericano y del Caribe: Trabajo y trabajadores: Pasado y presente. 1500-2010</w:t>
      </w:r>
      <w:r w:rsidRPr="0047743A">
        <w:rPr>
          <w:rFonts w:ascii="Times New Roman" w:hAnsi="Times New Roman"/>
          <w:sz w:val="24"/>
          <w:szCs w:val="24"/>
        </w:rPr>
        <w:t>, La Paz, mayo de 2017. </w:t>
      </w: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  <w:lang w:val="es-ES"/>
        </w:rPr>
      </w:pPr>
    </w:p>
    <w:p w:rsidR="00B04256" w:rsidRPr="0047743A" w:rsidRDefault="00B04256" w:rsidP="00B0425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47743A">
        <w:rPr>
          <w:rFonts w:ascii="Times New Roman" w:hAnsi="Times New Roman"/>
          <w:b/>
          <w:bCs/>
          <w:sz w:val="24"/>
          <w:szCs w:val="24"/>
        </w:rPr>
        <w:t xml:space="preserve">Los caminos de la proletarización </w:t>
      </w:r>
      <w:r>
        <w:rPr>
          <w:rFonts w:ascii="Times New Roman" w:hAnsi="Times New Roman"/>
          <w:b/>
          <w:bCs/>
          <w:sz w:val="24"/>
          <w:szCs w:val="24"/>
        </w:rPr>
        <w:t>decimonónica</w:t>
      </w: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</w:p>
    <w:p w:rsidR="00B04256" w:rsidRPr="0099402C" w:rsidRDefault="00B04256" w:rsidP="00B04256">
      <w:pPr>
        <w:rPr>
          <w:rFonts w:ascii="Times New Roman" w:hAnsi="Times New Roman"/>
          <w:sz w:val="24"/>
          <w:szCs w:val="24"/>
        </w:rPr>
      </w:pPr>
      <w:r w:rsidRPr="0099402C">
        <w:rPr>
          <w:rFonts w:ascii="Times New Roman" w:hAnsi="Times New Roman"/>
          <w:bCs/>
          <w:sz w:val="24"/>
          <w:szCs w:val="24"/>
        </w:rPr>
        <w:t>Guy, Donna, “</w:t>
      </w:r>
      <w:r w:rsidRPr="0099402C">
        <w:rPr>
          <w:rFonts w:ascii="Times New Roman" w:hAnsi="Times New Roman"/>
          <w:sz w:val="24"/>
          <w:szCs w:val="24"/>
        </w:rPr>
        <w:t>Women, Peonage, and Industrialization: Argentina, 1810-1914”, Latin American R</w:t>
      </w:r>
      <w:r w:rsidR="00435569" w:rsidRPr="0099402C">
        <w:rPr>
          <w:rFonts w:ascii="Times New Roman" w:hAnsi="Times New Roman"/>
          <w:sz w:val="24"/>
          <w:szCs w:val="24"/>
        </w:rPr>
        <w:t xml:space="preserve">esearch Review, Vol. 16, Nº 3, </w:t>
      </w:r>
      <w:r w:rsidRPr="0099402C">
        <w:rPr>
          <w:rFonts w:ascii="Times New Roman" w:hAnsi="Times New Roman"/>
          <w:sz w:val="24"/>
          <w:szCs w:val="24"/>
        </w:rPr>
        <w:t>1981, pp. 65-89</w:t>
      </w:r>
    </w:p>
    <w:p w:rsidR="00B04256" w:rsidRPr="0099402C" w:rsidRDefault="00B04256" w:rsidP="00B04256">
      <w:pPr>
        <w:rPr>
          <w:rFonts w:ascii="Times New Roman" w:hAnsi="Times New Roman"/>
          <w:bCs/>
          <w:sz w:val="24"/>
          <w:szCs w:val="24"/>
        </w:rPr>
      </w:pP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  <w:r w:rsidRPr="0047743A">
        <w:rPr>
          <w:rFonts w:ascii="Times New Roman" w:hAnsi="Times New Roman"/>
          <w:bCs/>
          <w:sz w:val="24"/>
          <w:szCs w:val="24"/>
        </w:rPr>
        <w:t xml:space="preserve">Garavaglia, Juan Carlos: "De Caseros a la guerra del Paraguay: el disciplinamiento de la población campesina en el Buenos Aires postrosista (1852-1865)", en </w:t>
      </w:r>
      <w:r w:rsidRPr="0047743A">
        <w:rPr>
          <w:rFonts w:ascii="Times New Roman" w:hAnsi="Times New Roman"/>
          <w:bCs/>
          <w:i/>
          <w:sz w:val="24"/>
          <w:szCs w:val="24"/>
        </w:rPr>
        <w:t>Illes i Imperis</w:t>
      </w:r>
      <w:r w:rsidRPr="0047743A">
        <w:rPr>
          <w:rFonts w:ascii="Times New Roman" w:hAnsi="Times New Roman"/>
          <w:bCs/>
          <w:sz w:val="24"/>
          <w:szCs w:val="24"/>
        </w:rPr>
        <w:t>, Nº 5, Barcelona, 2001, pp. 53-80.</w:t>
      </w: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  <w:r w:rsidRPr="0047743A">
        <w:rPr>
          <w:rFonts w:ascii="Times New Roman" w:hAnsi="Times New Roman"/>
          <w:sz w:val="24"/>
          <w:szCs w:val="24"/>
        </w:rPr>
        <w:t xml:space="preserve">Román, César Manuel, “Los cambios en la protesta: los trabajadores de las estancias y saladeros. El caso del oriente entrerriano (1850-1862)”, en </w:t>
      </w:r>
      <w:r w:rsidRPr="0047743A">
        <w:rPr>
          <w:rFonts w:ascii="Times New Roman" w:hAnsi="Times New Roman"/>
          <w:i/>
          <w:sz w:val="24"/>
          <w:szCs w:val="24"/>
        </w:rPr>
        <w:t xml:space="preserve">PIMSA. Documentos y publicaciones, </w:t>
      </w:r>
      <w:r w:rsidRPr="0047743A">
        <w:rPr>
          <w:rFonts w:ascii="Times New Roman" w:hAnsi="Times New Roman"/>
          <w:sz w:val="24"/>
          <w:szCs w:val="24"/>
        </w:rPr>
        <w:t>Año VIII. Nº 8, 2004, pp. 54-71.</w:t>
      </w: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  <w:lang w:val="pt-BR"/>
        </w:rPr>
      </w:pPr>
      <w:r w:rsidRPr="0047743A">
        <w:rPr>
          <w:rFonts w:ascii="Times New Roman" w:hAnsi="Times New Roman"/>
          <w:bCs/>
          <w:sz w:val="24"/>
          <w:szCs w:val="24"/>
        </w:rPr>
        <w:t xml:space="preserve">Campi, Daniel: </w:t>
      </w:r>
      <w:r w:rsidRPr="0047743A">
        <w:rPr>
          <w:rFonts w:ascii="Times New Roman" w:hAnsi="Times New Roman"/>
          <w:bCs/>
          <w:sz w:val="24"/>
          <w:szCs w:val="24"/>
          <w:lang w:val="es-ES"/>
        </w:rPr>
        <w:t xml:space="preserve">“Trabajo, azúcar, disciplinamiento y resistencia. El caso de Tucumán, Argentina (segunda mitad del siglo XIX)”, en Alberto Viera, et al, Historia do Açúcar. </w:t>
      </w:r>
      <w:r w:rsidRPr="0047743A">
        <w:rPr>
          <w:rFonts w:ascii="Times New Roman" w:hAnsi="Times New Roman"/>
          <w:bCs/>
          <w:sz w:val="24"/>
          <w:szCs w:val="24"/>
          <w:lang w:val="pt-BR"/>
        </w:rPr>
        <w:lastRenderedPageBreak/>
        <w:t>Fiscalidade, metrologia, vida material e patrimonio, Centro de Estudos de História do Atlántico, Funchal (Madeira), 2006, pp. 187-215.</w:t>
      </w:r>
    </w:p>
    <w:p w:rsidR="00950D0D" w:rsidRPr="0047743A" w:rsidRDefault="00950D0D" w:rsidP="00B04256">
      <w:pPr>
        <w:rPr>
          <w:rFonts w:ascii="Times New Roman" w:hAnsi="Times New Roman"/>
          <w:bCs/>
          <w:sz w:val="24"/>
          <w:szCs w:val="24"/>
          <w:lang w:val="pt-BR"/>
        </w:rPr>
      </w:pPr>
    </w:p>
    <w:p w:rsidR="00B04256" w:rsidRPr="0047743A" w:rsidRDefault="00B04256" w:rsidP="00B04256">
      <w:pP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11. </w:t>
      </w:r>
      <w:r w:rsidRPr="0047743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La acción popular en el siglo XIX: 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cuestiones sociales, políticas y de género</w:t>
      </w:r>
    </w:p>
    <w:p w:rsidR="00B04256" w:rsidRPr="0047743A" w:rsidRDefault="00B04256" w:rsidP="00B04256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04256" w:rsidRPr="0047743A" w:rsidRDefault="00B04256" w:rsidP="00B04256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774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Serulnikov, Sergio: “Crisis de una sociedad colonial. Identidades colectivas y representación política en la ciudad de Charcas (siglo XVIII)”, </w:t>
      </w:r>
      <w:r w:rsidRPr="0047743A">
        <w:rPr>
          <w:rStyle w:val="nfasis"/>
          <w:rFonts w:ascii="Times New Roman" w:hAnsi="Times New Roman"/>
          <w:color w:val="333333"/>
          <w:sz w:val="24"/>
          <w:szCs w:val="24"/>
          <w:shd w:val="clear" w:color="auto" w:fill="FFFFFF"/>
        </w:rPr>
        <w:t>Desarrollo Económico</w:t>
      </w:r>
      <w:r w:rsidRPr="004774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vol. 48, n. 192, 2009, pp. 439-465.</w:t>
      </w:r>
    </w:p>
    <w:p w:rsidR="00B04256" w:rsidRPr="0047743A" w:rsidRDefault="00B04256" w:rsidP="00B04256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04256" w:rsidRPr="0047743A" w:rsidRDefault="00B04256" w:rsidP="00B04256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774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Fradkin, Raúl: “Asaltar los pueblos. La montonera de Cipriano Benítez contra Navarro y Luján en diciembre de 1826 y la conflictividad social en la campaña bonaerense”, en </w:t>
      </w:r>
      <w:r w:rsidRPr="0047743A">
        <w:rPr>
          <w:rStyle w:val="nfasis"/>
          <w:rFonts w:ascii="Times New Roman" w:hAnsi="Times New Roman"/>
          <w:color w:val="333333"/>
          <w:sz w:val="24"/>
          <w:szCs w:val="24"/>
          <w:shd w:val="clear" w:color="auto" w:fill="FFFFFF"/>
        </w:rPr>
        <w:t>Anuario IEHS</w:t>
      </w:r>
      <w:r w:rsidRPr="004774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Nº 18, Tandil, 2003, pp. 87-122.</w:t>
      </w:r>
    </w:p>
    <w:p w:rsidR="00B04256" w:rsidRPr="0047743A" w:rsidRDefault="00B04256" w:rsidP="00B04256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B04256" w:rsidRPr="0047743A" w:rsidRDefault="00B04256" w:rsidP="00B04256">
      <w:pPr>
        <w:rPr>
          <w:rFonts w:ascii="Times New Roman" w:hAnsi="Times New Roman"/>
          <w:sz w:val="24"/>
          <w:szCs w:val="24"/>
        </w:rPr>
      </w:pPr>
      <w:r w:rsidRPr="0047743A">
        <w:rPr>
          <w:rFonts w:ascii="Times New Roman" w:hAnsi="Times New Roman"/>
          <w:sz w:val="24"/>
          <w:szCs w:val="24"/>
        </w:rPr>
        <w:t xml:space="preserve">Di Meglio, Gabriel: “El saqueo y la muerte. El día después de la batalla de Caseros en Buenos Aires”, en Gabriel Di Meglio y Sergio Serulnikov (comps.). </w:t>
      </w:r>
      <w:r w:rsidRPr="0047743A">
        <w:rPr>
          <w:rFonts w:ascii="Times New Roman" w:hAnsi="Times New Roman"/>
          <w:i/>
          <w:sz w:val="24"/>
          <w:szCs w:val="24"/>
        </w:rPr>
        <w:t>La larga historia de los saqueos en la Argentina. De la independencia a nuestros días</w:t>
      </w:r>
      <w:r w:rsidRPr="0047743A">
        <w:rPr>
          <w:rFonts w:ascii="Times New Roman" w:hAnsi="Times New Roman"/>
          <w:sz w:val="24"/>
          <w:szCs w:val="24"/>
        </w:rPr>
        <w:t>, Buenos Aires, Siglo XXI, 2017, pp. 43-62.</w:t>
      </w:r>
    </w:p>
    <w:p w:rsidR="00B04256" w:rsidRPr="0047743A" w:rsidRDefault="00B04256" w:rsidP="00B04256">
      <w:pPr>
        <w:rPr>
          <w:rFonts w:ascii="Times New Roman" w:hAnsi="Times New Roman"/>
          <w:sz w:val="24"/>
          <w:szCs w:val="24"/>
        </w:rPr>
      </w:pP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  <w:r w:rsidRPr="0047743A">
        <w:rPr>
          <w:rFonts w:ascii="Times New Roman" w:hAnsi="Times New Roman"/>
          <w:sz w:val="24"/>
          <w:szCs w:val="24"/>
        </w:rPr>
        <w:t xml:space="preserve">De la Fuente, Ariel: “Resistencias a la formación del Estado nacional e identidad partidaria en la provincia de La Rioja: los nuevos significados del federalismo en la década de 1860”, en Beatriz </w:t>
      </w:r>
      <w:r w:rsidRPr="0047743A">
        <w:rPr>
          <w:rFonts w:ascii="Times New Roman" w:hAnsi="Times New Roman"/>
          <w:bCs/>
          <w:sz w:val="24"/>
          <w:szCs w:val="24"/>
        </w:rPr>
        <w:t xml:space="preserve">Bragoni y Eduardo Míguez (coords.), </w:t>
      </w:r>
      <w:r w:rsidRPr="0047743A">
        <w:rPr>
          <w:rFonts w:ascii="Times New Roman" w:hAnsi="Times New Roman"/>
          <w:bCs/>
          <w:i/>
          <w:sz w:val="24"/>
          <w:szCs w:val="24"/>
        </w:rPr>
        <w:t>Un nuevo orden político. Provincias y Estado Nacional, 1852-1880</w:t>
      </w:r>
      <w:r w:rsidRPr="0047743A">
        <w:rPr>
          <w:rFonts w:ascii="Times New Roman" w:hAnsi="Times New Roman"/>
          <w:bCs/>
          <w:sz w:val="24"/>
          <w:szCs w:val="24"/>
        </w:rPr>
        <w:t>, Buenos Aires, Biblos, 2010, pp. 61-78.</w:t>
      </w:r>
    </w:p>
    <w:p w:rsidR="00B04256" w:rsidRPr="00B04256" w:rsidRDefault="00B04256" w:rsidP="00B04256">
      <w:pPr>
        <w:rPr>
          <w:rFonts w:ascii="Times New Roman" w:hAnsi="Times New Roman"/>
          <w:sz w:val="24"/>
          <w:szCs w:val="24"/>
          <w:lang w:val="es-ES"/>
        </w:rPr>
      </w:pPr>
    </w:p>
    <w:p w:rsidR="00B04256" w:rsidRPr="0047743A" w:rsidRDefault="00B04256" w:rsidP="00B042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="00AD3BF6">
        <w:rPr>
          <w:rFonts w:ascii="Times New Roman" w:hAnsi="Times New Roman"/>
          <w:b/>
          <w:sz w:val="24"/>
          <w:szCs w:val="24"/>
        </w:rPr>
        <w:t>La violencia en el momento de</w:t>
      </w:r>
      <w:r w:rsidRPr="0047743A">
        <w:rPr>
          <w:rFonts w:ascii="Times New Roman" w:hAnsi="Times New Roman"/>
          <w:b/>
          <w:sz w:val="24"/>
          <w:szCs w:val="24"/>
          <w:lang w:val="es-ES"/>
        </w:rPr>
        <w:t xml:space="preserve"> consolidación</w:t>
      </w:r>
      <w:r w:rsidRPr="0047743A">
        <w:rPr>
          <w:rFonts w:ascii="Times New Roman" w:hAnsi="Times New Roman"/>
          <w:b/>
          <w:sz w:val="24"/>
          <w:szCs w:val="24"/>
        </w:rPr>
        <w:t xml:space="preserve"> del Estado argentino</w:t>
      </w:r>
    </w:p>
    <w:p w:rsidR="00B04256" w:rsidRPr="0047743A" w:rsidRDefault="00B04256" w:rsidP="00B04256">
      <w:pPr>
        <w:rPr>
          <w:rFonts w:ascii="Times New Roman" w:hAnsi="Times New Roman"/>
          <w:sz w:val="24"/>
          <w:szCs w:val="24"/>
        </w:rPr>
      </w:pP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  <w:r w:rsidRPr="0047743A">
        <w:rPr>
          <w:rFonts w:ascii="Times New Roman" w:hAnsi="Times New Roman"/>
          <w:sz w:val="24"/>
          <w:szCs w:val="24"/>
        </w:rPr>
        <w:t xml:space="preserve">Santos, Juan José: </w:t>
      </w:r>
      <w:r w:rsidRPr="0047743A">
        <w:rPr>
          <w:rFonts w:ascii="Times New Roman" w:hAnsi="Times New Roman"/>
          <w:bCs/>
          <w:i/>
          <w:sz w:val="24"/>
          <w:szCs w:val="24"/>
        </w:rPr>
        <w:t>El Tata Dios. Milenarismo y xenofobia en las pampas</w:t>
      </w:r>
      <w:r w:rsidRPr="0047743A">
        <w:rPr>
          <w:rFonts w:ascii="Times New Roman" w:hAnsi="Times New Roman"/>
          <w:bCs/>
          <w:sz w:val="24"/>
          <w:szCs w:val="24"/>
        </w:rPr>
        <w:t>, Buenos Aires, Sudamericana, 2008.</w:t>
      </w:r>
    </w:p>
    <w:p w:rsidR="00B04256" w:rsidRPr="0047743A" w:rsidRDefault="00B04256" w:rsidP="00B04256">
      <w:pPr>
        <w:rPr>
          <w:rFonts w:ascii="Times New Roman" w:hAnsi="Times New Roman"/>
          <w:bCs/>
          <w:sz w:val="24"/>
          <w:szCs w:val="24"/>
        </w:rPr>
      </w:pPr>
    </w:p>
    <w:p w:rsidR="00B04256" w:rsidRPr="0047743A" w:rsidRDefault="00B04256" w:rsidP="00B04256">
      <w:pPr>
        <w:rPr>
          <w:rFonts w:ascii="Times New Roman" w:hAnsi="Times New Roman"/>
          <w:sz w:val="24"/>
          <w:szCs w:val="24"/>
          <w:lang w:val="es-ES"/>
        </w:rPr>
      </w:pPr>
      <w:r w:rsidRPr="0047743A">
        <w:rPr>
          <w:rFonts w:ascii="Times New Roman" w:hAnsi="Times New Roman"/>
          <w:bCs/>
          <w:sz w:val="24"/>
          <w:szCs w:val="24"/>
        </w:rPr>
        <w:t>Lenton, Diana y Sosa,</w:t>
      </w:r>
      <w:r w:rsidRPr="0047743A">
        <w:rPr>
          <w:rFonts w:ascii="Times New Roman" w:hAnsi="Times New Roman"/>
          <w:sz w:val="24"/>
          <w:szCs w:val="24"/>
        </w:rPr>
        <w:t> </w:t>
      </w:r>
      <w:r w:rsidRPr="0047743A">
        <w:rPr>
          <w:rFonts w:ascii="Times New Roman" w:hAnsi="Times New Roman"/>
          <w:bCs/>
          <w:sz w:val="24"/>
          <w:szCs w:val="24"/>
        </w:rPr>
        <w:t xml:space="preserve"> Jorge: “De la mapu a los ingenios. Derroteros de los prisioneros indígenas de la frontera sur”, en Walter Delrio, Diego Escolar, Diana Lenton y Marisa Malvestitti (dir.), </w:t>
      </w:r>
      <w:r w:rsidRPr="00435569">
        <w:rPr>
          <w:rFonts w:ascii="Times New Roman" w:hAnsi="Times New Roman"/>
          <w:bCs/>
          <w:i/>
          <w:sz w:val="24"/>
          <w:szCs w:val="24"/>
        </w:rPr>
        <w:t>En el país de Nomeacuerdo. Archivos y memorias del genocidio del Estado argentino sobre los pueblos originarios, 1870-1950</w:t>
      </w:r>
      <w:r w:rsidRPr="0047743A">
        <w:rPr>
          <w:rFonts w:ascii="Times New Roman" w:hAnsi="Times New Roman"/>
          <w:bCs/>
          <w:sz w:val="24"/>
          <w:szCs w:val="24"/>
        </w:rPr>
        <w:t>, Viedma, Editorial UNRN, 2018, pp. 137-199.</w:t>
      </w:r>
    </w:p>
    <w:p w:rsidR="00B04256" w:rsidRPr="00C50FF7" w:rsidRDefault="00B04256" w:rsidP="00B04256">
      <w:pPr>
        <w:rPr>
          <w:rFonts w:ascii="Times New Roman" w:hAnsi="Times New Roman"/>
          <w:sz w:val="24"/>
          <w:szCs w:val="24"/>
          <w:lang w:val="es-ES"/>
        </w:rPr>
      </w:pPr>
    </w:p>
    <w:p w:rsidR="003152B4" w:rsidRPr="00C91E85" w:rsidRDefault="003152B4" w:rsidP="00C91E85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2231BA" w:rsidRPr="00F0351C" w:rsidRDefault="00865C96" w:rsidP="002231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Bibliografía complementaria</w:t>
      </w:r>
    </w:p>
    <w:p w:rsidR="00B70709" w:rsidRPr="00F0351C" w:rsidRDefault="00B70709" w:rsidP="0023622A">
      <w:pPr>
        <w:rPr>
          <w:rFonts w:ascii="Times New Roman" w:hAnsi="Times New Roman"/>
          <w:bCs/>
          <w:sz w:val="24"/>
          <w:szCs w:val="24"/>
        </w:rPr>
      </w:pPr>
    </w:p>
    <w:p w:rsidR="00B70709" w:rsidRPr="00F0351C" w:rsidRDefault="00B70709">
      <w:pPr>
        <w:rPr>
          <w:rFonts w:ascii="Times New Roman" w:hAnsi="Times New Roman"/>
          <w:bCs/>
          <w:sz w:val="24"/>
          <w:szCs w:val="24"/>
        </w:rPr>
      </w:pPr>
    </w:p>
    <w:p w:rsidR="002231BA" w:rsidRDefault="002231BA" w:rsidP="002231B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0351C">
        <w:rPr>
          <w:rFonts w:ascii="Times New Roman" w:hAnsi="Times New Roman"/>
          <w:b/>
          <w:bCs/>
          <w:sz w:val="24"/>
          <w:szCs w:val="24"/>
          <w:u w:val="single"/>
        </w:rPr>
        <w:t>Siglo XIX</w:t>
      </w:r>
    </w:p>
    <w:p w:rsidR="002231BA" w:rsidRPr="00363A55" w:rsidRDefault="002231BA" w:rsidP="00363A55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363A55" w:rsidRP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Andrews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George Reid, </w:t>
      </w:r>
      <w:r w:rsidRPr="00363A55">
        <w:rPr>
          <w:rFonts w:ascii="Times New Roman" w:hAnsi="Times New Roman"/>
          <w:i/>
          <w:sz w:val="24"/>
          <w:szCs w:val="24"/>
          <w:lang w:val="es-ES"/>
        </w:rPr>
        <w:t>Los afroargentinos de Buenos Aires</w:t>
      </w:r>
      <w:r w:rsidRPr="00363A55">
        <w:rPr>
          <w:rFonts w:ascii="Times New Roman" w:hAnsi="Times New Roman"/>
          <w:sz w:val="24"/>
          <w:szCs w:val="24"/>
          <w:lang w:val="es-ES"/>
        </w:rPr>
        <w:t>, Buenos Aires, De la Flor, 1989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363A55" w:rsidRDefault="00363A55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bCs/>
          <w:sz w:val="24"/>
          <w:szCs w:val="24"/>
          <w:lang w:val="en-US"/>
        </w:rPr>
      </w:pPr>
      <w:r w:rsidRPr="00363A55">
        <w:rPr>
          <w:rFonts w:ascii="Times New Roman" w:hAnsi="Times New Roman"/>
          <w:bCs/>
          <w:sz w:val="24"/>
          <w:szCs w:val="24"/>
          <w:lang w:val="en-US"/>
        </w:rPr>
        <w:t>Blanchard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363A55">
        <w:rPr>
          <w:rFonts w:ascii="Times New Roman" w:hAnsi="Times New Roman"/>
          <w:bCs/>
          <w:sz w:val="24"/>
          <w:szCs w:val="24"/>
          <w:lang w:val="en-US"/>
        </w:rPr>
        <w:t xml:space="preserve"> Peter, </w:t>
      </w:r>
      <w:r w:rsidRPr="00363A55">
        <w:rPr>
          <w:rFonts w:ascii="Times New Roman" w:hAnsi="Times New Roman"/>
          <w:bCs/>
          <w:i/>
          <w:sz w:val="24"/>
          <w:szCs w:val="24"/>
          <w:lang w:val="en-US"/>
        </w:rPr>
        <w:t>Under the Flags of Freedom: Slave Soldiers and the Wars of Independence in Spanish South America</w:t>
      </w:r>
      <w:r w:rsidRPr="00363A55">
        <w:rPr>
          <w:rFonts w:ascii="Times New Roman" w:hAnsi="Times New Roman"/>
          <w:bCs/>
          <w:sz w:val="24"/>
          <w:szCs w:val="24"/>
          <w:lang w:val="en-US"/>
        </w:rPr>
        <w:t>, Pittsburgh, University of Pittsburgh Press, 2008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bCs/>
          <w:sz w:val="24"/>
          <w:szCs w:val="24"/>
          <w:lang w:val="en-US"/>
        </w:rPr>
      </w:pPr>
    </w:p>
    <w:p w:rsidR="00363A55" w:rsidRDefault="00363A55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  <w:r w:rsidRPr="00363A55">
        <w:rPr>
          <w:rFonts w:ascii="Times New Roman" w:hAnsi="Times New Roman"/>
          <w:bCs/>
          <w:sz w:val="24"/>
          <w:szCs w:val="24"/>
          <w:lang w:val="es-ES"/>
        </w:rPr>
        <w:t>Castro Olañeta</w:t>
      </w:r>
      <w:r>
        <w:rPr>
          <w:rFonts w:ascii="Times New Roman" w:hAnsi="Times New Roman"/>
          <w:bCs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 xml:space="preserve"> Isabel, </w:t>
      </w:r>
      <w:r w:rsidRPr="00363A55">
        <w:rPr>
          <w:rFonts w:ascii="Times New Roman" w:hAnsi="Times New Roman"/>
          <w:bCs/>
          <w:i/>
          <w:sz w:val="24"/>
          <w:szCs w:val="24"/>
          <w:lang w:val="es-ES"/>
        </w:rPr>
        <w:t>Transformaciones y continuidades de sociedades indígenas en el sistema colonial: el pueblo de indios de Quilino a principios del siglo XVII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>, Córdoba, Alción, 2006</w:t>
      </w:r>
      <w:r>
        <w:rPr>
          <w:rFonts w:ascii="Times New Roman" w:hAnsi="Times New Roman"/>
          <w:bCs/>
          <w:sz w:val="24"/>
          <w:szCs w:val="24"/>
          <w:lang w:val="es-ES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n-US" w:eastAsia="es-AR"/>
        </w:rPr>
      </w:pPr>
      <w:r w:rsidRPr="00363A55">
        <w:rPr>
          <w:rFonts w:ascii="Times New Roman" w:hAnsi="Times New Roman"/>
          <w:color w:val="000000"/>
          <w:sz w:val="24"/>
          <w:szCs w:val="24"/>
          <w:lang w:val="en-US" w:eastAsia="es-AR"/>
        </w:rPr>
        <w:t>Chamosa</w:t>
      </w:r>
      <w:r>
        <w:rPr>
          <w:rFonts w:ascii="Times New Roman" w:hAnsi="Times New Roman"/>
          <w:color w:val="000000"/>
          <w:sz w:val="24"/>
          <w:szCs w:val="24"/>
          <w:lang w:val="en-US" w:eastAsia="es-AR"/>
        </w:rPr>
        <w:t>,</w:t>
      </w:r>
      <w:r w:rsidRPr="00363A55">
        <w:rPr>
          <w:rFonts w:ascii="Times New Roman" w:hAnsi="Times New Roman"/>
          <w:color w:val="000000"/>
          <w:sz w:val="24"/>
          <w:szCs w:val="24"/>
          <w:lang w:val="en-US" w:eastAsia="es-AR"/>
        </w:rPr>
        <w:t xml:space="preserve"> Oscar, “To honor the ashes of their forebears. The Rise and Crisis of African Nations in the Post-Independence State of Buenos Aires, 1820-1860”, </w:t>
      </w:r>
      <w:r w:rsidRPr="00363A55">
        <w:rPr>
          <w:rFonts w:ascii="Times New Roman" w:hAnsi="Times New Roman"/>
          <w:i/>
          <w:color w:val="000000"/>
          <w:sz w:val="24"/>
          <w:szCs w:val="24"/>
          <w:lang w:val="en-US" w:eastAsia="es-AR"/>
        </w:rPr>
        <w:t>The Americans</w:t>
      </w:r>
      <w:r w:rsidRPr="00363A55">
        <w:rPr>
          <w:rFonts w:ascii="Times New Roman" w:hAnsi="Times New Roman"/>
          <w:color w:val="000000"/>
          <w:sz w:val="24"/>
          <w:szCs w:val="24"/>
          <w:lang w:val="en-US" w:eastAsia="es-AR"/>
        </w:rPr>
        <w:t>, 59:3, 2003</w:t>
      </w:r>
      <w:r>
        <w:rPr>
          <w:rFonts w:ascii="Times New Roman" w:hAnsi="Times New Roman"/>
          <w:color w:val="000000"/>
          <w:sz w:val="24"/>
          <w:szCs w:val="24"/>
          <w:lang w:val="en-US" w:eastAsia="es-AR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n-US" w:eastAsia="es-AR"/>
        </w:rPr>
      </w:pPr>
    </w:p>
    <w:p w:rsidR="00363A55" w:rsidRDefault="00865C96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D</w:t>
      </w:r>
      <w:r w:rsidR="00363A55">
        <w:rPr>
          <w:rFonts w:ascii="Times New Roman" w:hAnsi="Times New Roman"/>
          <w:sz w:val="24"/>
          <w:szCs w:val="24"/>
          <w:lang w:val="es-ES"/>
        </w:rPr>
        <w:t xml:space="preserve">e la Fuente, </w:t>
      </w:r>
      <w:r w:rsidR="00363A55" w:rsidRPr="00363A55">
        <w:rPr>
          <w:rFonts w:ascii="Times New Roman" w:hAnsi="Times New Roman"/>
          <w:sz w:val="24"/>
          <w:szCs w:val="24"/>
          <w:lang w:val="es-ES"/>
        </w:rPr>
        <w:t xml:space="preserve">Ariel, </w:t>
      </w:r>
      <w:r w:rsidR="00363A55" w:rsidRPr="00363A55">
        <w:rPr>
          <w:rFonts w:ascii="Times New Roman" w:hAnsi="Times New Roman"/>
          <w:i/>
          <w:sz w:val="24"/>
          <w:szCs w:val="24"/>
          <w:lang w:val="es-ES"/>
        </w:rPr>
        <w:t>Los hijos de Facundo. Caudillos y montoneras en la provincia de La Rioja durante el proceso de formación del Estado Nacional Argentino (1853-1870)</w:t>
      </w:r>
      <w:r w:rsidR="00363A55" w:rsidRPr="00363A55">
        <w:rPr>
          <w:rFonts w:ascii="Times New Roman" w:hAnsi="Times New Roman"/>
          <w:sz w:val="24"/>
          <w:szCs w:val="24"/>
          <w:lang w:val="es-ES"/>
        </w:rPr>
        <w:t>, Buenos Aires, Prometeo, 2007</w:t>
      </w:r>
      <w:r w:rsidR="00363A55">
        <w:rPr>
          <w:rFonts w:ascii="Times New Roman" w:hAnsi="Times New Roman"/>
          <w:sz w:val="24"/>
          <w:szCs w:val="24"/>
          <w:lang w:val="es-ES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Delrío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Walter, </w:t>
      </w:r>
      <w:r w:rsidRPr="00363A55">
        <w:rPr>
          <w:rFonts w:ascii="Times New Roman" w:hAnsi="Times New Roman"/>
          <w:i/>
          <w:iCs/>
          <w:sz w:val="24"/>
          <w:szCs w:val="24"/>
          <w:lang w:val="es-ES"/>
        </w:rPr>
        <w:t>Memorias de expropiación. Sometimiento e incorporación indígena en la Patagonia. 1872-1943</w:t>
      </w:r>
      <w:r w:rsidRPr="00363A55">
        <w:rPr>
          <w:rFonts w:ascii="Times New Roman" w:hAnsi="Times New Roman"/>
          <w:sz w:val="24"/>
          <w:szCs w:val="24"/>
          <w:lang w:val="es-ES"/>
        </w:rPr>
        <w:t>, Bernal, Universidad Nacional de Quilmes, 2005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Devoto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Fernando, </w:t>
      </w:r>
      <w:r w:rsidRPr="00363A55">
        <w:rPr>
          <w:rFonts w:ascii="Times New Roman" w:hAnsi="Times New Roman"/>
          <w:i/>
          <w:sz w:val="24"/>
          <w:szCs w:val="24"/>
          <w:lang w:val="es-ES"/>
        </w:rPr>
        <w:t>Historia de la inmigración en la Argentina</w:t>
      </w:r>
      <w:r w:rsidRPr="00363A55">
        <w:rPr>
          <w:rFonts w:ascii="Times New Roman" w:hAnsi="Times New Roman"/>
          <w:sz w:val="24"/>
          <w:szCs w:val="24"/>
          <w:lang w:val="es-ES"/>
        </w:rPr>
        <w:t>, Buenos Aires, Sudamericana, 2002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_tradnl" w:eastAsia="es-AR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Di Meglio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Gabriel, </w:t>
      </w:r>
      <w:r w:rsidRPr="00363A55">
        <w:rPr>
          <w:rFonts w:ascii="Times New Roman" w:hAnsi="Times New Roman"/>
          <w:i/>
          <w:sz w:val="24"/>
          <w:szCs w:val="24"/>
          <w:lang w:val="es-ES"/>
        </w:rPr>
        <w:t>Historia de las clases populares en la Argentina desde 1516 hasta 1880</w:t>
      </w:r>
      <w:r w:rsidRPr="00363A55">
        <w:rPr>
          <w:rFonts w:ascii="Times New Roman" w:hAnsi="Times New Roman"/>
          <w:sz w:val="24"/>
          <w:szCs w:val="24"/>
          <w:lang w:val="es-ES"/>
        </w:rPr>
        <w:t>, Buenos Aires, Sudamericana, 2012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Djenderedjian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Julio, </w:t>
      </w:r>
      <w:r w:rsidRPr="00363A55">
        <w:rPr>
          <w:rFonts w:ascii="Times New Roman" w:hAnsi="Times New Roman"/>
          <w:i/>
          <w:sz w:val="24"/>
          <w:szCs w:val="24"/>
          <w:lang w:val="es-ES"/>
        </w:rPr>
        <w:t>Gringos en las pampas. Inmigrantes y colonos en el campo argentino</w:t>
      </w:r>
      <w:r w:rsidRPr="00363A55">
        <w:rPr>
          <w:rFonts w:ascii="Times New Roman" w:hAnsi="Times New Roman"/>
          <w:sz w:val="24"/>
          <w:szCs w:val="24"/>
          <w:lang w:val="es-ES"/>
        </w:rPr>
        <w:t>, Buenos Aires, Sudamericana, 2008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Falcón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Ricardo, </w:t>
      </w:r>
      <w:r w:rsidRPr="00363A55">
        <w:rPr>
          <w:rFonts w:ascii="Times New Roman" w:hAnsi="Times New Roman"/>
          <w:i/>
          <w:iCs/>
          <w:sz w:val="24"/>
          <w:szCs w:val="24"/>
          <w:lang w:val="es-ES"/>
        </w:rPr>
        <w:t>Los orígenes del movimiento obrero (1857-1899)</w:t>
      </w:r>
      <w:r w:rsidRPr="00363A55">
        <w:rPr>
          <w:rFonts w:ascii="Times New Roman" w:hAnsi="Times New Roman"/>
          <w:sz w:val="24"/>
          <w:szCs w:val="24"/>
          <w:lang w:val="es-ES"/>
        </w:rPr>
        <w:t>, Buenos Aires, Centro Editor de América Latina, 1984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sz w:val="24"/>
          <w:szCs w:val="24"/>
        </w:rPr>
      </w:pPr>
    </w:p>
    <w:p w:rsidR="00363A55" w:rsidRDefault="00363A55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  <w:r w:rsidRPr="00363A55">
        <w:rPr>
          <w:rFonts w:ascii="Times New Roman" w:hAnsi="Times New Roman"/>
          <w:bCs/>
          <w:sz w:val="24"/>
          <w:szCs w:val="24"/>
          <w:lang w:val="es-ES"/>
        </w:rPr>
        <w:t>Farberman</w:t>
      </w:r>
      <w:r>
        <w:rPr>
          <w:rFonts w:ascii="Times New Roman" w:hAnsi="Times New Roman"/>
          <w:bCs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 xml:space="preserve"> Judith, “Santiago del Estero y sus pueblos de indios. De las ordenanzas de Alfaro (1612) a las guerras de independencia”, </w:t>
      </w:r>
      <w:r w:rsidRPr="00363A55">
        <w:rPr>
          <w:rFonts w:ascii="Times New Roman" w:hAnsi="Times New Roman"/>
          <w:bCs/>
          <w:i/>
          <w:sz w:val="24"/>
          <w:szCs w:val="24"/>
          <w:lang w:val="es-ES"/>
        </w:rPr>
        <w:t>Revista Andes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>, n° 19, Salta, 2008</w:t>
      </w:r>
      <w:r>
        <w:rPr>
          <w:rFonts w:ascii="Times New Roman" w:hAnsi="Times New Roman"/>
          <w:bCs/>
          <w:sz w:val="24"/>
          <w:szCs w:val="24"/>
          <w:lang w:val="es-ES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Fradkin</w:t>
      </w:r>
      <w:r>
        <w:rPr>
          <w:rFonts w:ascii="Times New Roman" w:hAnsi="Times New Roman"/>
          <w:color w:val="000000"/>
          <w:sz w:val="24"/>
          <w:szCs w:val="24"/>
          <w:lang w:val="es-ES" w:eastAsia="es-AR"/>
        </w:rPr>
        <w:t>,</w:t>
      </w:r>
      <w:r w:rsidRPr="00363A55">
        <w:rPr>
          <w:rFonts w:ascii="Times New Roman" w:hAnsi="Times New Roman"/>
          <w:i/>
          <w:color w:val="000000"/>
          <w:sz w:val="24"/>
          <w:szCs w:val="24"/>
          <w:lang w:val="es-ES" w:eastAsia="es-AR"/>
        </w:rPr>
        <w:t xml:space="preserve"> 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Raúl</w:t>
      </w:r>
      <w:r w:rsidRPr="00363A55">
        <w:rPr>
          <w:rFonts w:ascii="Times New Roman" w:hAnsi="Times New Roman"/>
          <w:i/>
          <w:color w:val="000000"/>
          <w:sz w:val="24"/>
          <w:szCs w:val="24"/>
          <w:lang w:val="es-ES" w:eastAsia="es-AR"/>
        </w:rPr>
        <w:t>, La Historia de una montonera.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 xml:space="preserve"> </w:t>
      </w:r>
      <w:r w:rsidRPr="00363A55">
        <w:rPr>
          <w:rFonts w:ascii="Times New Roman" w:hAnsi="Times New Roman"/>
          <w:i/>
          <w:color w:val="000000"/>
          <w:sz w:val="24"/>
          <w:szCs w:val="24"/>
          <w:lang w:val="es-ES" w:eastAsia="es-AR"/>
        </w:rPr>
        <w:t>Bandolerismo y caudillismo en Buenos Aires, 1826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, Siglo XXI, Buenos Aires, 2006</w:t>
      </w:r>
      <w:r>
        <w:rPr>
          <w:rFonts w:ascii="Times New Roman" w:hAnsi="Times New Roman"/>
          <w:color w:val="000000"/>
          <w:sz w:val="24"/>
          <w:szCs w:val="24"/>
          <w:lang w:val="es-ES" w:eastAsia="es-AR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</w:p>
    <w:p w:rsidR="00363A55" w:rsidRDefault="00363A55" w:rsidP="00363A55">
      <w:pPr>
        <w:contextualSpacing/>
        <w:rPr>
          <w:rFonts w:ascii="Times New Roman" w:hAnsi="Times New Roman"/>
          <w:bCs/>
          <w:sz w:val="24"/>
          <w:szCs w:val="24"/>
          <w:lang w:val="es-ES_tradnl"/>
        </w:rPr>
      </w:pPr>
      <w:r w:rsidRPr="00363A55">
        <w:rPr>
          <w:rFonts w:ascii="Times New Roman" w:hAnsi="Times New Roman"/>
          <w:bCs/>
          <w:sz w:val="24"/>
          <w:szCs w:val="24"/>
          <w:lang w:val="es-ES"/>
        </w:rPr>
        <w:t>Fradkin</w:t>
      </w:r>
      <w:r>
        <w:rPr>
          <w:rFonts w:ascii="Times New Roman" w:hAnsi="Times New Roman"/>
          <w:bCs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 xml:space="preserve"> Raúl (ed.), </w:t>
      </w:r>
      <w:r w:rsidRPr="00363A55">
        <w:rPr>
          <w:rFonts w:ascii="Times New Roman" w:hAnsi="Times New Roman"/>
          <w:bCs/>
          <w:i/>
          <w:sz w:val="24"/>
          <w:szCs w:val="24"/>
          <w:lang w:val="es-ES_tradnl"/>
        </w:rPr>
        <w:t>¿Y el pueblo dónde está? Contribuciones para una historia popular de la revolución de independencia en el Río de la Plata</w:t>
      </w:r>
      <w:r w:rsidRPr="00363A55">
        <w:rPr>
          <w:rFonts w:ascii="Times New Roman" w:hAnsi="Times New Roman"/>
          <w:bCs/>
          <w:sz w:val="24"/>
          <w:szCs w:val="24"/>
          <w:lang w:val="es-ES_tradnl"/>
        </w:rPr>
        <w:t>, Buenos Aires, Prometeo, 2008</w:t>
      </w:r>
      <w:r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Fradkin</w:t>
      </w:r>
      <w:r>
        <w:rPr>
          <w:rFonts w:ascii="Times New Roman" w:hAnsi="Times New Roman"/>
          <w:color w:val="000000"/>
          <w:sz w:val="24"/>
          <w:szCs w:val="24"/>
          <w:lang w:val="es-ES" w:eastAsia="es-AR"/>
        </w:rPr>
        <w:t>,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 xml:space="preserve"> Raúl, “¿‘Facinerosos’ contra ‘cajetillas’? La conflictividad rural en Buenos Aires durante la década de 1820 y las montoneras federales", </w:t>
      </w:r>
      <w:r w:rsidRPr="00363A55">
        <w:rPr>
          <w:rFonts w:ascii="Times New Roman" w:hAnsi="Times New Roman"/>
          <w:i/>
          <w:color w:val="000000"/>
          <w:sz w:val="24"/>
          <w:szCs w:val="24"/>
          <w:lang w:val="es-ES" w:eastAsia="es-AR"/>
        </w:rPr>
        <w:t>Illes i Imperis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, n° 4, Barcelona</w:t>
      </w:r>
      <w:r>
        <w:rPr>
          <w:rFonts w:ascii="Times New Roman" w:hAnsi="Times New Roman"/>
          <w:color w:val="000000"/>
          <w:sz w:val="24"/>
          <w:szCs w:val="24"/>
          <w:lang w:val="es-ES" w:eastAsia="es-AR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</w:p>
    <w:p w:rsid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Garavaglia</w:t>
      </w:r>
      <w:r>
        <w:rPr>
          <w:rFonts w:ascii="Times New Roman" w:hAnsi="Times New Roman"/>
          <w:color w:val="000000"/>
          <w:sz w:val="24"/>
          <w:szCs w:val="24"/>
          <w:lang w:val="es-ES" w:eastAsia="es-AR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Juan Carlos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 xml:space="preserve">, “Ejército y milicia: los campesinos bonaerenses y el peso de las exigencias militares, 1810-1860”, </w:t>
      </w:r>
      <w:r w:rsidRPr="00363A55">
        <w:rPr>
          <w:rFonts w:ascii="Times New Roman" w:hAnsi="Times New Roman"/>
          <w:i/>
          <w:color w:val="000000"/>
          <w:sz w:val="24"/>
          <w:szCs w:val="24"/>
          <w:lang w:val="es-ES" w:eastAsia="es-AR"/>
        </w:rPr>
        <w:t>Anuario IEHS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, n° 18, Tandil, 2003</w:t>
      </w:r>
      <w:r>
        <w:rPr>
          <w:rFonts w:ascii="Times New Roman" w:hAnsi="Times New Roman"/>
          <w:color w:val="000000"/>
          <w:sz w:val="24"/>
          <w:szCs w:val="24"/>
          <w:lang w:val="es-ES" w:eastAsia="es-AR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iCs/>
          <w:sz w:val="24"/>
          <w:szCs w:val="24"/>
          <w:lang w:val="es-ES"/>
        </w:rPr>
        <w:t>Geler</w:t>
      </w:r>
      <w:r w:rsidR="003C37E3">
        <w:rPr>
          <w:rFonts w:ascii="Times New Roman" w:hAnsi="Times New Roman"/>
          <w:iCs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iCs/>
          <w:sz w:val="24"/>
          <w:szCs w:val="24"/>
          <w:lang w:val="es-ES"/>
        </w:rPr>
        <w:t xml:space="preserve"> Lea,</w:t>
      </w:r>
      <w:r w:rsidRPr="00363A55">
        <w:rPr>
          <w:rFonts w:ascii="Times New Roman" w:hAnsi="Times New Roman"/>
          <w:i/>
          <w:iCs/>
          <w:sz w:val="24"/>
          <w:szCs w:val="24"/>
          <w:lang w:val="es-ES"/>
        </w:rPr>
        <w:t xml:space="preserve"> Andares negros, caminos blancos. Afroporteños, Estado y Nación Argentina a fines del siglo XIX, </w:t>
      </w:r>
      <w:r w:rsidRPr="00363A55">
        <w:rPr>
          <w:rFonts w:ascii="Times New Roman" w:hAnsi="Times New Roman"/>
          <w:sz w:val="24"/>
          <w:szCs w:val="24"/>
          <w:lang w:val="es-ES"/>
        </w:rPr>
        <w:t>Rosario, Prohistoria-TEIAA, 2010</w:t>
      </w:r>
      <w:r w:rsidR="003C37E3">
        <w:rPr>
          <w:rFonts w:ascii="Times New Roman" w:hAnsi="Times New Roman"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Gelman</w:t>
      </w:r>
      <w:r w:rsidR="003C37E3">
        <w:rPr>
          <w:rFonts w:ascii="Times New Roman" w:hAnsi="Times New Roman"/>
          <w:color w:val="000000"/>
          <w:sz w:val="24"/>
          <w:szCs w:val="24"/>
          <w:lang w:val="es-ES" w:eastAsia="es-AR"/>
        </w:rPr>
        <w:t>,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 xml:space="preserve"> Jorge, “El fracaso de los sistemas de trabajo coactivo rural en Buenos Aires bajo el rosismo”, </w:t>
      </w:r>
      <w:r w:rsidRPr="00363A55">
        <w:rPr>
          <w:rFonts w:ascii="Times New Roman" w:hAnsi="Times New Roman"/>
          <w:i/>
          <w:color w:val="000000"/>
          <w:sz w:val="24"/>
          <w:szCs w:val="24"/>
          <w:lang w:val="es-ES" w:eastAsia="es-AR"/>
        </w:rPr>
        <w:t>Revista de Indias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, LIX, 215, Madrid, 1999</w:t>
      </w:r>
      <w:r w:rsidR="003C37E3">
        <w:rPr>
          <w:rFonts w:ascii="Times New Roman" w:hAnsi="Times New Roman"/>
          <w:color w:val="000000"/>
          <w:sz w:val="24"/>
          <w:szCs w:val="24"/>
          <w:lang w:val="es-ES" w:eastAsia="es-AR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Gelman</w:t>
      </w:r>
      <w:r w:rsidR="003C37E3"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Jorge, “Derechos de propiedad, crecimiento económico y desigualdad en la región pampeana, siglos XVIII y XIX” en Historia Agraria, n° 37, Murcia, 2005</w:t>
      </w:r>
      <w:r w:rsidR="003C37E3">
        <w:rPr>
          <w:rFonts w:ascii="Times New Roman" w:hAnsi="Times New Roman"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lastRenderedPageBreak/>
        <w:t>Gil Montero</w:t>
      </w:r>
      <w:r w:rsidR="003C37E3">
        <w:rPr>
          <w:rFonts w:ascii="Times New Roman" w:hAnsi="Times New Roman"/>
          <w:color w:val="000000"/>
          <w:sz w:val="24"/>
          <w:szCs w:val="24"/>
          <w:lang w:val="es-ES" w:eastAsia="es-AR"/>
        </w:rPr>
        <w:t>,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 xml:space="preserve"> Raquel, </w:t>
      </w:r>
      <w:r w:rsidRPr="00363A55">
        <w:rPr>
          <w:rFonts w:ascii="Times New Roman" w:hAnsi="Times New Roman"/>
          <w:i/>
          <w:color w:val="000000"/>
          <w:sz w:val="24"/>
          <w:szCs w:val="24"/>
          <w:lang w:val="es-ES" w:eastAsia="es-AR"/>
        </w:rPr>
        <w:t>La construcción de Argentina y Bolivia en los Andes meridionales. Población, tierras y ambiente en el siglo XIX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, Buenos Aires, Prometeo, 2007</w:t>
      </w:r>
      <w:r w:rsidR="003C37E3">
        <w:rPr>
          <w:rFonts w:ascii="Times New Roman" w:hAnsi="Times New Roman"/>
          <w:color w:val="000000"/>
          <w:sz w:val="24"/>
          <w:szCs w:val="24"/>
          <w:lang w:val="es-ES" w:eastAsia="es-AR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Goldberg</w:t>
      </w:r>
      <w:r w:rsidR="003C37E3"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Marta y Silvia Mallo, “</w:t>
      </w:r>
      <w:r w:rsidRPr="00363A55">
        <w:rPr>
          <w:rFonts w:ascii="Times New Roman" w:hAnsi="Times New Roman"/>
          <w:iCs/>
          <w:sz w:val="24"/>
          <w:szCs w:val="24"/>
          <w:lang w:val="es-ES"/>
        </w:rPr>
        <w:t>La población africana en Buenos Aires y su campaña. Formas de vida y subsistencia, 1750-1850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”, </w:t>
      </w:r>
      <w:r w:rsidRPr="00363A55">
        <w:rPr>
          <w:rFonts w:ascii="Times New Roman" w:hAnsi="Times New Roman"/>
          <w:bCs/>
          <w:i/>
          <w:sz w:val="24"/>
          <w:szCs w:val="24"/>
          <w:lang w:val="es-ES"/>
        </w:rPr>
        <w:t>Boletín de la Sección Asia y Africa</w:t>
      </w:r>
      <w:r w:rsidRPr="00363A55">
        <w:rPr>
          <w:rFonts w:ascii="Times New Roman" w:hAnsi="Times New Roman"/>
          <w:sz w:val="24"/>
          <w:szCs w:val="24"/>
          <w:lang w:val="es-ES"/>
        </w:rPr>
        <w:t>, Facultad de Filosofía y Letras, n° 2, Buenos Aires, 1994</w:t>
      </w:r>
      <w:r w:rsidR="003C37E3">
        <w:rPr>
          <w:rFonts w:ascii="Times New Roman" w:hAnsi="Times New Roman"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_tradnl" w:eastAsia="es-AR"/>
        </w:rPr>
      </w:pPr>
      <w:r w:rsidRPr="00363A55">
        <w:rPr>
          <w:rFonts w:ascii="Times New Roman" w:hAnsi="Times New Roman"/>
          <w:color w:val="000000"/>
          <w:sz w:val="24"/>
          <w:szCs w:val="24"/>
          <w:lang w:val="es-ES_tradnl" w:eastAsia="es-AR"/>
        </w:rPr>
        <w:t>Goldman</w:t>
      </w:r>
      <w:r w:rsidR="003C37E3">
        <w:rPr>
          <w:rFonts w:ascii="Times New Roman" w:hAnsi="Times New Roman"/>
          <w:color w:val="000000"/>
          <w:sz w:val="24"/>
          <w:szCs w:val="24"/>
          <w:lang w:val="es-ES_tradnl" w:eastAsia="es-AR"/>
        </w:rPr>
        <w:t>,</w:t>
      </w:r>
      <w:r w:rsidRPr="00363A55">
        <w:rPr>
          <w:rFonts w:ascii="Times New Roman" w:hAnsi="Times New Roman"/>
          <w:color w:val="000000"/>
          <w:sz w:val="24"/>
          <w:szCs w:val="24"/>
          <w:lang w:val="es-ES_tradnl" w:eastAsia="es-AR"/>
        </w:rPr>
        <w:t xml:space="preserve"> Noemí y Ricardo Salvatore (comps.), </w:t>
      </w:r>
      <w:r w:rsidRPr="00363A55">
        <w:rPr>
          <w:rFonts w:ascii="Times New Roman" w:hAnsi="Times New Roman"/>
          <w:i/>
          <w:color w:val="000000"/>
          <w:sz w:val="24"/>
          <w:szCs w:val="24"/>
          <w:lang w:val="es-ES_tradnl" w:eastAsia="es-AR"/>
        </w:rPr>
        <w:t>Caudillismos rioplatenses. Nuevas miradas a un viejo problema</w:t>
      </w:r>
      <w:r w:rsidRPr="00363A55">
        <w:rPr>
          <w:rFonts w:ascii="Times New Roman" w:hAnsi="Times New Roman"/>
          <w:color w:val="000000"/>
          <w:sz w:val="24"/>
          <w:szCs w:val="24"/>
          <w:lang w:val="es-ES_tradnl" w:eastAsia="es-AR"/>
        </w:rPr>
        <w:t>, Buenos Aires, Eudeba, 1998</w:t>
      </w:r>
      <w:r w:rsidR="003C37E3">
        <w:rPr>
          <w:rFonts w:ascii="Times New Roman" w:hAnsi="Times New Roman"/>
          <w:color w:val="000000"/>
          <w:sz w:val="24"/>
          <w:szCs w:val="24"/>
          <w:lang w:val="es-ES_tradnl" w:eastAsia="es-AR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_tradnl" w:eastAsia="es-AR"/>
        </w:rPr>
      </w:pPr>
    </w:p>
    <w:p w:rsid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González Bernaldo</w:t>
      </w:r>
      <w:r w:rsidR="003C37E3">
        <w:rPr>
          <w:rFonts w:ascii="Times New Roman" w:hAnsi="Times New Roman"/>
          <w:color w:val="000000"/>
          <w:sz w:val="24"/>
          <w:szCs w:val="24"/>
          <w:lang w:val="es-ES" w:eastAsia="es-AR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Pilar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 xml:space="preserve">, </w:t>
      </w:r>
      <w:r w:rsidRPr="00363A55">
        <w:rPr>
          <w:rFonts w:ascii="Times New Roman" w:hAnsi="Times New Roman"/>
          <w:i/>
          <w:color w:val="000000"/>
          <w:sz w:val="24"/>
          <w:szCs w:val="24"/>
          <w:lang w:val="es-ES" w:eastAsia="es-AR"/>
        </w:rPr>
        <w:t>Civilidad y política en los orígenes de la Nación Argentina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 xml:space="preserve">. </w:t>
      </w:r>
      <w:r w:rsidRPr="00363A55">
        <w:rPr>
          <w:rFonts w:ascii="Times New Roman" w:hAnsi="Times New Roman"/>
          <w:i/>
          <w:color w:val="000000"/>
          <w:sz w:val="24"/>
          <w:szCs w:val="24"/>
          <w:lang w:val="es-ES" w:eastAsia="es-AR"/>
        </w:rPr>
        <w:t>Las sociabilidades en Buenos Aires, 1829-1852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, Buenos Aires, Fondo de Cultura Económica, 2001</w:t>
      </w:r>
      <w:r w:rsidR="003C37E3">
        <w:rPr>
          <w:rFonts w:ascii="Times New Roman" w:hAnsi="Times New Roman"/>
          <w:color w:val="000000"/>
          <w:sz w:val="24"/>
          <w:szCs w:val="24"/>
          <w:lang w:val="es-ES" w:eastAsia="es-AR"/>
        </w:rPr>
        <w:t>.</w:t>
      </w:r>
    </w:p>
    <w:p w:rsidR="003C37E3" w:rsidRDefault="003C37E3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</w:p>
    <w:p w:rsidR="001E4BB0" w:rsidRPr="0047743A" w:rsidRDefault="001E4BB0" w:rsidP="001E4BB0">
      <w:pPr>
        <w:rPr>
          <w:rFonts w:ascii="Times New Roman" w:hAnsi="Times New Roman"/>
          <w:bCs/>
          <w:sz w:val="24"/>
          <w:szCs w:val="24"/>
        </w:rPr>
      </w:pPr>
      <w:r w:rsidRPr="0047743A">
        <w:rPr>
          <w:rFonts w:ascii="Times New Roman" w:hAnsi="Times New Roman"/>
          <w:sz w:val="24"/>
          <w:szCs w:val="24"/>
        </w:rPr>
        <w:t xml:space="preserve">Guzmán, Florencia: “Africanos en la Argentina. Una reflexión desprevenida”, </w:t>
      </w:r>
      <w:r w:rsidRPr="0047743A">
        <w:rPr>
          <w:rFonts w:ascii="Times New Roman" w:hAnsi="Times New Roman"/>
          <w:bCs/>
          <w:i/>
          <w:iCs/>
          <w:sz w:val="24"/>
          <w:szCs w:val="24"/>
        </w:rPr>
        <w:t xml:space="preserve">Andes, </w:t>
      </w:r>
      <w:r w:rsidRPr="0047743A">
        <w:rPr>
          <w:rFonts w:ascii="Times New Roman" w:hAnsi="Times New Roman"/>
          <w:bCs/>
          <w:sz w:val="24"/>
          <w:szCs w:val="24"/>
        </w:rPr>
        <w:t>Universidad Nacional de Salta, n° 17, 2006, pp. 197-238.</w:t>
      </w:r>
    </w:p>
    <w:p w:rsidR="001E4BB0" w:rsidRPr="001E4BB0" w:rsidRDefault="001E4BB0" w:rsidP="00363A55">
      <w:pPr>
        <w:contextualSpacing/>
        <w:rPr>
          <w:rFonts w:ascii="Times New Roman" w:hAnsi="Times New Roman"/>
          <w:color w:val="000000"/>
          <w:sz w:val="24"/>
          <w:szCs w:val="24"/>
          <w:lang w:eastAsia="es-AR"/>
        </w:rPr>
      </w:pPr>
    </w:p>
    <w:p w:rsidR="00363A55" w:rsidRDefault="00363A55" w:rsidP="00363A55">
      <w:pPr>
        <w:contextualSpacing/>
        <w:rPr>
          <w:rFonts w:ascii="Times New Roman" w:hAnsi="Times New Roman"/>
          <w:bCs/>
          <w:iCs/>
          <w:sz w:val="24"/>
          <w:szCs w:val="24"/>
          <w:lang w:val="es-ES"/>
        </w:rPr>
      </w:pPr>
      <w:r w:rsidRPr="00363A55">
        <w:rPr>
          <w:rFonts w:ascii="Times New Roman" w:hAnsi="Times New Roman"/>
          <w:bCs/>
          <w:sz w:val="24"/>
          <w:szCs w:val="24"/>
          <w:lang w:val="es-ES"/>
        </w:rPr>
        <w:t>Guzmán</w:t>
      </w:r>
      <w:r w:rsidR="003C37E3">
        <w:rPr>
          <w:rFonts w:ascii="Times New Roman" w:hAnsi="Times New Roman"/>
          <w:bCs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 xml:space="preserve"> Florencia, </w:t>
      </w:r>
      <w:r w:rsidRPr="00363A55">
        <w:rPr>
          <w:rFonts w:ascii="Times New Roman" w:hAnsi="Times New Roman"/>
          <w:bCs/>
          <w:i/>
          <w:iCs/>
          <w:sz w:val="24"/>
          <w:szCs w:val="24"/>
          <w:lang w:val="es-ES"/>
        </w:rPr>
        <w:t>Los claroscuros del mestizaje. Negros, indios y castas en la Catamarca Colonial</w:t>
      </w:r>
      <w:r w:rsidRPr="00363A55">
        <w:rPr>
          <w:rFonts w:ascii="Times New Roman" w:hAnsi="Times New Roman"/>
          <w:bCs/>
          <w:iCs/>
          <w:sz w:val="24"/>
          <w:szCs w:val="24"/>
          <w:lang w:val="es-ES"/>
        </w:rPr>
        <w:t>, Córdoba, Encuentro Grupo Editor, 2010</w:t>
      </w:r>
      <w:r w:rsidR="003C37E3">
        <w:rPr>
          <w:rFonts w:ascii="Times New Roman" w:hAnsi="Times New Roman"/>
          <w:bCs/>
          <w:iCs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Hora</w:t>
      </w:r>
      <w:r w:rsidR="003C37E3"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Roy, </w:t>
      </w:r>
      <w:r w:rsidRPr="00363A55">
        <w:rPr>
          <w:rFonts w:ascii="Times New Roman" w:hAnsi="Times New Roman"/>
          <w:i/>
          <w:sz w:val="24"/>
          <w:szCs w:val="24"/>
          <w:lang w:val="es-ES"/>
        </w:rPr>
        <w:t>Historia económica de la Argentina en el siglo XIX</w:t>
      </w:r>
      <w:r w:rsidRPr="00363A55">
        <w:rPr>
          <w:rFonts w:ascii="Times New Roman" w:hAnsi="Times New Roman"/>
          <w:sz w:val="24"/>
          <w:szCs w:val="24"/>
          <w:lang w:val="es-ES"/>
        </w:rPr>
        <w:t>, Buenos Aires, Siglo XIX, 2010</w:t>
      </w:r>
      <w:r w:rsidR="003C37E3">
        <w:rPr>
          <w:rFonts w:ascii="Times New Roman" w:hAnsi="Times New Roman"/>
          <w:sz w:val="24"/>
          <w:szCs w:val="24"/>
          <w:lang w:val="es-ES"/>
        </w:rPr>
        <w:t>.</w:t>
      </w:r>
    </w:p>
    <w:p w:rsidR="003C37E3" w:rsidRPr="0099402C" w:rsidRDefault="003C37E3" w:rsidP="00363A55">
      <w:pPr>
        <w:contextualSpacing/>
        <w:rPr>
          <w:rFonts w:ascii="Times New Roman" w:hAnsi="Times New Roman"/>
          <w:sz w:val="24"/>
          <w:szCs w:val="24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Klein</w:t>
      </w:r>
      <w:r w:rsidR="003C37E3"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Herbert, </w:t>
      </w:r>
      <w:r w:rsidRPr="00363A55">
        <w:rPr>
          <w:rFonts w:ascii="Times New Roman" w:hAnsi="Times New Roman"/>
          <w:i/>
          <w:sz w:val="24"/>
          <w:szCs w:val="24"/>
          <w:lang w:val="es-ES"/>
        </w:rPr>
        <w:t>La esclavitud africana en América Latina y el Caribe</w:t>
      </w:r>
      <w:r w:rsidRPr="00363A55">
        <w:rPr>
          <w:rFonts w:ascii="Times New Roman" w:hAnsi="Times New Roman"/>
          <w:sz w:val="24"/>
          <w:szCs w:val="24"/>
          <w:lang w:val="es-ES"/>
        </w:rPr>
        <w:t>, Madrid, Alianza, 1986</w:t>
      </w:r>
      <w:r w:rsidR="003C37E3">
        <w:rPr>
          <w:rFonts w:ascii="Times New Roman" w:hAnsi="Times New Roman"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  <w:r w:rsidRPr="00363A55">
        <w:rPr>
          <w:rFonts w:ascii="Times New Roman" w:hAnsi="Times New Roman"/>
          <w:bCs/>
          <w:sz w:val="24"/>
          <w:szCs w:val="24"/>
          <w:lang w:val="es-ES"/>
        </w:rPr>
        <w:t>Mallo</w:t>
      </w:r>
      <w:r w:rsidR="003C37E3">
        <w:rPr>
          <w:rFonts w:ascii="Times New Roman" w:hAnsi="Times New Roman"/>
          <w:bCs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 xml:space="preserve"> Silvia e Ignacio Telesca (ed.), </w:t>
      </w:r>
      <w:r w:rsidRPr="00363A55">
        <w:rPr>
          <w:rFonts w:ascii="Times New Roman" w:hAnsi="Times New Roman"/>
          <w:bCs/>
          <w:i/>
          <w:iCs/>
          <w:sz w:val="24"/>
          <w:szCs w:val="24"/>
          <w:lang w:val="es-ES"/>
        </w:rPr>
        <w:t>"Negros de la patria". Los afrodescendientes en las luchas por la independencia en el antiguo Virreinato del Río de la Plata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>, Buenos Aires, Editorial SB, 2010</w:t>
      </w:r>
      <w:r w:rsidR="003C37E3">
        <w:rPr>
          <w:rFonts w:ascii="Times New Roman" w:hAnsi="Times New Roman"/>
          <w:bCs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Mayo</w:t>
      </w:r>
      <w:r w:rsidR="003C37E3"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Carlos, “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>Patricio Belén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: 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>nada menos que un capataz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", </w:t>
      </w:r>
      <w:r w:rsidRPr="00363A55">
        <w:rPr>
          <w:rFonts w:ascii="Times New Roman" w:hAnsi="Times New Roman"/>
          <w:i/>
          <w:sz w:val="24"/>
          <w:szCs w:val="24"/>
          <w:lang w:val="es-ES"/>
        </w:rPr>
        <w:t>Hispanic American Historical Review</w:t>
      </w:r>
      <w:r w:rsidRPr="00363A55">
        <w:rPr>
          <w:rFonts w:ascii="Times New Roman" w:hAnsi="Times New Roman"/>
          <w:sz w:val="24"/>
          <w:szCs w:val="24"/>
          <w:lang w:val="es-ES"/>
        </w:rPr>
        <w:t>, 77, n° 4, 1997</w:t>
      </w:r>
      <w:r w:rsidR="003C37E3">
        <w:rPr>
          <w:rFonts w:ascii="Times New Roman" w:hAnsi="Times New Roman"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Míguez</w:t>
      </w:r>
      <w:r w:rsidR="003C37E3"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Eduardo, “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>Guerra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y o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>rden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social en los orígenes de la Nación Argentina, 1810-1880”, </w:t>
      </w:r>
      <w:r w:rsidRPr="00363A55">
        <w:rPr>
          <w:rFonts w:ascii="Times New Roman" w:hAnsi="Times New Roman"/>
          <w:i/>
          <w:sz w:val="24"/>
          <w:szCs w:val="24"/>
          <w:lang w:val="es-ES"/>
        </w:rPr>
        <w:t>Anuario IEHS</w:t>
      </w:r>
      <w:r w:rsidRPr="00363A55">
        <w:rPr>
          <w:rFonts w:ascii="Times New Roman" w:hAnsi="Times New Roman"/>
          <w:sz w:val="24"/>
          <w:szCs w:val="24"/>
          <w:lang w:val="es-ES"/>
        </w:rPr>
        <w:t>, nº 18, Tandil, 2003</w:t>
      </w:r>
      <w:r w:rsidR="003C37E3">
        <w:rPr>
          <w:rFonts w:ascii="Times New Roman" w:hAnsi="Times New Roman"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  <w:r w:rsidRPr="00363A55">
        <w:rPr>
          <w:rFonts w:ascii="Times New Roman" w:hAnsi="Times New Roman"/>
          <w:bCs/>
          <w:sz w:val="24"/>
          <w:szCs w:val="24"/>
          <w:lang w:val="es-ES"/>
        </w:rPr>
        <w:t>Palomeque</w:t>
      </w:r>
      <w:r w:rsidR="003C37E3">
        <w:rPr>
          <w:rFonts w:ascii="Times New Roman" w:hAnsi="Times New Roman"/>
          <w:bCs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 xml:space="preserve"> Silvia, "El mundo indígena. Siglos XVI-XVIII", en 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Enrique Tandeter (dir.), </w:t>
      </w:r>
      <w:r w:rsidRPr="00363A55">
        <w:rPr>
          <w:rFonts w:ascii="Times New Roman" w:hAnsi="Times New Roman"/>
          <w:i/>
          <w:sz w:val="24"/>
          <w:szCs w:val="24"/>
          <w:lang w:val="es-ES"/>
        </w:rPr>
        <w:t xml:space="preserve">Nueva </w:t>
      </w:r>
      <w:r w:rsidRPr="00363A55">
        <w:rPr>
          <w:rFonts w:ascii="Times New Roman" w:hAnsi="Times New Roman"/>
          <w:bCs/>
          <w:i/>
          <w:sz w:val="24"/>
          <w:szCs w:val="24"/>
          <w:lang w:val="es-ES"/>
        </w:rPr>
        <w:t>Historia Argentina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>, Tomo 2</w:t>
      </w:r>
      <w:r w:rsidRPr="00363A55">
        <w:rPr>
          <w:rFonts w:ascii="Times New Roman" w:hAnsi="Times New Roman"/>
          <w:sz w:val="24"/>
          <w:szCs w:val="24"/>
          <w:lang w:val="es-ES"/>
        </w:rPr>
        <w:t>, Buenos Aires,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 xml:space="preserve"> Sudamericana, 2000</w:t>
      </w:r>
      <w:r w:rsidR="003C37E3">
        <w:rPr>
          <w:rFonts w:ascii="Times New Roman" w:hAnsi="Times New Roman"/>
          <w:bCs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  <w:r w:rsidRPr="00363A55">
        <w:rPr>
          <w:rFonts w:ascii="Times New Roman" w:hAnsi="Times New Roman"/>
          <w:bCs/>
          <w:sz w:val="24"/>
          <w:szCs w:val="24"/>
          <w:lang w:val="es-ES"/>
        </w:rPr>
        <w:t>Paz</w:t>
      </w:r>
      <w:r w:rsidR="003C37E3">
        <w:rPr>
          <w:rFonts w:ascii="Times New Roman" w:hAnsi="Times New Roman"/>
          <w:bCs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 xml:space="preserve"> Gustavo, “Los pueblos de indios del Tucumán colonial revisitados. De la desestructuración a la identidad”, </w:t>
      </w:r>
      <w:r w:rsidRPr="00363A55">
        <w:rPr>
          <w:rFonts w:ascii="Times New Roman" w:hAnsi="Times New Roman"/>
          <w:bCs/>
          <w:i/>
          <w:sz w:val="24"/>
          <w:szCs w:val="24"/>
          <w:lang w:val="es-ES"/>
        </w:rPr>
        <w:t>Revista Andes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>, n° 19, Salta, 2008</w:t>
      </w:r>
      <w:r w:rsidR="003C37E3">
        <w:rPr>
          <w:rFonts w:ascii="Times New Roman" w:hAnsi="Times New Roman"/>
          <w:bCs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  <w:r w:rsidRPr="00363A55">
        <w:rPr>
          <w:rFonts w:ascii="Times New Roman" w:hAnsi="Times New Roman"/>
          <w:bCs/>
          <w:sz w:val="24"/>
          <w:szCs w:val="24"/>
          <w:lang w:val="es-ES"/>
        </w:rPr>
        <w:t>Rodríguez</w:t>
      </w:r>
      <w:r w:rsidR="003C37E3">
        <w:rPr>
          <w:rFonts w:ascii="Times New Roman" w:hAnsi="Times New Roman"/>
          <w:bCs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 xml:space="preserve"> Lorena, </w:t>
      </w:r>
      <w:r w:rsidRPr="00363A55">
        <w:rPr>
          <w:rFonts w:ascii="Times New Roman" w:hAnsi="Times New Roman"/>
          <w:bCs/>
          <w:i/>
          <w:sz w:val="24"/>
          <w:szCs w:val="24"/>
          <w:lang w:val="es-ES"/>
        </w:rPr>
        <w:t>Después de las desnaturalizaciones. Transformaciones socio-económicas y étnicas al sur del Valle Calchaquí. Santa María a fines del siglo XVII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>, Buenos Aires, Editorial Antropofagia, 2008</w:t>
      </w:r>
      <w:r w:rsidR="003C37E3">
        <w:rPr>
          <w:rFonts w:ascii="Times New Roman" w:hAnsi="Times New Roman"/>
          <w:bCs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bCs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bCs/>
          <w:sz w:val="24"/>
          <w:szCs w:val="24"/>
          <w:lang w:val="es-ES"/>
        </w:rPr>
        <w:t>Rosal</w:t>
      </w:r>
      <w:r w:rsidR="003C37E3">
        <w:rPr>
          <w:rFonts w:ascii="Times New Roman" w:hAnsi="Times New Roman"/>
          <w:bCs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 xml:space="preserve"> Miguel Ángel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363A55">
        <w:rPr>
          <w:rFonts w:ascii="Times New Roman" w:hAnsi="Times New Roman"/>
          <w:i/>
          <w:sz w:val="24"/>
          <w:szCs w:val="24"/>
          <w:lang w:val="es-ES"/>
        </w:rPr>
        <w:t>Africanos y afrodescendientes en el Río de la Plata. Siglos XVII-XIX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, Buenos Aires, </w:t>
      </w:r>
      <w:r w:rsidRPr="00363A55">
        <w:rPr>
          <w:rFonts w:ascii="Times New Roman" w:hAnsi="Times New Roman"/>
          <w:bCs/>
          <w:sz w:val="24"/>
          <w:szCs w:val="24"/>
          <w:lang w:val="es-ES"/>
        </w:rPr>
        <w:t>Dunken</w:t>
      </w:r>
      <w:r w:rsidRPr="00363A55">
        <w:rPr>
          <w:rFonts w:ascii="Times New Roman" w:hAnsi="Times New Roman"/>
          <w:sz w:val="24"/>
          <w:szCs w:val="24"/>
          <w:lang w:val="es-ES"/>
        </w:rPr>
        <w:t>, 2009</w:t>
      </w:r>
      <w:r w:rsidR="003C37E3">
        <w:rPr>
          <w:rFonts w:ascii="Times New Roman" w:hAnsi="Times New Roman"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192E04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>Sa</w:t>
      </w:r>
      <w:r w:rsidR="00363A55" w:rsidRPr="00363A55">
        <w:rPr>
          <w:rFonts w:ascii="Times New Roman" w:hAnsi="Times New Roman"/>
          <w:sz w:val="24"/>
          <w:szCs w:val="24"/>
          <w:lang w:val="es-ES"/>
        </w:rPr>
        <w:t>bato</w:t>
      </w:r>
      <w:r w:rsidR="003C37E3">
        <w:rPr>
          <w:rFonts w:ascii="Times New Roman" w:hAnsi="Times New Roman"/>
          <w:sz w:val="24"/>
          <w:szCs w:val="24"/>
          <w:lang w:val="es-ES"/>
        </w:rPr>
        <w:t>,</w:t>
      </w:r>
      <w:r w:rsidR="00363A55" w:rsidRPr="00363A55">
        <w:rPr>
          <w:rFonts w:ascii="Times New Roman" w:hAnsi="Times New Roman"/>
          <w:sz w:val="24"/>
          <w:szCs w:val="24"/>
          <w:lang w:val="es-ES"/>
        </w:rPr>
        <w:t xml:space="preserve"> Hilda, </w:t>
      </w:r>
      <w:r w:rsidR="00363A55" w:rsidRPr="00363A55">
        <w:rPr>
          <w:rFonts w:ascii="Times New Roman" w:hAnsi="Times New Roman"/>
          <w:i/>
          <w:sz w:val="24"/>
          <w:szCs w:val="24"/>
          <w:lang w:val="es-ES"/>
        </w:rPr>
        <w:t>Pueblo y política. La construcción de la república</w:t>
      </w:r>
      <w:r w:rsidR="00363A55" w:rsidRPr="00363A55">
        <w:rPr>
          <w:rFonts w:ascii="Times New Roman" w:hAnsi="Times New Roman"/>
          <w:sz w:val="24"/>
          <w:szCs w:val="24"/>
          <w:lang w:val="es-ES"/>
        </w:rPr>
        <w:t>, Buenos Aires, Capital Intelectual, 2005</w:t>
      </w:r>
      <w:r w:rsidR="003C37E3">
        <w:rPr>
          <w:rFonts w:ascii="Times New Roman" w:hAnsi="Times New Roman"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Sábato</w:t>
      </w:r>
      <w:r w:rsidR="003C37E3"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Hilda y Luis Alberto Romero: </w:t>
      </w:r>
      <w:r w:rsidRPr="00363A55">
        <w:rPr>
          <w:rFonts w:ascii="Times New Roman" w:hAnsi="Times New Roman"/>
          <w:i/>
          <w:iCs/>
          <w:sz w:val="24"/>
          <w:szCs w:val="24"/>
          <w:lang w:val="es-ES"/>
        </w:rPr>
        <w:t>Los trabajadores de Buenos Aires: La experiencia del mercado, 1850-1880</w:t>
      </w:r>
      <w:r w:rsidRPr="00363A55">
        <w:rPr>
          <w:rFonts w:ascii="Times New Roman" w:hAnsi="Times New Roman"/>
          <w:sz w:val="24"/>
          <w:szCs w:val="24"/>
          <w:lang w:val="es-ES"/>
        </w:rPr>
        <w:t>, Buenos Aires, Sudamericana, 1992</w:t>
      </w:r>
      <w:r w:rsidR="003C37E3">
        <w:rPr>
          <w:rFonts w:ascii="Times New Roman" w:hAnsi="Times New Roman"/>
          <w:sz w:val="24"/>
          <w:szCs w:val="24"/>
          <w:lang w:val="es-E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</w:p>
    <w:p w:rsid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n-US" w:eastAsia="es-AR"/>
        </w:rPr>
      </w:pPr>
      <w:r w:rsidRPr="00363A55">
        <w:rPr>
          <w:rFonts w:ascii="Times New Roman" w:hAnsi="Times New Roman"/>
          <w:color w:val="000000"/>
          <w:sz w:val="24"/>
          <w:szCs w:val="24"/>
          <w:lang w:val="en-US" w:eastAsia="es-AR"/>
        </w:rPr>
        <w:t>Salvatore</w:t>
      </w:r>
      <w:r w:rsidR="003C37E3">
        <w:rPr>
          <w:rFonts w:ascii="Times New Roman" w:hAnsi="Times New Roman"/>
          <w:color w:val="000000"/>
          <w:sz w:val="24"/>
          <w:szCs w:val="24"/>
          <w:lang w:val="en-US" w:eastAsia="es-AR"/>
        </w:rPr>
        <w:t>,</w:t>
      </w:r>
      <w:r w:rsidRPr="00363A55">
        <w:rPr>
          <w:rFonts w:ascii="Times New Roman" w:hAnsi="Times New Roman"/>
          <w:color w:val="000000"/>
          <w:sz w:val="24"/>
          <w:szCs w:val="24"/>
          <w:lang w:val="en-US" w:eastAsia="es-AR"/>
        </w:rPr>
        <w:t xml:space="preserve"> Ricardo, </w:t>
      </w:r>
      <w:r w:rsidRPr="00363A55">
        <w:rPr>
          <w:rFonts w:ascii="Times New Roman" w:hAnsi="Times New Roman"/>
          <w:bCs/>
          <w:i/>
          <w:color w:val="000000"/>
          <w:sz w:val="24"/>
          <w:szCs w:val="24"/>
          <w:lang w:val="en-US" w:eastAsia="es-AR"/>
        </w:rPr>
        <w:t>Wandering Paysanos</w:t>
      </w:r>
      <w:r w:rsidRPr="00363A55">
        <w:rPr>
          <w:rFonts w:ascii="Times New Roman" w:hAnsi="Times New Roman"/>
          <w:i/>
          <w:color w:val="000000"/>
          <w:sz w:val="24"/>
          <w:szCs w:val="24"/>
          <w:lang w:val="en-US" w:eastAsia="es-AR"/>
        </w:rPr>
        <w:t>. State Order and Subaltern Experience in Buenos Aires during the Rosas Era</w:t>
      </w:r>
      <w:r w:rsidRPr="00363A55">
        <w:rPr>
          <w:rFonts w:ascii="Times New Roman" w:hAnsi="Times New Roman"/>
          <w:color w:val="000000"/>
          <w:sz w:val="24"/>
          <w:szCs w:val="24"/>
          <w:lang w:val="en-US" w:eastAsia="es-AR"/>
        </w:rPr>
        <w:t>, Durham, Duke University Press, 2003</w:t>
      </w:r>
      <w:r w:rsidR="003C37E3">
        <w:rPr>
          <w:rFonts w:ascii="Times New Roman" w:hAnsi="Times New Roman"/>
          <w:color w:val="000000"/>
          <w:sz w:val="24"/>
          <w:szCs w:val="24"/>
          <w:lang w:val="en-US" w:eastAsia="es-AR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color w:val="000000"/>
          <w:sz w:val="24"/>
          <w:szCs w:val="24"/>
          <w:lang w:val="en-US" w:eastAsia="es-AR"/>
        </w:rPr>
      </w:pPr>
    </w:p>
    <w:p w:rsidR="00363A55" w:rsidRDefault="00363A55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>Schmit</w:t>
      </w:r>
      <w:r w:rsidR="003C37E3">
        <w:rPr>
          <w:rFonts w:ascii="Times New Roman" w:hAnsi="Times New Roman"/>
          <w:color w:val="000000"/>
          <w:sz w:val="24"/>
          <w:szCs w:val="24"/>
          <w:lang w:val="es-ES" w:eastAsia="es-AR"/>
        </w:rPr>
        <w:t>,</w:t>
      </w:r>
      <w:r w:rsidRPr="00363A55">
        <w:rPr>
          <w:rFonts w:ascii="Times New Roman" w:hAnsi="Times New Roman"/>
          <w:color w:val="000000"/>
          <w:sz w:val="24"/>
          <w:szCs w:val="24"/>
          <w:lang w:val="es-ES" w:eastAsia="es-AR"/>
        </w:rPr>
        <w:t xml:space="preserve"> Roberto, “Poder político y actores subalternos en Entre Ríos, 1862-1872”, Anuario IEHS, nº 23, Tandil, 2008</w:t>
      </w:r>
      <w:r w:rsidR="003C37E3">
        <w:rPr>
          <w:rFonts w:ascii="Times New Roman" w:hAnsi="Times New Roman"/>
          <w:color w:val="000000"/>
          <w:sz w:val="24"/>
          <w:szCs w:val="24"/>
          <w:lang w:val="es-ES" w:eastAsia="es-AR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color w:val="000000"/>
          <w:sz w:val="24"/>
          <w:szCs w:val="24"/>
          <w:lang w:val="es-ES" w:eastAsia="es-AR"/>
        </w:rPr>
      </w:pPr>
    </w:p>
    <w:p w:rsid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n-US"/>
        </w:rPr>
      </w:pPr>
      <w:r w:rsidRPr="00363A55">
        <w:rPr>
          <w:rFonts w:ascii="Times New Roman" w:hAnsi="Times New Roman"/>
          <w:sz w:val="24"/>
          <w:szCs w:val="24"/>
          <w:lang w:val="en-US"/>
        </w:rPr>
        <w:t>Szuchman</w:t>
      </w:r>
      <w:r w:rsidR="003C37E3">
        <w:rPr>
          <w:rFonts w:ascii="Times New Roman" w:hAnsi="Times New Roman"/>
          <w:sz w:val="24"/>
          <w:szCs w:val="24"/>
          <w:lang w:val="en-US"/>
        </w:rPr>
        <w:t>,</w:t>
      </w:r>
      <w:r w:rsidRPr="00363A55">
        <w:rPr>
          <w:rFonts w:ascii="Times New Roman" w:hAnsi="Times New Roman"/>
          <w:sz w:val="24"/>
          <w:szCs w:val="24"/>
          <w:lang w:val="en-US"/>
        </w:rPr>
        <w:t xml:space="preserve"> Mark, O</w:t>
      </w:r>
      <w:r w:rsidRPr="00363A55">
        <w:rPr>
          <w:rFonts w:ascii="Times New Roman" w:hAnsi="Times New Roman"/>
          <w:i/>
          <w:sz w:val="24"/>
          <w:szCs w:val="24"/>
          <w:lang w:val="en-US"/>
        </w:rPr>
        <w:t>rder, Family and Community in Buenos Aires</w:t>
      </w:r>
      <w:r w:rsidRPr="00363A55">
        <w:rPr>
          <w:rFonts w:ascii="Times New Roman" w:hAnsi="Times New Roman"/>
          <w:sz w:val="24"/>
          <w:szCs w:val="24"/>
          <w:lang w:val="en-US"/>
        </w:rPr>
        <w:t>, Stanford, Standford University Press, 1988</w:t>
      </w:r>
      <w:r w:rsidR="003C37E3">
        <w:rPr>
          <w:rFonts w:ascii="Times New Roman" w:hAnsi="Times New Roman"/>
          <w:sz w:val="24"/>
          <w:szCs w:val="24"/>
          <w:lang w:val="en-US"/>
        </w:rPr>
        <w:t>.</w:t>
      </w:r>
    </w:p>
    <w:p w:rsidR="003C37E3" w:rsidRPr="00363A55" w:rsidRDefault="003C37E3" w:rsidP="00363A55">
      <w:pPr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363A55" w:rsidRPr="00363A55" w:rsidRDefault="00363A55" w:rsidP="00363A55">
      <w:pPr>
        <w:contextualSpacing/>
        <w:rPr>
          <w:rFonts w:ascii="Times New Roman" w:hAnsi="Times New Roman"/>
          <w:sz w:val="24"/>
          <w:szCs w:val="24"/>
          <w:lang w:val="es-ES"/>
        </w:rPr>
      </w:pPr>
      <w:r w:rsidRPr="00363A55">
        <w:rPr>
          <w:rFonts w:ascii="Times New Roman" w:hAnsi="Times New Roman"/>
          <w:sz w:val="24"/>
          <w:szCs w:val="24"/>
          <w:lang w:val="es-ES"/>
        </w:rPr>
        <w:t>Tarquini</w:t>
      </w:r>
      <w:r w:rsidR="003C37E3">
        <w:rPr>
          <w:rFonts w:ascii="Times New Roman" w:hAnsi="Times New Roman"/>
          <w:sz w:val="24"/>
          <w:szCs w:val="24"/>
          <w:lang w:val="es-ES"/>
        </w:rPr>
        <w:t>,</w:t>
      </w:r>
      <w:r w:rsidRPr="00363A55">
        <w:rPr>
          <w:rFonts w:ascii="Times New Roman" w:hAnsi="Times New Roman"/>
          <w:sz w:val="24"/>
          <w:szCs w:val="24"/>
          <w:lang w:val="es-ES"/>
        </w:rPr>
        <w:t xml:space="preserve"> Claudia Salomón, </w:t>
      </w:r>
      <w:r w:rsidRPr="00363A55">
        <w:rPr>
          <w:rFonts w:ascii="Times New Roman" w:hAnsi="Times New Roman"/>
          <w:i/>
          <w:sz w:val="24"/>
          <w:szCs w:val="24"/>
          <w:lang w:val="es-ES"/>
        </w:rPr>
        <w:t>Largas noches en La Pampa. Itinerarios y resistencias de la población indígena (1878-1976)</w:t>
      </w:r>
      <w:r w:rsidRPr="00363A55">
        <w:rPr>
          <w:rFonts w:ascii="Times New Roman" w:hAnsi="Times New Roman"/>
          <w:sz w:val="24"/>
          <w:szCs w:val="24"/>
          <w:lang w:val="es-ES"/>
        </w:rPr>
        <w:t>, Buenos Aires, Prometeo, 2010</w:t>
      </w:r>
      <w:r w:rsidR="003C37E3">
        <w:rPr>
          <w:rFonts w:ascii="Times New Roman" w:hAnsi="Times New Roman"/>
          <w:sz w:val="24"/>
          <w:szCs w:val="24"/>
          <w:lang w:val="es-ES"/>
        </w:rPr>
        <w:t>.</w:t>
      </w:r>
    </w:p>
    <w:p w:rsidR="00363A55" w:rsidRPr="00363A55" w:rsidRDefault="00363A55" w:rsidP="00363A55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2231BA" w:rsidRPr="00363A55" w:rsidRDefault="002231BA" w:rsidP="00363A55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2231BA" w:rsidRPr="00F0351C" w:rsidRDefault="002231B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F0351C">
        <w:rPr>
          <w:rFonts w:ascii="Times New Roman" w:hAnsi="Times New Roman"/>
          <w:b/>
          <w:bCs/>
          <w:sz w:val="24"/>
          <w:szCs w:val="24"/>
          <w:u w:val="single"/>
        </w:rPr>
        <w:t>Siglo XX</w:t>
      </w:r>
    </w:p>
    <w:p w:rsidR="002231BA" w:rsidRPr="00F0351C" w:rsidRDefault="002231BA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F97D61" w:rsidRPr="00F0351C" w:rsidRDefault="00F97D61" w:rsidP="006B0181">
      <w:pPr>
        <w:autoSpaceDE w:val="0"/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Acha, Omar: </w:t>
      </w:r>
      <w:r w:rsidRPr="00F0351C">
        <w:rPr>
          <w:rFonts w:ascii="Times New Roman" w:hAnsi="Times New Roman"/>
          <w:i/>
          <w:sz w:val="24"/>
          <w:szCs w:val="24"/>
        </w:rPr>
        <w:t>Crónica sentimental de la Argentina peronista. Sexo, inconsciente e ideología, 195-1955</w:t>
      </w:r>
      <w:r w:rsidRPr="00F0351C">
        <w:rPr>
          <w:rFonts w:ascii="Times New Roman" w:hAnsi="Times New Roman"/>
          <w:sz w:val="24"/>
          <w:szCs w:val="24"/>
        </w:rPr>
        <w:t>, Buenos Aires, Prometeo libros, 2013, Epílogo, pp. 391-408.</w:t>
      </w:r>
    </w:p>
    <w:p w:rsidR="00F97D61" w:rsidRPr="00F0351C" w:rsidRDefault="00F97D61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5852C5" w:rsidRPr="00F0351C" w:rsidRDefault="005852C5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Adamovsky, Ezequiel: </w:t>
      </w:r>
      <w:r w:rsidRPr="00F0351C">
        <w:rPr>
          <w:rFonts w:ascii="Times New Roman" w:hAnsi="Times New Roman"/>
          <w:i/>
          <w:sz w:val="24"/>
          <w:szCs w:val="24"/>
        </w:rPr>
        <w:t>Historia de la clase media argentina</w:t>
      </w:r>
      <w:r w:rsidRPr="00F0351C">
        <w:rPr>
          <w:rFonts w:ascii="Times New Roman" w:hAnsi="Times New Roman"/>
          <w:sz w:val="24"/>
          <w:szCs w:val="24"/>
        </w:rPr>
        <w:t>, Buenos Aires, Sudamericana, 2009.</w:t>
      </w:r>
    </w:p>
    <w:p w:rsidR="005852C5" w:rsidRPr="00F0351C" w:rsidRDefault="005852C5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A31BA7" w:rsidRPr="00F0351C" w:rsidRDefault="00A31BA7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Andujar, Andrea; Palermo, Silvana; Pita, Valeria Silvina y Schettini, Cristiana, </w:t>
      </w:r>
      <w:r w:rsidRPr="00F0351C">
        <w:rPr>
          <w:rFonts w:ascii="Times New Roman" w:hAnsi="Times New Roman"/>
          <w:i/>
          <w:sz w:val="24"/>
          <w:szCs w:val="24"/>
        </w:rPr>
        <w:t>Vivir con lo justo: estudios de historia social del trabajo en perspectiva de género. Argentina, siglos XIX y XX</w:t>
      </w:r>
      <w:r w:rsidRPr="00F0351C">
        <w:rPr>
          <w:rFonts w:ascii="Times New Roman" w:hAnsi="Times New Roman"/>
          <w:sz w:val="24"/>
          <w:szCs w:val="24"/>
        </w:rPr>
        <w:t>, Rosario, Prohistoria, 2016.</w:t>
      </w:r>
    </w:p>
    <w:p w:rsidR="00A31BA7" w:rsidRPr="00F0351C" w:rsidRDefault="00A31BA7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777F38" w:rsidRPr="00F0351C" w:rsidRDefault="00777F38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Ansaldi, Waldo (comp.): </w:t>
      </w:r>
      <w:r w:rsidRPr="00F0351C">
        <w:rPr>
          <w:rFonts w:ascii="Times New Roman" w:hAnsi="Times New Roman"/>
          <w:i/>
          <w:sz w:val="24"/>
          <w:szCs w:val="24"/>
        </w:rPr>
        <w:t>Conflictos obrero-rurales pampeanos. 1900-1937</w:t>
      </w:r>
      <w:r w:rsidRPr="00F0351C">
        <w:rPr>
          <w:rFonts w:ascii="Times New Roman" w:hAnsi="Times New Roman"/>
          <w:sz w:val="24"/>
          <w:szCs w:val="24"/>
        </w:rPr>
        <w:t>, Buenos Aires, CEAL, 1993.</w:t>
      </w:r>
    </w:p>
    <w:p w:rsidR="00777F38" w:rsidRPr="00F0351C" w:rsidRDefault="00777F38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777F38" w:rsidRPr="00F0351C" w:rsidRDefault="006A63FB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Auyero, Javier, </w:t>
      </w:r>
      <w:r w:rsidRPr="00F0351C">
        <w:rPr>
          <w:rFonts w:ascii="Times New Roman" w:hAnsi="Times New Roman"/>
          <w:i/>
          <w:sz w:val="24"/>
          <w:szCs w:val="24"/>
        </w:rPr>
        <w:t>La política de los pobres. Las prácticas clientelísticas del peronismo</w:t>
      </w:r>
      <w:r w:rsidRPr="00F0351C">
        <w:rPr>
          <w:rFonts w:ascii="Times New Roman" w:hAnsi="Times New Roman"/>
          <w:sz w:val="24"/>
          <w:szCs w:val="24"/>
        </w:rPr>
        <w:t>, Buenos Aires, Manantial, 2001.</w:t>
      </w:r>
    </w:p>
    <w:p w:rsidR="00297B28" w:rsidRPr="00F0351C" w:rsidRDefault="00297B28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6B0181" w:rsidRPr="00F0351C" w:rsidRDefault="006B018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Balsa, Javier, </w:t>
      </w:r>
      <w:r w:rsidRPr="00F0351C">
        <w:rPr>
          <w:rFonts w:ascii="Times New Roman" w:hAnsi="Times New Roman"/>
          <w:i/>
          <w:sz w:val="24"/>
          <w:szCs w:val="24"/>
        </w:rPr>
        <w:t>El desvanecimiento del mundo chacarero. Transformaciones sociales en la agricultura bonaerense 1937-1988</w:t>
      </w:r>
      <w:r w:rsidRPr="00F0351C">
        <w:rPr>
          <w:rFonts w:ascii="Times New Roman" w:hAnsi="Times New Roman"/>
          <w:sz w:val="24"/>
          <w:szCs w:val="24"/>
        </w:rPr>
        <w:t>, Buenos Aires, Universidad de Quilmes, 2006.</w:t>
      </w:r>
    </w:p>
    <w:p w:rsidR="006B0181" w:rsidRPr="00F0351C" w:rsidRDefault="006B0181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444DFD" w:rsidRPr="00F0351C" w:rsidRDefault="00444DFD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Balvé, Beba C. y Beatriz S. Balvé: </w:t>
      </w:r>
      <w:r w:rsidRPr="00F0351C">
        <w:rPr>
          <w:rFonts w:ascii="Times New Roman" w:hAnsi="Times New Roman"/>
          <w:i/>
          <w:sz w:val="24"/>
          <w:szCs w:val="24"/>
        </w:rPr>
        <w:t>El 69: huelga política de masas. Rosariazo, cordobazo, rosariazo</w:t>
      </w:r>
      <w:r w:rsidRPr="00F0351C">
        <w:rPr>
          <w:rFonts w:ascii="Times New Roman" w:hAnsi="Times New Roman"/>
          <w:sz w:val="24"/>
          <w:szCs w:val="24"/>
        </w:rPr>
        <w:t>, Buenos Aires, Contrapunto, 1989.</w:t>
      </w:r>
    </w:p>
    <w:p w:rsidR="00F97D61" w:rsidRPr="00F0351C" w:rsidRDefault="00F97D61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960387" w:rsidRPr="00F0351C" w:rsidRDefault="00960387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Beccaria, Luis. “Pobreza”, en Torrado, Susana (Comp.), </w:t>
      </w:r>
      <w:r w:rsidRPr="00F0351C">
        <w:rPr>
          <w:rFonts w:ascii="Times New Roman" w:hAnsi="Times New Roman"/>
          <w:i/>
          <w:sz w:val="24"/>
          <w:szCs w:val="24"/>
        </w:rPr>
        <w:t>Población y bienestar en la Argentina del primero al segundo Centenario</w:t>
      </w:r>
      <w:r w:rsidRPr="00F0351C">
        <w:rPr>
          <w:rFonts w:ascii="Times New Roman" w:hAnsi="Times New Roman"/>
          <w:sz w:val="24"/>
          <w:szCs w:val="24"/>
        </w:rPr>
        <w:t>, Buenos Aires, Edhasa, 2009.</w:t>
      </w:r>
    </w:p>
    <w:p w:rsidR="00960387" w:rsidRPr="00F0351C" w:rsidRDefault="00960387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DD4011" w:rsidRPr="00F0351C" w:rsidRDefault="00DD401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Bilsky, Edgardo: </w:t>
      </w:r>
      <w:r w:rsidRPr="00F0351C">
        <w:rPr>
          <w:rFonts w:ascii="Times New Roman" w:hAnsi="Times New Roman"/>
          <w:i/>
          <w:iCs/>
          <w:sz w:val="24"/>
          <w:szCs w:val="24"/>
        </w:rPr>
        <w:t>La semana trágica</w:t>
      </w:r>
      <w:r w:rsidRPr="00F0351C">
        <w:rPr>
          <w:rFonts w:ascii="Times New Roman" w:hAnsi="Times New Roman"/>
          <w:sz w:val="24"/>
          <w:szCs w:val="24"/>
        </w:rPr>
        <w:t>, Buenos Aires, CEAL, 1984, Cap. 5 y Conclusión, pp. 119-153.</w:t>
      </w:r>
    </w:p>
    <w:p w:rsidR="005852C5" w:rsidRPr="00F0351C" w:rsidRDefault="005852C5" w:rsidP="006B0181">
      <w:pPr>
        <w:contextualSpacing/>
        <w:rPr>
          <w:rFonts w:ascii="Times New Roman" w:hAnsi="Times New Roman"/>
          <w:sz w:val="24"/>
          <w:szCs w:val="24"/>
          <w:lang w:val="es-ES_tradnl"/>
        </w:rPr>
      </w:pPr>
    </w:p>
    <w:p w:rsidR="00DD4011" w:rsidRPr="00F0351C" w:rsidRDefault="00444DFD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Brennan, James: </w:t>
      </w:r>
      <w:r w:rsidRPr="00F0351C">
        <w:rPr>
          <w:rFonts w:ascii="Times New Roman" w:hAnsi="Times New Roman"/>
          <w:i/>
          <w:sz w:val="24"/>
          <w:szCs w:val="24"/>
        </w:rPr>
        <w:t>El Cordobazo. Las guerras obreras en Córdoba, 1955-1976</w:t>
      </w:r>
      <w:r w:rsidRPr="00F0351C">
        <w:rPr>
          <w:rFonts w:ascii="Times New Roman" w:hAnsi="Times New Roman"/>
          <w:sz w:val="24"/>
          <w:szCs w:val="24"/>
        </w:rPr>
        <w:t>, Sudamericana, Buenos Aires, 1996.</w:t>
      </w:r>
    </w:p>
    <w:p w:rsidR="00444DFD" w:rsidRPr="00F0351C" w:rsidRDefault="00444DFD" w:rsidP="006B0181">
      <w:pPr>
        <w:contextualSpacing/>
        <w:rPr>
          <w:rFonts w:ascii="Times New Roman" w:hAnsi="Times New Roman"/>
          <w:sz w:val="24"/>
          <w:szCs w:val="24"/>
        </w:rPr>
      </w:pPr>
    </w:p>
    <w:p w:rsidR="00DD4011" w:rsidRPr="00F0351C" w:rsidRDefault="00DD401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Bonaudo, Marta y Susana Bandieri: “La cuestión social agraria en los espacios regionales”, en Ricardo Falcón (dir.), </w:t>
      </w:r>
      <w:r w:rsidRPr="00F0351C">
        <w:rPr>
          <w:rFonts w:ascii="Times New Roman" w:hAnsi="Times New Roman"/>
          <w:i/>
          <w:iCs/>
          <w:sz w:val="24"/>
          <w:szCs w:val="24"/>
        </w:rPr>
        <w:t>Democracia, conflicto social y renovación de ideas (1916-1930)</w:t>
      </w:r>
      <w:r w:rsidRPr="00F0351C">
        <w:rPr>
          <w:rFonts w:ascii="Times New Roman" w:hAnsi="Times New Roman"/>
          <w:sz w:val="24"/>
          <w:szCs w:val="24"/>
        </w:rPr>
        <w:t>, Nueva Historia Argentina, t. VI, Buenos Aires, Sudamericana, 2000.</w:t>
      </w:r>
    </w:p>
    <w:p w:rsidR="005852C5" w:rsidRPr="00F0351C" w:rsidRDefault="005852C5" w:rsidP="006B0181">
      <w:pPr>
        <w:pStyle w:val="Textonotapie"/>
        <w:contextualSpacing/>
        <w:jc w:val="both"/>
        <w:rPr>
          <w:spacing w:val="-2"/>
          <w:sz w:val="24"/>
          <w:szCs w:val="24"/>
          <w:lang w:val="es-ES_tradnl"/>
        </w:rPr>
      </w:pPr>
    </w:p>
    <w:p w:rsidR="00444DFD" w:rsidRPr="00F0351C" w:rsidRDefault="00444DFD" w:rsidP="006B0181">
      <w:pPr>
        <w:pStyle w:val="Textonotapie"/>
        <w:contextualSpacing/>
        <w:jc w:val="both"/>
        <w:rPr>
          <w:sz w:val="24"/>
          <w:szCs w:val="24"/>
          <w:lang w:val="es-ES"/>
        </w:rPr>
      </w:pPr>
      <w:r w:rsidRPr="00F0351C">
        <w:rPr>
          <w:spacing w:val="-2"/>
          <w:sz w:val="24"/>
          <w:szCs w:val="24"/>
          <w:lang w:val="es-ES_tradnl"/>
        </w:rPr>
        <w:t xml:space="preserve">Camarero, Hernán: “De la estructura a la experiencia. Las ciencias sociales y sus visiones sobre la clase obrera argentina (1955-1969)”, en H. Camarero, P. Pozzi y A. Schneider (comps.): </w:t>
      </w:r>
      <w:r w:rsidRPr="00F0351C">
        <w:rPr>
          <w:i/>
          <w:spacing w:val="-2"/>
          <w:sz w:val="24"/>
          <w:szCs w:val="24"/>
          <w:lang w:val="es-ES_tradnl"/>
        </w:rPr>
        <w:t>De la Revolución Libertadora al menemismo. Historia social y política argentina</w:t>
      </w:r>
      <w:r w:rsidRPr="00F0351C">
        <w:rPr>
          <w:spacing w:val="-2"/>
          <w:sz w:val="24"/>
          <w:szCs w:val="24"/>
          <w:lang w:val="es-ES_tradnl"/>
        </w:rPr>
        <w:t>. Buenos Aires, Imago Mundi, 2000, pp. 25-53.</w:t>
      </w:r>
    </w:p>
    <w:p w:rsidR="00DD4011" w:rsidRPr="00F0351C" w:rsidRDefault="00DD4011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F97D61" w:rsidRPr="00F0351C" w:rsidRDefault="00F97D6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Del Campo, Hugo: </w:t>
      </w:r>
      <w:r w:rsidRPr="00F0351C">
        <w:rPr>
          <w:rFonts w:ascii="Times New Roman" w:hAnsi="Times New Roman"/>
          <w:i/>
          <w:iCs/>
          <w:sz w:val="24"/>
          <w:szCs w:val="24"/>
        </w:rPr>
        <w:t>Sindicalismo y Peronismo. Los comienzos de un vínculo perdurable</w:t>
      </w:r>
      <w:r w:rsidRPr="00F0351C">
        <w:rPr>
          <w:rFonts w:ascii="Times New Roman" w:hAnsi="Times New Roman"/>
          <w:sz w:val="24"/>
          <w:szCs w:val="24"/>
        </w:rPr>
        <w:t>, Buenos Aires, CLACSO, Primera Parte, Capítulos 2, 3 y 4, pp. 31-117 y 252-257.</w:t>
      </w:r>
    </w:p>
    <w:p w:rsidR="00F97D61" w:rsidRPr="00F0351C" w:rsidRDefault="00F97D61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777F38" w:rsidRPr="00F0351C" w:rsidRDefault="00777F38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Devoto, Fernando: </w:t>
      </w:r>
      <w:r w:rsidRPr="00F0351C">
        <w:rPr>
          <w:rFonts w:ascii="Times New Roman" w:hAnsi="Times New Roman"/>
          <w:i/>
          <w:sz w:val="24"/>
          <w:szCs w:val="24"/>
        </w:rPr>
        <w:t>Movimientos migratorios: historiografía y problemas</w:t>
      </w:r>
      <w:r w:rsidRPr="00F0351C">
        <w:rPr>
          <w:rFonts w:ascii="Times New Roman" w:hAnsi="Times New Roman"/>
          <w:sz w:val="24"/>
          <w:szCs w:val="24"/>
        </w:rPr>
        <w:t>, Buenos Aires, CEAL, 1992.</w:t>
      </w:r>
    </w:p>
    <w:p w:rsidR="00777F38" w:rsidRPr="00F0351C" w:rsidRDefault="00777F38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DD4011" w:rsidRPr="00F0351C" w:rsidRDefault="00DD401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Falcón, Ricardo y Monserrat, Alejandra: “Estado, empresas, trabajadores y sindicatos”, en Ricardo Falcón (dir.), </w:t>
      </w:r>
      <w:r w:rsidRPr="00F0351C">
        <w:rPr>
          <w:rFonts w:ascii="Times New Roman" w:hAnsi="Times New Roman"/>
          <w:i/>
          <w:iCs/>
          <w:sz w:val="24"/>
          <w:szCs w:val="24"/>
        </w:rPr>
        <w:t>Democracia, conflicto social y renovación de ideas (1916-1930)</w:t>
      </w:r>
      <w:r w:rsidRPr="00F0351C">
        <w:rPr>
          <w:rFonts w:ascii="Times New Roman" w:hAnsi="Times New Roman"/>
          <w:sz w:val="24"/>
          <w:szCs w:val="24"/>
        </w:rPr>
        <w:t>, Nueva Historia Argentina, t. VI, Buenos Aires, Sudamericana, 2000, pp.151-194.</w:t>
      </w:r>
    </w:p>
    <w:p w:rsidR="00DD4011" w:rsidRPr="00F0351C" w:rsidRDefault="00DD4011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F97D61" w:rsidRPr="00F0351C" w:rsidRDefault="00F97D6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>Gaudio, Ricardo y Jorge Pilone: “Estado y relaciones laborales en el período previo al surgimiento del peronismo, 1935-</w:t>
      </w:r>
      <w:smartTag w:uri="urn:schemas-microsoft-com:office:smarttags" w:element="metricconverter">
        <w:smartTagPr>
          <w:attr w:name="ProductID" w:val="1943”"/>
        </w:smartTagPr>
        <w:r w:rsidRPr="00F0351C">
          <w:rPr>
            <w:rFonts w:ascii="Times New Roman" w:hAnsi="Times New Roman"/>
            <w:sz w:val="24"/>
            <w:szCs w:val="24"/>
          </w:rPr>
          <w:t>1943”</w:t>
        </w:r>
      </w:smartTag>
      <w:r w:rsidRPr="00F0351C">
        <w:rPr>
          <w:rFonts w:ascii="Times New Roman" w:hAnsi="Times New Roman"/>
          <w:sz w:val="24"/>
          <w:szCs w:val="24"/>
        </w:rPr>
        <w:t xml:space="preserve">, en Juan Carlos Torre (comp.), </w:t>
      </w:r>
      <w:r w:rsidRPr="00F0351C">
        <w:rPr>
          <w:rFonts w:ascii="Times New Roman" w:hAnsi="Times New Roman"/>
          <w:i/>
          <w:sz w:val="24"/>
          <w:szCs w:val="24"/>
        </w:rPr>
        <w:t>La formación del sindicalismo peronista</w:t>
      </w:r>
      <w:r w:rsidRPr="00F0351C">
        <w:rPr>
          <w:rFonts w:ascii="Times New Roman" w:hAnsi="Times New Roman"/>
          <w:sz w:val="24"/>
          <w:szCs w:val="24"/>
        </w:rPr>
        <w:t>, Buenos Aires, Legasa, 1988, pp. 55-98.</w:t>
      </w:r>
    </w:p>
    <w:p w:rsidR="00F97D61" w:rsidRPr="00F0351C" w:rsidRDefault="00F97D61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F97D61" w:rsidRPr="00F0351C" w:rsidRDefault="00F97D6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Germani, Gino: “El surgimiento del peronismo: el rol de los obreros y de los migrantes internos.” En: Mora y Araujo, M. e I. Llorente (comps.), </w:t>
      </w:r>
      <w:r w:rsidRPr="00F0351C">
        <w:rPr>
          <w:rFonts w:ascii="Times New Roman" w:hAnsi="Times New Roman"/>
          <w:i/>
          <w:iCs/>
          <w:sz w:val="24"/>
          <w:szCs w:val="24"/>
        </w:rPr>
        <w:t>El voto peronista. Ensayos de sociología electoral argentina</w:t>
      </w:r>
      <w:r w:rsidRPr="00F0351C">
        <w:rPr>
          <w:rFonts w:ascii="Times New Roman" w:hAnsi="Times New Roman"/>
          <w:sz w:val="24"/>
          <w:szCs w:val="24"/>
        </w:rPr>
        <w:t>, Buenos Aires, Sudamericana, 1980, pp. 87-163.</w:t>
      </w:r>
    </w:p>
    <w:p w:rsidR="00F97D61" w:rsidRPr="00F0351C" w:rsidRDefault="00F97D61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444DFD" w:rsidRPr="00F0351C" w:rsidRDefault="00444DFD" w:rsidP="006B0181">
      <w:pPr>
        <w:pStyle w:val="Textonotapie"/>
        <w:contextualSpacing/>
        <w:jc w:val="both"/>
        <w:rPr>
          <w:bCs/>
          <w:sz w:val="24"/>
          <w:szCs w:val="24"/>
        </w:rPr>
      </w:pPr>
      <w:r w:rsidRPr="00F0351C">
        <w:rPr>
          <w:bCs/>
          <w:sz w:val="24"/>
          <w:szCs w:val="24"/>
        </w:rPr>
        <w:t xml:space="preserve">Gordillo, Mónica: “Los prolegómenos del Cordobazo: los sindicatos líderes de Córdoba dentro de la estructura de poder sindical”, en </w:t>
      </w:r>
      <w:r w:rsidRPr="00F0351C">
        <w:rPr>
          <w:bCs/>
          <w:i/>
          <w:sz w:val="24"/>
          <w:szCs w:val="24"/>
        </w:rPr>
        <w:t>Desarrollo Económico. Revista de Ciencias Sociales,</w:t>
      </w:r>
      <w:r w:rsidRPr="00F0351C">
        <w:rPr>
          <w:bCs/>
          <w:sz w:val="24"/>
          <w:szCs w:val="24"/>
        </w:rPr>
        <w:t xml:space="preserve"> Vol.31, Nº 122, Buenos Aires, julio-septiembre 1991, pp.163-187.</w:t>
      </w:r>
    </w:p>
    <w:p w:rsidR="00444DFD" w:rsidRPr="00F0351C" w:rsidRDefault="00444DFD" w:rsidP="006B0181">
      <w:pPr>
        <w:contextualSpacing/>
        <w:rPr>
          <w:rFonts w:ascii="Times New Roman" w:hAnsi="Times New Roman"/>
          <w:sz w:val="24"/>
          <w:szCs w:val="24"/>
        </w:rPr>
      </w:pPr>
    </w:p>
    <w:p w:rsidR="00444DFD" w:rsidRPr="00F0351C" w:rsidRDefault="002A0659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Gutiérrez, Leandro y Romero, Luis Alberto: </w:t>
      </w:r>
      <w:r w:rsidRPr="00F0351C">
        <w:rPr>
          <w:rFonts w:ascii="Times New Roman" w:hAnsi="Times New Roman"/>
          <w:i/>
          <w:sz w:val="24"/>
          <w:szCs w:val="24"/>
        </w:rPr>
        <w:t>Sectores populares, cultura y política. Buenos Aires en la entreguerra</w:t>
      </w:r>
      <w:r w:rsidRPr="00F0351C">
        <w:rPr>
          <w:rFonts w:ascii="Times New Roman" w:hAnsi="Times New Roman"/>
          <w:sz w:val="24"/>
          <w:szCs w:val="24"/>
        </w:rPr>
        <w:t>. Sudamericana, Buenos Aires, 1995.</w:t>
      </w:r>
    </w:p>
    <w:p w:rsidR="002A0659" w:rsidRPr="00F0351C" w:rsidRDefault="002A0659" w:rsidP="006B0181">
      <w:pPr>
        <w:contextualSpacing/>
        <w:rPr>
          <w:rFonts w:ascii="Times New Roman" w:hAnsi="Times New Roman"/>
          <w:bCs/>
          <w:sz w:val="24"/>
          <w:szCs w:val="24"/>
          <w:lang w:val="es-ES_tradnl"/>
        </w:rPr>
      </w:pPr>
    </w:p>
    <w:p w:rsidR="006B0181" w:rsidRPr="00F0351C" w:rsidRDefault="006B018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Hora, Roy, </w:t>
      </w:r>
      <w:r w:rsidRPr="00F0351C">
        <w:rPr>
          <w:rFonts w:ascii="Times New Roman" w:hAnsi="Times New Roman"/>
          <w:i/>
          <w:sz w:val="24"/>
          <w:szCs w:val="24"/>
        </w:rPr>
        <w:t>Los terratenientes de la pampa Argentina. Una historia social y política, 1860-1945</w:t>
      </w:r>
      <w:r w:rsidRPr="00F0351C">
        <w:rPr>
          <w:rFonts w:ascii="Times New Roman" w:hAnsi="Times New Roman"/>
          <w:sz w:val="24"/>
          <w:szCs w:val="24"/>
        </w:rPr>
        <w:t>, Buenos Aires, Siglo XXI, 2002.</w:t>
      </w:r>
    </w:p>
    <w:p w:rsidR="006B0181" w:rsidRPr="00F0351C" w:rsidRDefault="006B0181" w:rsidP="006B0181">
      <w:pPr>
        <w:contextualSpacing/>
        <w:rPr>
          <w:rFonts w:ascii="Times New Roman" w:hAnsi="Times New Roman"/>
          <w:bCs/>
          <w:sz w:val="24"/>
          <w:szCs w:val="24"/>
          <w:lang w:val="es-ES_tradnl"/>
        </w:rPr>
      </w:pPr>
    </w:p>
    <w:p w:rsidR="00F97D61" w:rsidRPr="00F0351C" w:rsidRDefault="00F97D6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pacing w:val="-2"/>
          <w:sz w:val="24"/>
          <w:szCs w:val="24"/>
        </w:rPr>
        <w:t xml:space="preserve">Horowitz, Joel: </w:t>
      </w:r>
      <w:r w:rsidRPr="00F0351C">
        <w:rPr>
          <w:rFonts w:ascii="Times New Roman" w:hAnsi="Times New Roman"/>
          <w:sz w:val="24"/>
          <w:szCs w:val="24"/>
        </w:rPr>
        <w:t xml:space="preserve">“El movimiento obrero”, en A. Cattaruzza (dir.), </w:t>
      </w:r>
      <w:r w:rsidRPr="00F0351C">
        <w:rPr>
          <w:rFonts w:ascii="Times New Roman" w:hAnsi="Times New Roman"/>
          <w:i/>
          <w:iCs/>
          <w:sz w:val="24"/>
          <w:szCs w:val="24"/>
        </w:rPr>
        <w:t>Crisis económica, avance del Estado e incertidumbre política (1930-1943)</w:t>
      </w:r>
      <w:r w:rsidRPr="00F0351C">
        <w:rPr>
          <w:rFonts w:ascii="Times New Roman" w:hAnsi="Times New Roman"/>
          <w:sz w:val="24"/>
          <w:szCs w:val="24"/>
        </w:rPr>
        <w:t xml:space="preserve">, </w:t>
      </w:r>
      <w:r w:rsidRPr="00F0351C">
        <w:rPr>
          <w:rFonts w:ascii="Times New Roman" w:hAnsi="Times New Roman"/>
          <w:i/>
          <w:iCs/>
          <w:sz w:val="24"/>
          <w:szCs w:val="24"/>
        </w:rPr>
        <w:t>Nueva Historia Argentina</w:t>
      </w:r>
      <w:r w:rsidRPr="00F0351C">
        <w:rPr>
          <w:rFonts w:ascii="Times New Roman" w:hAnsi="Times New Roman"/>
          <w:sz w:val="24"/>
          <w:szCs w:val="24"/>
        </w:rPr>
        <w:t xml:space="preserve">, Buenos Aires, Sudamericana, 2001, t. VII , pp. 239-282. </w:t>
      </w:r>
    </w:p>
    <w:p w:rsidR="002231BA" w:rsidRPr="00F0351C" w:rsidRDefault="002231BA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F97D61" w:rsidRPr="00F0351C" w:rsidRDefault="00F97D6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Iñigo Carrera, Nicolás: </w:t>
      </w:r>
      <w:r w:rsidRPr="00F0351C">
        <w:rPr>
          <w:rFonts w:ascii="Times New Roman" w:hAnsi="Times New Roman"/>
          <w:i/>
          <w:iCs/>
          <w:sz w:val="24"/>
          <w:szCs w:val="24"/>
        </w:rPr>
        <w:t>La estrategia de la clase obrera, 1936,</w:t>
      </w:r>
      <w:r w:rsidRPr="00F0351C">
        <w:rPr>
          <w:rFonts w:ascii="Times New Roman" w:hAnsi="Times New Roman"/>
          <w:sz w:val="24"/>
          <w:szCs w:val="24"/>
        </w:rPr>
        <w:t xml:space="preserve"> Buenos Aires, La Rosa Blindada-PIMSA, 2000.</w:t>
      </w:r>
    </w:p>
    <w:p w:rsidR="00F97D61" w:rsidRPr="00F0351C" w:rsidRDefault="00F97D61" w:rsidP="006B0181">
      <w:pPr>
        <w:contextualSpacing/>
        <w:rPr>
          <w:rFonts w:ascii="Times New Roman" w:hAnsi="Times New Roman"/>
          <w:bCs/>
          <w:sz w:val="24"/>
          <w:szCs w:val="24"/>
          <w:lang w:val="es-ES_tradnl"/>
        </w:rPr>
      </w:pPr>
    </w:p>
    <w:p w:rsidR="00444DFD" w:rsidRPr="00F0351C" w:rsidRDefault="00444DFD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lastRenderedPageBreak/>
        <w:t xml:space="preserve">James, Daniel: “Racionalización y respuesta de la clase obrera. Contextos y limitaciones de la actividad gremial en la Argentina”, en </w:t>
      </w:r>
      <w:r w:rsidRPr="00F0351C">
        <w:rPr>
          <w:rFonts w:ascii="Times New Roman" w:hAnsi="Times New Roman"/>
          <w:i/>
          <w:iCs/>
          <w:sz w:val="24"/>
          <w:szCs w:val="24"/>
        </w:rPr>
        <w:t xml:space="preserve">Desarrollo Económico. Revista de Ciencias Sociales, </w:t>
      </w:r>
      <w:r w:rsidRPr="00F0351C">
        <w:rPr>
          <w:rFonts w:ascii="Times New Roman" w:hAnsi="Times New Roman"/>
          <w:sz w:val="24"/>
          <w:szCs w:val="24"/>
        </w:rPr>
        <w:t xml:space="preserve">Vol. 21, </w:t>
      </w:r>
      <w:r w:rsidRPr="00F0351C">
        <w:rPr>
          <w:rFonts w:ascii="Times New Roman" w:hAnsi="Times New Roman"/>
          <w:iCs/>
          <w:sz w:val="24"/>
          <w:szCs w:val="24"/>
        </w:rPr>
        <w:t>Nº</w:t>
      </w:r>
      <w:r w:rsidRPr="00F0351C">
        <w:rPr>
          <w:rFonts w:ascii="Times New Roman" w:hAnsi="Times New Roman"/>
          <w:sz w:val="24"/>
          <w:szCs w:val="24"/>
        </w:rPr>
        <w:t xml:space="preserve"> 83, Buenos Aires, octubre –diciembre, 1981.</w:t>
      </w:r>
    </w:p>
    <w:p w:rsidR="002A0659" w:rsidRPr="00F0351C" w:rsidRDefault="002A0659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2A0659" w:rsidRPr="00F0351C" w:rsidRDefault="002A0659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>Lindemboim, Javier: “La fuerza de trabajo en el siglo XX. Viejas y nuevas discusiones”, en Torrado, Susana (Comp.)</w:t>
      </w:r>
      <w:r w:rsidR="00960387" w:rsidRPr="00F0351C">
        <w:rPr>
          <w:rFonts w:ascii="Times New Roman" w:hAnsi="Times New Roman"/>
          <w:sz w:val="24"/>
          <w:szCs w:val="24"/>
        </w:rPr>
        <w:t>,</w:t>
      </w:r>
      <w:r w:rsidRPr="00F0351C">
        <w:rPr>
          <w:rFonts w:ascii="Times New Roman" w:hAnsi="Times New Roman"/>
          <w:sz w:val="24"/>
          <w:szCs w:val="24"/>
        </w:rPr>
        <w:t xml:space="preserve"> </w:t>
      </w:r>
      <w:r w:rsidRPr="00F0351C">
        <w:rPr>
          <w:rFonts w:ascii="Times New Roman" w:hAnsi="Times New Roman"/>
          <w:i/>
          <w:sz w:val="24"/>
          <w:szCs w:val="24"/>
        </w:rPr>
        <w:t>Población y bienestar en la Argentina del primero al segundo Centenario</w:t>
      </w:r>
      <w:r w:rsidRPr="00F0351C">
        <w:rPr>
          <w:rFonts w:ascii="Times New Roman" w:hAnsi="Times New Roman"/>
          <w:sz w:val="24"/>
          <w:szCs w:val="24"/>
        </w:rPr>
        <w:t>, Buenos Aires, Edhasa, 2009.</w:t>
      </w:r>
    </w:p>
    <w:p w:rsidR="00960387" w:rsidRPr="00F0351C" w:rsidRDefault="00960387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960387" w:rsidRPr="00F0351C" w:rsidRDefault="00960387" w:rsidP="006B0181">
      <w:pPr>
        <w:contextualSpacing/>
        <w:rPr>
          <w:rFonts w:ascii="Times New Roman" w:hAnsi="Times New Roman"/>
          <w:bCs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Lobato, Mirta Zaida, </w:t>
      </w:r>
      <w:r w:rsidRPr="00F0351C">
        <w:rPr>
          <w:rFonts w:ascii="Times New Roman" w:hAnsi="Times New Roman"/>
          <w:i/>
          <w:sz w:val="24"/>
          <w:szCs w:val="24"/>
        </w:rPr>
        <w:t>La vida en las fábricas. Trabajo, protesta y política en una comunidad obrera, Berisso (1904-1970)</w:t>
      </w:r>
      <w:r w:rsidRPr="00F0351C">
        <w:rPr>
          <w:rFonts w:ascii="Times New Roman" w:hAnsi="Times New Roman"/>
          <w:sz w:val="24"/>
          <w:szCs w:val="24"/>
        </w:rPr>
        <w:t>, Buenos Aires, Prometeo–Entrepasados, 2001.</w:t>
      </w:r>
    </w:p>
    <w:p w:rsidR="00960387" w:rsidRPr="00F0351C" w:rsidRDefault="00960387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960387" w:rsidRPr="00F0351C" w:rsidRDefault="00960387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Lobato, Mirta Zaida, </w:t>
      </w:r>
      <w:r w:rsidRPr="00F0351C">
        <w:rPr>
          <w:rFonts w:ascii="Times New Roman" w:hAnsi="Times New Roman"/>
          <w:i/>
          <w:sz w:val="24"/>
          <w:szCs w:val="24"/>
        </w:rPr>
        <w:t>Historia de las trabajadoras en la Argentina (1869-1960)</w:t>
      </w:r>
      <w:r w:rsidRPr="00F0351C">
        <w:rPr>
          <w:rFonts w:ascii="Times New Roman" w:hAnsi="Times New Roman"/>
          <w:sz w:val="24"/>
          <w:szCs w:val="24"/>
        </w:rPr>
        <w:t>, Buenos Aires, Edhasa, 2007.</w:t>
      </w:r>
    </w:p>
    <w:p w:rsidR="00960387" w:rsidRPr="00F0351C" w:rsidRDefault="00960387" w:rsidP="006B0181">
      <w:pPr>
        <w:tabs>
          <w:tab w:val="left" w:pos="720"/>
        </w:tabs>
        <w:contextualSpacing/>
        <w:rPr>
          <w:rFonts w:ascii="Times New Roman" w:hAnsi="Times New Roman"/>
          <w:spacing w:val="-2"/>
          <w:sz w:val="24"/>
          <w:szCs w:val="24"/>
        </w:rPr>
      </w:pPr>
    </w:p>
    <w:p w:rsidR="00F97D61" w:rsidRPr="00F0351C" w:rsidRDefault="00F97D6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Matsushita, Hiroschi: </w:t>
      </w:r>
      <w:r w:rsidRPr="00F0351C">
        <w:rPr>
          <w:rFonts w:ascii="Times New Roman" w:hAnsi="Times New Roman"/>
          <w:i/>
          <w:iCs/>
          <w:sz w:val="24"/>
          <w:szCs w:val="24"/>
        </w:rPr>
        <w:t>Movimiento obrero argentino, 1930-1945. Sus proyecciones en los orígenes del peronismo,</w:t>
      </w:r>
      <w:r w:rsidRPr="00F0351C">
        <w:rPr>
          <w:rFonts w:ascii="Times New Roman" w:hAnsi="Times New Roman"/>
          <w:sz w:val="24"/>
          <w:szCs w:val="24"/>
        </w:rPr>
        <w:t xml:space="preserve"> Buenos Aires, Hyspamérica, 1986.</w:t>
      </w:r>
    </w:p>
    <w:p w:rsidR="00F97D61" w:rsidRPr="00F0351C" w:rsidRDefault="00F97D61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F0351C" w:rsidRPr="00F0351C" w:rsidRDefault="00F0351C" w:rsidP="00F0351C">
      <w:pPr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Merklen, Denis: </w:t>
      </w:r>
      <w:r w:rsidRPr="00F0351C">
        <w:rPr>
          <w:rFonts w:ascii="Times New Roman" w:hAnsi="Times New Roman"/>
          <w:i/>
          <w:iCs/>
          <w:sz w:val="24"/>
          <w:szCs w:val="24"/>
        </w:rPr>
        <w:t>Pobres ciudadanos: las clases populares en la era democrática (Argentina 1983-2003)</w:t>
      </w:r>
      <w:r w:rsidRPr="00F0351C">
        <w:rPr>
          <w:rFonts w:ascii="Times New Roman" w:hAnsi="Times New Roman"/>
          <w:sz w:val="24"/>
          <w:szCs w:val="24"/>
        </w:rPr>
        <w:t>, Buenos Aires, Gorla, 2010.</w:t>
      </w:r>
    </w:p>
    <w:p w:rsidR="00F0351C" w:rsidRPr="00F0351C" w:rsidRDefault="00F0351C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5852C5" w:rsidRPr="00F0351C" w:rsidRDefault="005852C5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Minujin, Alberto y Gabriel Kessler: </w:t>
      </w:r>
      <w:r w:rsidRPr="00F0351C">
        <w:rPr>
          <w:rFonts w:ascii="Times New Roman" w:hAnsi="Times New Roman"/>
          <w:i/>
          <w:sz w:val="24"/>
          <w:szCs w:val="24"/>
        </w:rPr>
        <w:t>La nueva pobreza en la Argentina</w:t>
      </w:r>
      <w:r w:rsidRPr="00F0351C">
        <w:rPr>
          <w:rFonts w:ascii="Times New Roman" w:hAnsi="Times New Roman"/>
          <w:sz w:val="24"/>
          <w:szCs w:val="24"/>
        </w:rPr>
        <w:t>, Buenos Aires, Grupo Editorial Planeta, 1995, pp. 33-130.</w:t>
      </w:r>
    </w:p>
    <w:p w:rsidR="005852C5" w:rsidRPr="00F0351C" w:rsidRDefault="005852C5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F97D61" w:rsidRPr="00F0351C" w:rsidRDefault="00F97D6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Murmis, Miguel y Juan Carlos Portantiero: </w:t>
      </w:r>
      <w:r w:rsidRPr="00F0351C">
        <w:rPr>
          <w:rFonts w:ascii="Times New Roman" w:hAnsi="Times New Roman"/>
          <w:i/>
          <w:iCs/>
          <w:sz w:val="24"/>
          <w:szCs w:val="24"/>
        </w:rPr>
        <w:t>Estudios sobre los orígenes del peronismo. [Edición definitiva]</w:t>
      </w:r>
      <w:r w:rsidRPr="00F0351C">
        <w:rPr>
          <w:rFonts w:ascii="Times New Roman" w:hAnsi="Times New Roman"/>
          <w:sz w:val="24"/>
          <w:szCs w:val="24"/>
        </w:rPr>
        <w:t>, Buenos Aires, Siglo XXI Editores Argentina, [1971] 2004.</w:t>
      </w:r>
    </w:p>
    <w:p w:rsidR="00F97D61" w:rsidRPr="00F0351C" w:rsidRDefault="00F97D61" w:rsidP="006B0181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444DFD" w:rsidRPr="00F0351C" w:rsidRDefault="00444DFD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O´Donnell, Guillermo: “Estado y Alianzas en la Argentina, 1955-1976”, </w:t>
      </w:r>
      <w:r w:rsidRPr="00F0351C">
        <w:rPr>
          <w:rFonts w:ascii="Times New Roman" w:hAnsi="Times New Roman"/>
          <w:i/>
          <w:sz w:val="24"/>
          <w:szCs w:val="24"/>
        </w:rPr>
        <w:t>Desarrollo Económico</w:t>
      </w:r>
      <w:r w:rsidRPr="00F0351C">
        <w:rPr>
          <w:rFonts w:ascii="Times New Roman" w:hAnsi="Times New Roman"/>
          <w:sz w:val="24"/>
          <w:szCs w:val="24"/>
        </w:rPr>
        <w:t>, vol. 16, nº 64, enero-marzo 1977, pp. 523-554.</w:t>
      </w:r>
    </w:p>
    <w:p w:rsidR="002A0659" w:rsidRPr="00F0351C" w:rsidRDefault="002A0659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5852C5" w:rsidRDefault="005852C5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Palomino, Héctor: “Los sindicatos y los movimientos sociales emergentes del colapso neoliberal en la Argentina”, en Enrique de la Garza Toledo (comp.), </w:t>
      </w:r>
      <w:r w:rsidRPr="00F0351C">
        <w:rPr>
          <w:rFonts w:ascii="Times New Roman" w:hAnsi="Times New Roman"/>
          <w:i/>
          <w:sz w:val="24"/>
          <w:szCs w:val="24"/>
        </w:rPr>
        <w:t>Sindicatos y nuevos movimientos sociales en América Latina</w:t>
      </w:r>
      <w:r w:rsidRPr="00F0351C">
        <w:rPr>
          <w:rFonts w:ascii="Times New Roman" w:hAnsi="Times New Roman"/>
          <w:sz w:val="24"/>
          <w:szCs w:val="24"/>
        </w:rPr>
        <w:t>, Buenos Aires, CLACSO, 2005, pp. 19-34.</w:t>
      </w:r>
    </w:p>
    <w:p w:rsidR="005852C5" w:rsidRPr="00F0351C" w:rsidRDefault="005852C5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5852C5" w:rsidRPr="00F0351C" w:rsidRDefault="005852C5" w:rsidP="006B0181">
      <w:pPr>
        <w:pStyle w:val="Lista21"/>
        <w:ind w:left="0" w:firstLine="0"/>
        <w:contextualSpacing/>
        <w:jc w:val="both"/>
        <w:rPr>
          <w:rFonts w:ascii="Times New Roman" w:hAnsi="Times New Roman" w:cs="Times New Roman"/>
        </w:rPr>
      </w:pPr>
      <w:r w:rsidRPr="00F0351C">
        <w:rPr>
          <w:rFonts w:ascii="Times New Roman" w:hAnsi="Times New Roman" w:cs="Times New Roman"/>
        </w:rPr>
        <w:t xml:space="preserve">Piva, Adrián: “Vecinos, piqueteros y sindicatos disidentes. La dinámica del conflicto social entre 1989 y 2001”, en Alberto Bonnet y A. Piva (comps.): </w:t>
      </w:r>
      <w:r w:rsidRPr="00F0351C">
        <w:rPr>
          <w:rFonts w:ascii="Times New Roman" w:hAnsi="Times New Roman" w:cs="Times New Roman"/>
          <w:i/>
        </w:rPr>
        <w:t>Argentina en pedazos. Luchas sociales y conflictos interburgueses en la crisis de la convertibilidad</w:t>
      </w:r>
      <w:r w:rsidRPr="00F0351C">
        <w:rPr>
          <w:rFonts w:ascii="Times New Roman" w:hAnsi="Times New Roman" w:cs="Times New Roman"/>
        </w:rPr>
        <w:t>, Buenos Aires, Continente, 2009, pp. 19-70.</w:t>
      </w:r>
    </w:p>
    <w:p w:rsidR="005852C5" w:rsidRPr="00F0351C" w:rsidRDefault="005852C5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  <w:lang w:val="es-ES_tradnl"/>
        </w:rPr>
      </w:pPr>
    </w:p>
    <w:p w:rsidR="00444DFD" w:rsidRPr="00F0351C" w:rsidRDefault="00444DFD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Portantiero, Juan Carlos: “Economía y política en la crisis argentina (1958-1973)”, en Waldo Ansaldi y José Luís Moreno (comps.), </w:t>
      </w:r>
      <w:r w:rsidRPr="00F0351C">
        <w:rPr>
          <w:rFonts w:ascii="Times New Roman" w:hAnsi="Times New Roman"/>
          <w:i/>
          <w:iCs/>
          <w:sz w:val="24"/>
          <w:szCs w:val="24"/>
        </w:rPr>
        <w:t>Estado y sociedad en el pensamiento nacional</w:t>
      </w:r>
      <w:r w:rsidRPr="00F0351C">
        <w:rPr>
          <w:rFonts w:ascii="Times New Roman" w:hAnsi="Times New Roman"/>
          <w:sz w:val="24"/>
          <w:szCs w:val="24"/>
        </w:rPr>
        <w:t>, Buenos Aires, Cántaro, 1996 (2ª edición), pp. 301-346.</w:t>
      </w:r>
    </w:p>
    <w:p w:rsidR="00DD4011" w:rsidRPr="00F0351C" w:rsidRDefault="00DD4011" w:rsidP="006B0181">
      <w:pPr>
        <w:contextualSpacing/>
        <w:rPr>
          <w:rFonts w:ascii="Times New Roman" w:hAnsi="Times New Roman"/>
          <w:sz w:val="24"/>
          <w:szCs w:val="24"/>
        </w:rPr>
      </w:pPr>
    </w:p>
    <w:p w:rsidR="007A5DC8" w:rsidRPr="00F0351C" w:rsidRDefault="007A5DC8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Rapoport, Mario: </w:t>
      </w:r>
      <w:r w:rsidRPr="00F0351C">
        <w:rPr>
          <w:rFonts w:ascii="Times New Roman" w:hAnsi="Times New Roman"/>
          <w:i/>
          <w:sz w:val="24"/>
          <w:szCs w:val="24"/>
        </w:rPr>
        <w:t>Historia económica, política y social de la Argentina (1880-2003)</w:t>
      </w:r>
      <w:r w:rsidRPr="00F0351C">
        <w:rPr>
          <w:rFonts w:ascii="Times New Roman" w:hAnsi="Times New Roman"/>
          <w:sz w:val="24"/>
          <w:szCs w:val="24"/>
        </w:rPr>
        <w:t>, Buenos Aires, Emecé, 2013, cap. 3, pp. 205-240 y 270-305.</w:t>
      </w:r>
    </w:p>
    <w:p w:rsidR="00960387" w:rsidRPr="00F0351C" w:rsidRDefault="00960387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960387" w:rsidRPr="00F0351C" w:rsidRDefault="00960387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Rocchi, Fernando, “Concentración de capital, concentración de mujeres: la gran industria y el trabajo femenino en Buenos Aires, 1890-1930”, en Gil Lozano, Fernanda; Pita, Valeria Silvina e Ini, María Gabriela, </w:t>
      </w:r>
      <w:r w:rsidRPr="00F0351C">
        <w:rPr>
          <w:rFonts w:ascii="Times New Roman" w:hAnsi="Times New Roman"/>
          <w:i/>
          <w:sz w:val="24"/>
          <w:szCs w:val="24"/>
        </w:rPr>
        <w:t>Historia de las mujeres en la Argentina</w:t>
      </w:r>
      <w:r w:rsidRPr="00F0351C">
        <w:rPr>
          <w:rFonts w:ascii="Times New Roman" w:hAnsi="Times New Roman"/>
          <w:sz w:val="24"/>
          <w:szCs w:val="24"/>
        </w:rPr>
        <w:t>, Buenos Aires, Taurus-</w:t>
      </w:r>
      <w:r w:rsidRPr="00F0351C">
        <w:rPr>
          <w:rFonts w:ascii="Times New Roman" w:hAnsi="Times New Roman"/>
          <w:sz w:val="24"/>
          <w:szCs w:val="24"/>
        </w:rPr>
        <w:lastRenderedPageBreak/>
        <w:t>Alfaguara, 2000.</w:t>
      </w:r>
    </w:p>
    <w:p w:rsidR="006A63FB" w:rsidRPr="00F0351C" w:rsidRDefault="006A63FB" w:rsidP="006B0181">
      <w:pPr>
        <w:contextualSpacing/>
        <w:rPr>
          <w:rFonts w:ascii="Times New Roman" w:hAnsi="Times New Roman"/>
          <w:sz w:val="24"/>
          <w:szCs w:val="24"/>
        </w:rPr>
      </w:pPr>
    </w:p>
    <w:p w:rsidR="00444DFD" w:rsidRPr="00F0351C" w:rsidRDefault="00444DFD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Schiavi, Marcos: </w:t>
      </w:r>
      <w:r w:rsidRPr="00F0351C">
        <w:rPr>
          <w:rFonts w:ascii="Times New Roman" w:hAnsi="Times New Roman"/>
          <w:i/>
          <w:sz w:val="24"/>
          <w:szCs w:val="24"/>
        </w:rPr>
        <w:t>El poder sindical en la Argentina peronista (1946-1955)</w:t>
      </w:r>
      <w:r w:rsidRPr="00F0351C">
        <w:rPr>
          <w:rFonts w:ascii="Times New Roman" w:hAnsi="Times New Roman"/>
          <w:sz w:val="24"/>
          <w:szCs w:val="24"/>
        </w:rPr>
        <w:t>, Buenos Aires, Imago Mundi, 2013.</w:t>
      </w:r>
    </w:p>
    <w:p w:rsidR="006B0181" w:rsidRPr="00F0351C" w:rsidRDefault="006B0181" w:rsidP="006B0181">
      <w:pPr>
        <w:pStyle w:val="Textonotapie"/>
        <w:contextualSpacing/>
        <w:jc w:val="both"/>
        <w:rPr>
          <w:bCs/>
          <w:sz w:val="24"/>
          <w:szCs w:val="24"/>
        </w:rPr>
      </w:pPr>
      <w:bookmarkStart w:id="1" w:name="_Hlk489560497"/>
    </w:p>
    <w:bookmarkEnd w:id="1"/>
    <w:p w:rsidR="005852C5" w:rsidRPr="00F0351C" w:rsidRDefault="005852C5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Svampa, Maristella: </w:t>
      </w:r>
      <w:r w:rsidRPr="00F0351C">
        <w:rPr>
          <w:rFonts w:ascii="Times New Roman" w:hAnsi="Times New Roman"/>
          <w:i/>
          <w:sz w:val="24"/>
          <w:szCs w:val="24"/>
        </w:rPr>
        <w:t>La sociedad excluyente. La Argentina bajo el signo del neoliberalismo</w:t>
      </w:r>
      <w:r w:rsidRPr="00F0351C">
        <w:rPr>
          <w:rFonts w:ascii="Times New Roman" w:hAnsi="Times New Roman"/>
          <w:sz w:val="24"/>
          <w:szCs w:val="24"/>
        </w:rPr>
        <w:t>, Buenos Aires, Taurus, 2005.</w:t>
      </w:r>
    </w:p>
    <w:p w:rsidR="00444DFD" w:rsidRPr="00F0351C" w:rsidRDefault="00444DFD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5852C5" w:rsidRPr="00F0351C" w:rsidRDefault="005852C5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Svampa, Maristella y Sebastián Pereyra: </w:t>
      </w:r>
      <w:r w:rsidRPr="00F0351C">
        <w:rPr>
          <w:rFonts w:ascii="Times New Roman" w:hAnsi="Times New Roman"/>
          <w:i/>
          <w:sz w:val="24"/>
          <w:szCs w:val="24"/>
        </w:rPr>
        <w:t xml:space="preserve">Entre la ruta y el barrio. La experiencia de las organizaciones piqueteras, </w:t>
      </w:r>
      <w:r w:rsidRPr="00F0351C">
        <w:rPr>
          <w:rFonts w:ascii="Times New Roman" w:hAnsi="Times New Roman"/>
          <w:sz w:val="24"/>
          <w:szCs w:val="24"/>
        </w:rPr>
        <w:t>Buenos Aires, Biblos, 2009.</w:t>
      </w:r>
    </w:p>
    <w:p w:rsidR="00297B28" w:rsidRPr="00F0351C" w:rsidRDefault="00297B28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2A0659" w:rsidRPr="00F0351C" w:rsidRDefault="002A0659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Torrado, Susana: </w:t>
      </w:r>
      <w:r w:rsidRPr="00F0351C">
        <w:rPr>
          <w:rFonts w:ascii="Times New Roman" w:hAnsi="Times New Roman"/>
          <w:i/>
          <w:sz w:val="24"/>
          <w:szCs w:val="24"/>
        </w:rPr>
        <w:t>Estructura social de la Argentina, 1945-1983</w:t>
      </w:r>
      <w:r w:rsidRPr="00F0351C">
        <w:rPr>
          <w:rFonts w:ascii="Times New Roman" w:hAnsi="Times New Roman"/>
          <w:sz w:val="24"/>
          <w:szCs w:val="24"/>
        </w:rPr>
        <w:t>, Buenos Aires, Ed. De la Flor, 1994.</w:t>
      </w:r>
    </w:p>
    <w:p w:rsidR="003152B4" w:rsidRPr="003152B4" w:rsidRDefault="003152B4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3152B4" w:rsidRPr="003152B4" w:rsidRDefault="003152B4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  <w:r w:rsidRPr="003152B4">
        <w:rPr>
          <w:rFonts w:ascii="Times New Roman" w:hAnsi="Times New Roman"/>
          <w:sz w:val="24"/>
          <w:szCs w:val="24"/>
        </w:rPr>
        <w:t xml:space="preserve">Torre, Juan Carlos: </w:t>
      </w:r>
      <w:r w:rsidRPr="003152B4">
        <w:rPr>
          <w:rFonts w:ascii="Times New Roman" w:hAnsi="Times New Roman"/>
          <w:i/>
          <w:sz w:val="24"/>
          <w:szCs w:val="24"/>
        </w:rPr>
        <w:t>El gigante invertebrado: los sindicatos en el gobierno, Argentina 1973-1976</w:t>
      </w:r>
      <w:r w:rsidRPr="003152B4">
        <w:rPr>
          <w:rFonts w:ascii="Times New Roman" w:hAnsi="Times New Roman"/>
          <w:sz w:val="24"/>
          <w:szCs w:val="24"/>
        </w:rPr>
        <w:t>, Buenos Aires, Siglo XXI, 2004</w:t>
      </w:r>
      <w:r>
        <w:rPr>
          <w:rFonts w:ascii="Times New Roman" w:hAnsi="Times New Roman"/>
          <w:sz w:val="24"/>
          <w:szCs w:val="24"/>
        </w:rPr>
        <w:t>.</w:t>
      </w:r>
    </w:p>
    <w:p w:rsidR="00F97D61" w:rsidRPr="00F0351C" w:rsidRDefault="00F97D61" w:rsidP="006B0181">
      <w:pPr>
        <w:widowControl w:val="0"/>
        <w:autoSpaceDE w:val="0"/>
        <w:contextualSpacing/>
        <w:rPr>
          <w:rFonts w:ascii="Times New Roman" w:hAnsi="Times New Roman"/>
          <w:sz w:val="24"/>
          <w:szCs w:val="24"/>
        </w:rPr>
      </w:pPr>
    </w:p>
    <w:p w:rsidR="00F97D61" w:rsidRPr="00F0351C" w:rsidRDefault="00F97D6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Torre, Juan Carlos: </w:t>
      </w:r>
      <w:r w:rsidRPr="00F0351C">
        <w:rPr>
          <w:rFonts w:ascii="Times New Roman" w:hAnsi="Times New Roman"/>
          <w:i/>
          <w:sz w:val="24"/>
          <w:szCs w:val="24"/>
        </w:rPr>
        <w:t>La vieja guardia sindical y Perón. Sobre los orígenes del Peronismo</w:t>
      </w:r>
      <w:r w:rsidRPr="00F0351C">
        <w:rPr>
          <w:rFonts w:ascii="Times New Roman" w:hAnsi="Times New Roman"/>
          <w:sz w:val="24"/>
          <w:szCs w:val="24"/>
        </w:rPr>
        <w:t>, Buenos Aires, Sudamericana, 1990.</w:t>
      </w:r>
    </w:p>
    <w:p w:rsidR="00F97D61" w:rsidRPr="00F0351C" w:rsidRDefault="00F97D61" w:rsidP="006B0181">
      <w:pPr>
        <w:contextualSpacing/>
        <w:rPr>
          <w:rFonts w:ascii="Times New Roman" w:hAnsi="Times New Roman"/>
          <w:sz w:val="24"/>
          <w:szCs w:val="24"/>
        </w:rPr>
      </w:pPr>
    </w:p>
    <w:p w:rsidR="00F97D61" w:rsidRPr="00F0351C" w:rsidRDefault="00F97D61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Torre, Juan Carlos y Elisa Pastoriza: “La democratización del bienestar.” En: J. C. Torre (dir.), </w:t>
      </w:r>
      <w:r w:rsidRPr="00F0351C">
        <w:rPr>
          <w:rFonts w:ascii="Times New Roman" w:hAnsi="Times New Roman"/>
          <w:i/>
          <w:sz w:val="24"/>
          <w:szCs w:val="24"/>
        </w:rPr>
        <w:t>Los años peronistas (1943-1955)</w:t>
      </w:r>
      <w:r w:rsidRPr="00F0351C">
        <w:rPr>
          <w:rFonts w:ascii="Times New Roman" w:hAnsi="Times New Roman"/>
          <w:sz w:val="24"/>
          <w:szCs w:val="24"/>
        </w:rPr>
        <w:t xml:space="preserve">, </w:t>
      </w:r>
      <w:r w:rsidRPr="00F0351C">
        <w:rPr>
          <w:rFonts w:ascii="Times New Roman" w:hAnsi="Times New Roman"/>
          <w:i/>
          <w:sz w:val="24"/>
          <w:szCs w:val="24"/>
        </w:rPr>
        <w:t>Nueva Historia Argentina</w:t>
      </w:r>
      <w:r w:rsidRPr="00F0351C">
        <w:rPr>
          <w:rFonts w:ascii="Times New Roman" w:hAnsi="Times New Roman"/>
          <w:sz w:val="24"/>
          <w:szCs w:val="24"/>
        </w:rPr>
        <w:t>, Tomo 8, Buenos Aires, Sudamericana, pp. 257-312.</w:t>
      </w:r>
    </w:p>
    <w:p w:rsidR="00F97D61" w:rsidRPr="00F0351C" w:rsidRDefault="00F97D61" w:rsidP="006B0181">
      <w:pPr>
        <w:contextualSpacing/>
        <w:rPr>
          <w:rFonts w:ascii="Times New Roman" w:hAnsi="Times New Roman"/>
          <w:sz w:val="24"/>
          <w:szCs w:val="24"/>
        </w:rPr>
      </w:pPr>
    </w:p>
    <w:p w:rsidR="00A31BA7" w:rsidRPr="00F0351C" w:rsidRDefault="00A31BA7" w:rsidP="006B0181">
      <w:pPr>
        <w:contextualSpacing/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 xml:space="preserve">Suriano, Juan (compilador), </w:t>
      </w:r>
      <w:r w:rsidRPr="00F0351C">
        <w:rPr>
          <w:rFonts w:ascii="Times New Roman" w:hAnsi="Times New Roman"/>
          <w:i/>
          <w:sz w:val="24"/>
          <w:szCs w:val="24"/>
        </w:rPr>
        <w:t>La cuestión social en Argentina, 1870-1943</w:t>
      </w:r>
      <w:r w:rsidRPr="00F0351C">
        <w:rPr>
          <w:rFonts w:ascii="Times New Roman" w:hAnsi="Times New Roman"/>
          <w:sz w:val="24"/>
          <w:szCs w:val="24"/>
        </w:rPr>
        <w:t>, Buenos Aires, La Colmena, 2000.</w:t>
      </w:r>
    </w:p>
    <w:p w:rsidR="00F97D61" w:rsidRPr="00F0351C" w:rsidRDefault="00F97D61" w:rsidP="008D00A0">
      <w:pPr>
        <w:rPr>
          <w:rFonts w:ascii="Times New Roman" w:hAnsi="Times New Roman"/>
          <w:sz w:val="24"/>
          <w:szCs w:val="24"/>
        </w:rPr>
      </w:pPr>
    </w:p>
    <w:p w:rsidR="00752086" w:rsidRDefault="00752086" w:rsidP="00752086">
      <w:pPr>
        <w:contextualSpacing/>
        <w:rPr>
          <w:rFonts w:ascii="Times New Roman" w:hAnsi="Times New Roman"/>
          <w:bCs/>
          <w:sz w:val="24"/>
          <w:szCs w:val="24"/>
        </w:rPr>
      </w:pPr>
    </w:p>
    <w:p w:rsidR="00752086" w:rsidRPr="00F0351C" w:rsidRDefault="00752086" w:rsidP="00752086">
      <w:pPr>
        <w:rPr>
          <w:rFonts w:ascii="Times New Roman" w:hAnsi="Times New Roman"/>
          <w:b/>
          <w:bCs/>
          <w:sz w:val="24"/>
          <w:szCs w:val="24"/>
        </w:rPr>
      </w:pPr>
      <w:r w:rsidRPr="00F0351C">
        <w:rPr>
          <w:rFonts w:ascii="Times New Roman" w:hAnsi="Times New Roman"/>
          <w:b/>
          <w:bCs/>
          <w:sz w:val="24"/>
          <w:szCs w:val="24"/>
        </w:rPr>
        <w:t>METODOLOGIA</w:t>
      </w:r>
    </w:p>
    <w:p w:rsidR="00752086" w:rsidRPr="00F0351C" w:rsidRDefault="00752086" w:rsidP="00752086">
      <w:pPr>
        <w:rPr>
          <w:rFonts w:ascii="Times New Roman" w:hAnsi="Times New Roman"/>
          <w:b/>
          <w:bCs/>
          <w:sz w:val="24"/>
          <w:szCs w:val="24"/>
        </w:rPr>
      </w:pPr>
    </w:p>
    <w:p w:rsidR="00752086" w:rsidRPr="00F0351C" w:rsidRDefault="00752086" w:rsidP="00752086">
      <w:pPr>
        <w:rPr>
          <w:rFonts w:ascii="Times New Roman" w:hAnsi="Times New Roman"/>
          <w:bCs/>
          <w:sz w:val="24"/>
          <w:szCs w:val="24"/>
        </w:rPr>
      </w:pPr>
      <w:r w:rsidRPr="00F0351C">
        <w:rPr>
          <w:rFonts w:ascii="Times New Roman" w:hAnsi="Times New Roman"/>
          <w:bCs/>
          <w:sz w:val="24"/>
          <w:szCs w:val="24"/>
        </w:rPr>
        <w:tab/>
        <w:t>El curso se estructura en doce encuentros semanales de cuatro horas de duración. Las clases tendrán un momento expositivo a cargo del profesor y otro de discusión conjunta de textos con los estudiantes.</w:t>
      </w:r>
    </w:p>
    <w:p w:rsidR="00752086" w:rsidRPr="00F0351C" w:rsidRDefault="00752086" w:rsidP="00752086">
      <w:pPr>
        <w:rPr>
          <w:rFonts w:ascii="Times New Roman" w:hAnsi="Times New Roman"/>
          <w:bCs/>
          <w:sz w:val="24"/>
          <w:szCs w:val="24"/>
        </w:rPr>
      </w:pPr>
    </w:p>
    <w:p w:rsidR="00752086" w:rsidRPr="00F0351C" w:rsidRDefault="00752086" w:rsidP="00752086">
      <w:pPr>
        <w:rPr>
          <w:rFonts w:ascii="Times New Roman" w:hAnsi="Times New Roman"/>
          <w:b/>
          <w:bCs/>
          <w:sz w:val="24"/>
          <w:szCs w:val="24"/>
        </w:rPr>
      </w:pPr>
      <w:r w:rsidRPr="00F0351C">
        <w:rPr>
          <w:rFonts w:ascii="Times New Roman" w:hAnsi="Times New Roman"/>
          <w:b/>
          <w:bCs/>
          <w:sz w:val="24"/>
          <w:szCs w:val="24"/>
        </w:rPr>
        <w:t>FORMAS DE EVALUACION</w:t>
      </w:r>
    </w:p>
    <w:p w:rsidR="00752086" w:rsidRPr="00F0351C" w:rsidRDefault="00752086" w:rsidP="00752086">
      <w:pPr>
        <w:rPr>
          <w:rFonts w:ascii="Times New Roman" w:hAnsi="Times New Roman"/>
          <w:bCs/>
          <w:sz w:val="24"/>
          <w:szCs w:val="24"/>
        </w:rPr>
      </w:pPr>
    </w:p>
    <w:p w:rsidR="00752086" w:rsidRPr="00F0351C" w:rsidRDefault="00752086" w:rsidP="00752086">
      <w:pPr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ab/>
        <w:t xml:space="preserve">Durante la cursada se evaluará en forma permanente la participación de los alumnos a través de la exposición oral de los textos y de su intervención en las discusiones. </w:t>
      </w:r>
    </w:p>
    <w:p w:rsidR="00752086" w:rsidRPr="00F0351C" w:rsidRDefault="00752086" w:rsidP="00752086">
      <w:pPr>
        <w:rPr>
          <w:rFonts w:ascii="Times New Roman" w:hAnsi="Times New Roman"/>
          <w:sz w:val="24"/>
          <w:szCs w:val="24"/>
        </w:rPr>
      </w:pPr>
      <w:r w:rsidRPr="00F0351C">
        <w:rPr>
          <w:rFonts w:ascii="Times New Roman" w:hAnsi="Times New Roman"/>
          <w:sz w:val="24"/>
          <w:szCs w:val="24"/>
        </w:rPr>
        <w:tab/>
        <w:t>La instancia final de aprobación consistirá en la elaboración de un</w:t>
      </w:r>
      <w:r>
        <w:rPr>
          <w:rFonts w:ascii="Times New Roman" w:hAnsi="Times New Roman"/>
          <w:sz w:val="24"/>
          <w:szCs w:val="24"/>
        </w:rPr>
        <w:t>a monografía sobre un tema que cruce de manera transversal los asuntos tratados a lo largo</w:t>
      </w:r>
      <w:r w:rsidRPr="00F0351C">
        <w:rPr>
          <w:rFonts w:ascii="Times New Roman" w:hAnsi="Times New Roman"/>
          <w:sz w:val="24"/>
          <w:szCs w:val="24"/>
        </w:rPr>
        <w:t xml:space="preserve"> del seminario, utilizando la bibliografía obligatoria indicada en el programa</w:t>
      </w:r>
      <w:r w:rsidR="00AD42F9">
        <w:rPr>
          <w:rFonts w:ascii="Times New Roman" w:hAnsi="Times New Roman"/>
          <w:sz w:val="24"/>
          <w:szCs w:val="24"/>
        </w:rPr>
        <w:t>, y añadiendo la que sea pertinente a la cuestión investigada</w:t>
      </w:r>
      <w:r w:rsidRPr="00F0351C">
        <w:rPr>
          <w:rFonts w:ascii="Times New Roman" w:hAnsi="Times New Roman"/>
          <w:sz w:val="24"/>
          <w:szCs w:val="24"/>
        </w:rPr>
        <w:t xml:space="preserve">. Los alumnos deberán </w:t>
      </w:r>
      <w:r>
        <w:rPr>
          <w:rFonts w:ascii="Times New Roman" w:hAnsi="Times New Roman"/>
          <w:sz w:val="24"/>
          <w:szCs w:val="24"/>
        </w:rPr>
        <w:t xml:space="preserve">discutir con los profesores </w:t>
      </w:r>
      <w:r w:rsidRPr="00F0351C">
        <w:rPr>
          <w:rFonts w:ascii="Times New Roman" w:hAnsi="Times New Roman"/>
          <w:sz w:val="24"/>
          <w:szCs w:val="24"/>
        </w:rPr>
        <w:t>un esbozo inicial del mismo antes de la finalización del seminario y presentar la versión final dentro de los tres meses de concluida la cursada.</w:t>
      </w:r>
    </w:p>
    <w:p w:rsidR="004E0895" w:rsidRPr="00F0351C" w:rsidRDefault="004E0895" w:rsidP="008D00A0">
      <w:pPr>
        <w:rPr>
          <w:rFonts w:ascii="Times New Roman" w:hAnsi="Times New Roman"/>
          <w:sz w:val="24"/>
          <w:szCs w:val="24"/>
        </w:rPr>
      </w:pPr>
    </w:p>
    <w:sectPr w:rsidR="004E0895" w:rsidRPr="00F0351C" w:rsidSect="00D04EE5">
      <w:footerReference w:type="default" r:id="rId8"/>
      <w:pgSz w:w="12240" w:h="15840"/>
      <w:pgMar w:top="1134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A3A" w:rsidRDefault="00017A3A" w:rsidP="006E4C1C">
      <w:r>
        <w:separator/>
      </w:r>
    </w:p>
  </w:endnote>
  <w:endnote w:type="continuationSeparator" w:id="0">
    <w:p w:rsidR="00017A3A" w:rsidRDefault="00017A3A" w:rsidP="006E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BA7" w:rsidRPr="006E4C1C" w:rsidRDefault="00A31BA7">
    <w:pPr>
      <w:pStyle w:val="Piedepgina"/>
      <w:jc w:val="right"/>
      <w:rPr>
        <w:sz w:val="18"/>
        <w:szCs w:val="18"/>
      </w:rPr>
    </w:pPr>
    <w:r w:rsidRPr="006E4C1C">
      <w:rPr>
        <w:sz w:val="18"/>
        <w:szCs w:val="18"/>
      </w:rPr>
      <w:fldChar w:fldCharType="begin"/>
    </w:r>
    <w:r w:rsidRPr="006E4C1C">
      <w:rPr>
        <w:sz w:val="18"/>
        <w:szCs w:val="18"/>
      </w:rPr>
      <w:instrText>PAGE   \* MERGEFORMAT</w:instrText>
    </w:r>
    <w:r w:rsidRPr="006E4C1C">
      <w:rPr>
        <w:sz w:val="18"/>
        <w:szCs w:val="18"/>
      </w:rPr>
      <w:fldChar w:fldCharType="separate"/>
    </w:r>
    <w:r w:rsidR="005D6715" w:rsidRPr="005D6715">
      <w:rPr>
        <w:noProof/>
        <w:sz w:val="18"/>
        <w:szCs w:val="18"/>
        <w:lang w:val="es-ES"/>
      </w:rPr>
      <w:t>1</w:t>
    </w:r>
    <w:r w:rsidRPr="006E4C1C">
      <w:rPr>
        <w:sz w:val="18"/>
        <w:szCs w:val="18"/>
      </w:rPr>
      <w:fldChar w:fldCharType="end"/>
    </w:r>
  </w:p>
  <w:p w:rsidR="00A31BA7" w:rsidRDefault="00A31B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A3A" w:rsidRDefault="00017A3A" w:rsidP="006E4C1C">
      <w:r>
        <w:separator/>
      </w:r>
    </w:p>
  </w:footnote>
  <w:footnote w:type="continuationSeparator" w:id="0">
    <w:p w:rsidR="00017A3A" w:rsidRDefault="00017A3A" w:rsidP="006E4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850E5"/>
    <w:multiLevelType w:val="hybridMultilevel"/>
    <w:tmpl w:val="71D8D9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E359A"/>
    <w:multiLevelType w:val="multilevel"/>
    <w:tmpl w:val="C5782C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6B020F"/>
    <w:multiLevelType w:val="hybridMultilevel"/>
    <w:tmpl w:val="7FA4497C"/>
    <w:lvl w:ilvl="0" w:tplc="990CF2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54262"/>
    <w:multiLevelType w:val="hybridMultilevel"/>
    <w:tmpl w:val="5C6044A6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A0"/>
    <w:rsid w:val="00000534"/>
    <w:rsid w:val="00004D7D"/>
    <w:rsid w:val="00005465"/>
    <w:rsid w:val="00005878"/>
    <w:rsid w:val="00010409"/>
    <w:rsid w:val="000110FC"/>
    <w:rsid w:val="0001188C"/>
    <w:rsid w:val="00011F76"/>
    <w:rsid w:val="00017A3A"/>
    <w:rsid w:val="0002190A"/>
    <w:rsid w:val="000231D5"/>
    <w:rsid w:val="00024A34"/>
    <w:rsid w:val="00030C7F"/>
    <w:rsid w:val="0003161B"/>
    <w:rsid w:val="00032E25"/>
    <w:rsid w:val="00034696"/>
    <w:rsid w:val="00041E29"/>
    <w:rsid w:val="00046026"/>
    <w:rsid w:val="000516A3"/>
    <w:rsid w:val="00053321"/>
    <w:rsid w:val="000548C5"/>
    <w:rsid w:val="00055460"/>
    <w:rsid w:val="00055A05"/>
    <w:rsid w:val="0006213C"/>
    <w:rsid w:val="000706E8"/>
    <w:rsid w:val="00074099"/>
    <w:rsid w:val="000810EA"/>
    <w:rsid w:val="00083446"/>
    <w:rsid w:val="000911D2"/>
    <w:rsid w:val="00092002"/>
    <w:rsid w:val="00095E7E"/>
    <w:rsid w:val="000A0F1E"/>
    <w:rsid w:val="000A48E4"/>
    <w:rsid w:val="000A53C9"/>
    <w:rsid w:val="000A5F63"/>
    <w:rsid w:val="000A6045"/>
    <w:rsid w:val="000B36E8"/>
    <w:rsid w:val="000B5FF4"/>
    <w:rsid w:val="000B64A7"/>
    <w:rsid w:val="000C0E88"/>
    <w:rsid w:val="000D0207"/>
    <w:rsid w:val="000D072F"/>
    <w:rsid w:val="000D60E1"/>
    <w:rsid w:val="000E5978"/>
    <w:rsid w:val="000E6196"/>
    <w:rsid w:val="000F12EC"/>
    <w:rsid w:val="000F1DA3"/>
    <w:rsid w:val="000F2FEC"/>
    <w:rsid w:val="000F6E11"/>
    <w:rsid w:val="0010093B"/>
    <w:rsid w:val="00100DBE"/>
    <w:rsid w:val="00101D61"/>
    <w:rsid w:val="00101EE4"/>
    <w:rsid w:val="0010300B"/>
    <w:rsid w:val="00105916"/>
    <w:rsid w:val="00107F33"/>
    <w:rsid w:val="00110A46"/>
    <w:rsid w:val="00110E0C"/>
    <w:rsid w:val="00114E09"/>
    <w:rsid w:val="00116806"/>
    <w:rsid w:val="0012242B"/>
    <w:rsid w:val="00122B08"/>
    <w:rsid w:val="0012381C"/>
    <w:rsid w:val="00127125"/>
    <w:rsid w:val="0013394F"/>
    <w:rsid w:val="00133C76"/>
    <w:rsid w:val="00135F38"/>
    <w:rsid w:val="0015030A"/>
    <w:rsid w:val="00157DDF"/>
    <w:rsid w:val="001622EC"/>
    <w:rsid w:val="00162D17"/>
    <w:rsid w:val="0016798E"/>
    <w:rsid w:val="001679D5"/>
    <w:rsid w:val="001700CF"/>
    <w:rsid w:val="00172D3E"/>
    <w:rsid w:val="00174933"/>
    <w:rsid w:val="001762D5"/>
    <w:rsid w:val="0018396E"/>
    <w:rsid w:val="001841BC"/>
    <w:rsid w:val="00187911"/>
    <w:rsid w:val="00190D11"/>
    <w:rsid w:val="00192E04"/>
    <w:rsid w:val="001931E2"/>
    <w:rsid w:val="00193730"/>
    <w:rsid w:val="001A1FA2"/>
    <w:rsid w:val="001B07A1"/>
    <w:rsid w:val="001B07F6"/>
    <w:rsid w:val="001B4936"/>
    <w:rsid w:val="001B77A0"/>
    <w:rsid w:val="001C0913"/>
    <w:rsid w:val="001C1A08"/>
    <w:rsid w:val="001C54E1"/>
    <w:rsid w:val="001C5EA5"/>
    <w:rsid w:val="001D1CAC"/>
    <w:rsid w:val="001D23C6"/>
    <w:rsid w:val="001E0ABD"/>
    <w:rsid w:val="001E11C4"/>
    <w:rsid w:val="001E4BB0"/>
    <w:rsid w:val="001E6A45"/>
    <w:rsid w:val="001F014F"/>
    <w:rsid w:val="001F0A41"/>
    <w:rsid w:val="001F5F13"/>
    <w:rsid w:val="001F720E"/>
    <w:rsid w:val="00201C2C"/>
    <w:rsid w:val="002022B9"/>
    <w:rsid w:val="00202A61"/>
    <w:rsid w:val="00205957"/>
    <w:rsid w:val="00207381"/>
    <w:rsid w:val="00207EA6"/>
    <w:rsid w:val="0021092E"/>
    <w:rsid w:val="00213736"/>
    <w:rsid w:val="002142C7"/>
    <w:rsid w:val="00215B4D"/>
    <w:rsid w:val="00215F3D"/>
    <w:rsid w:val="00217224"/>
    <w:rsid w:val="002226CF"/>
    <w:rsid w:val="002231BA"/>
    <w:rsid w:val="00224745"/>
    <w:rsid w:val="0022490C"/>
    <w:rsid w:val="0022663C"/>
    <w:rsid w:val="00232779"/>
    <w:rsid w:val="0023314F"/>
    <w:rsid w:val="0023622A"/>
    <w:rsid w:val="00236AE7"/>
    <w:rsid w:val="00237428"/>
    <w:rsid w:val="00245539"/>
    <w:rsid w:val="0025212D"/>
    <w:rsid w:val="0025364B"/>
    <w:rsid w:val="00254BDA"/>
    <w:rsid w:val="00256E1A"/>
    <w:rsid w:val="00262469"/>
    <w:rsid w:val="00264695"/>
    <w:rsid w:val="00265002"/>
    <w:rsid w:val="0026548D"/>
    <w:rsid w:val="00266682"/>
    <w:rsid w:val="002671BF"/>
    <w:rsid w:val="002671D3"/>
    <w:rsid w:val="00271A42"/>
    <w:rsid w:val="00272463"/>
    <w:rsid w:val="00274243"/>
    <w:rsid w:val="00284D07"/>
    <w:rsid w:val="002868F7"/>
    <w:rsid w:val="002976FF"/>
    <w:rsid w:val="00297B28"/>
    <w:rsid w:val="002A0659"/>
    <w:rsid w:val="002A0931"/>
    <w:rsid w:val="002A14C6"/>
    <w:rsid w:val="002A1D24"/>
    <w:rsid w:val="002A454B"/>
    <w:rsid w:val="002B2E50"/>
    <w:rsid w:val="002C2E1B"/>
    <w:rsid w:val="002D115E"/>
    <w:rsid w:val="002D1D43"/>
    <w:rsid w:val="002E3784"/>
    <w:rsid w:val="002E4BD2"/>
    <w:rsid w:val="002E50B4"/>
    <w:rsid w:val="002E5DF8"/>
    <w:rsid w:val="002E76E2"/>
    <w:rsid w:val="002F314D"/>
    <w:rsid w:val="0030160F"/>
    <w:rsid w:val="0030727C"/>
    <w:rsid w:val="003074BE"/>
    <w:rsid w:val="0031029F"/>
    <w:rsid w:val="0031166A"/>
    <w:rsid w:val="00312EB4"/>
    <w:rsid w:val="003143C2"/>
    <w:rsid w:val="003152B4"/>
    <w:rsid w:val="003163F4"/>
    <w:rsid w:val="00316D52"/>
    <w:rsid w:val="00320BED"/>
    <w:rsid w:val="00321DFB"/>
    <w:rsid w:val="00322E01"/>
    <w:rsid w:val="003247E6"/>
    <w:rsid w:val="003279A2"/>
    <w:rsid w:val="00330293"/>
    <w:rsid w:val="00333E09"/>
    <w:rsid w:val="003406A6"/>
    <w:rsid w:val="0034211C"/>
    <w:rsid w:val="00345EEA"/>
    <w:rsid w:val="0034645C"/>
    <w:rsid w:val="0036108B"/>
    <w:rsid w:val="0036143E"/>
    <w:rsid w:val="0036222C"/>
    <w:rsid w:val="00362C47"/>
    <w:rsid w:val="00363A55"/>
    <w:rsid w:val="0036564D"/>
    <w:rsid w:val="0036687B"/>
    <w:rsid w:val="0036782B"/>
    <w:rsid w:val="00370E00"/>
    <w:rsid w:val="00374B53"/>
    <w:rsid w:val="003767F5"/>
    <w:rsid w:val="00377023"/>
    <w:rsid w:val="0038105D"/>
    <w:rsid w:val="00381AE5"/>
    <w:rsid w:val="00383ECA"/>
    <w:rsid w:val="00384F5F"/>
    <w:rsid w:val="003857AB"/>
    <w:rsid w:val="0038602A"/>
    <w:rsid w:val="00392702"/>
    <w:rsid w:val="00393F70"/>
    <w:rsid w:val="003947C4"/>
    <w:rsid w:val="00395824"/>
    <w:rsid w:val="00395C40"/>
    <w:rsid w:val="00395D75"/>
    <w:rsid w:val="003A0619"/>
    <w:rsid w:val="003A10F3"/>
    <w:rsid w:val="003A3119"/>
    <w:rsid w:val="003B6695"/>
    <w:rsid w:val="003C0691"/>
    <w:rsid w:val="003C37E3"/>
    <w:rsid w:val="003C610B"/>
    <w:rsid w:val="003C6828"/>
    <w:rsid w:val="003D3A0A"/>
    <w:rsid w:val="003D3FF9"/>
    <w:rsid w:val="003D4D56"/>
    <w:rsid w:val="003E7398"/>
    <w:rsid w:val="003F227E"/>
    <w:rsid w:val="003F3337"/>
    <w:rsid w:val="003F3F4E"/>
    <w:rsid w:val="003F3FBD"/>
    <w:rsid w:val="003F622E"/>
    <w:rsid w:val="0040073E"/>
    <w:rsid w:val="00401539"/>
    <w:rsid w:val="00407096"/>
    <w:rsid w:val="0040741E"/>
    <w:rsid w:val="0041025C"/>
    <w:rsid w:val="00414AFE"/>
    <w:rsid w:val="00415675"/>
    <w:rsid w:val="004166EE"/>
    <w:rsid w:val="00417ADC"/>
    <w:rsid w:val="00420104"/>
    <w:rsid w:val="004201C4"/>
    <w:rsid w:val="0042202B"/>
    <w:rsid w:val="00424FFC"/>
    <w:rsid w:val="00426DB8"/>
    <w:rsid w:val="00427D71"/>
    <w:rsid w:val="0043178C"/>
    <w:rsid w:val="004332DB"/>
    <w:rsid w:val="00434D39"/>
    <w:rsid w:val="00435569"/>
    <w:rsid w:val="00436EF7"/>
    <w:rsid w:val="004424C7"/>
    <w:rsid w:val="004433B7"/>
    <w:rsid w:val="00444DFD"/>
    <w:rsid w:val="004459FC"/>
    <w:rsid w:val="00447AED"/>
    <w:rsid w:val="0045270B"/>
    <w:rsid w:val="00454731"/>
    <w:rsid w:val="004547E9"/>
    <w:rsid w:val="0045514A"/>
    <w:rsid w:val="00457ABA"/>
    <w:rsid w:val="004622C5"/>
    <w:rsid w:val="004628D6"/>
    <w:rsid w:val="0046346B"/>
    <w:rsid w:val="00465BE7"/>
    <w:rsid w:val="004717C9"/>
    <w:rsid w:val="004723C2"/>
    <w:rsid w:val="00474E8B"/>
    <w:rsid w:val="004836B1"/>
    <w:rsid w:val="00483911"/>
    <w:rsid w:val="00487FF3"/>
    <w:rsid w:val="004903D0"/>
    <w:rsid w:val="004904E5"/>
    <w:rsid w:val="0049778C"/>
    <w:rsid w:val="004A0966"/>
    <w:rsid w:val="004A1455"/>
    <w:rsid w:val="004A257E"/>
    <w:rsid w:val="004A695A"/>
    <w:rsid w:val="004B3185"/>
    <w:rsid w:val="004B53E1"/>
    <w:rsid w:val="004C1BA2"/>
    <w:rsid w:val="004C1E44"/>
    <w:rsid w:val="004C2EAF"/>
    <w:rsid w:val="004C4684"/>
    <w:rsid w:val="004C6DAD"/>
    <w:rsid w:val="004C72FB"/>
    <w:rsid w:val="004C7956"/>
    <w:rsid w:val="004D15AE"/>
    <w:rsid w:val="004D29D5"/>
    <w:rsid w:val="004D2E8A"/>
    <w:rsid w:val="004D3609"/>
    <w:rsid w:val="004D3F9B"/>
    <w:rsid w:val="004D4998"/>
    <w:rsid w:val="004D5DFA"/>
    <w:rsid w:val="004E0895"/>
    <w:rsid w:val="004E3E40"/>
    <w:rsid w:val="004E5FEF"/>
    <w:rsid w:val="004E6CED"/>
    <w:rsid w:val="004F085D"/>
    <w:rsid w:val="004F679E"/>
    <w:rsid w:val="00500CA1"/>
    <w:rsid w:val="00503347"/>
    <w:rsid w:val="005047C1"/>
    <w:rsid w:val="005067AE"/>
    <w:rsid w:val="00507D6A"/>
    <w:rsid w:val="00515C36"/>
    <w:rsid w:val="005164CA"/>
    <w:rsid w:val="005165EC"/>
    <w:rsid w:val="00517534"/>
    <w:rsid w:val="005179AD"/>
    <w:rsid w:val="0052031D"/>
    <w:rsid w:val="00524B76"/>
    <w:rsid w:val="00524C3A"/>
    <w:rsid w:val="00534B77"/>
    <w:rsid w:val="00534C1B"/>
    <w:rsid w:val="00535E46"/>
    <w:rsid w:val="005368F4"/>
    <w:rsid w:val="005373B6"/>
    <w:rsid w:val="00542165"/>
    <w:rsid w:val="00542BC8"/>
    <w:rsid w:val="00542E80"/>
    <w:rsid w:val="0054715E"/>
    <w:rsid w:val="00550705"/>
    <w:rsid w:val="0055093E"/>
    <w:rsid w:val="00555B16"/>
    <w:rsid w:val="00557EC3"/>
    <w:rsid w:val="005611CA"/>
    <w:rsid w:val="0056428E"/>
    <w:rsid w:val="00565BC2"/>
    <w:rsid w:val="00581777"/>
    <w:rsid w:val="00584D92"/>
    <w:rsid w:val="005852C5"/>
    <w:rsid w:val="00587AEB"/>
    <w:rsid w:val="00595D7C"/>
    <w:rsid w:val="00596053"/>
    <w:rsid w:val="0059683A"/>
    <w:rsid w:val="005A3447"/>
    <w:rsid w:val="005A3BC7"/>
    <w:rsid w:val="005A46D0"/>
    <w:rsid w:val="005A6BD9"/>
    <w:rsid w:val="005A7331"/>
    <w:rsid w:val="005A7729"/>
    <w:rsid w:val="005B104A"/>
    <w:rsid w:val="005B1427"/>
    <w:rsid w:val="005B268E"/>
    <w:rsid w:val="005B3596"/>
    <w:rsid w:val="005B58FA"/>
    <w:rsid w:val="005B6161"/>
    <w:rsid w:val="005C32F8"/>
    <w:rsid w:val="005C5F89"/>
    <w:rsid w:val="005C7513"/>
    <w:rsid w:val="005C75BD"/>
    <w:rsid w:val="005D026E"/>
    <w:rsid w:val="005D18B2"/>
    <w:rsid w:val="005D4421"/>
    <w:rsid w:val="005D449F"/>
    <w:rsid w:val="005D6715"/>
    <w:rsid w:val="005E2F3F"/>
    <w:rsid w:val="005E6161"/>
    <w:rsid w:val="005E6323"/>
    <w:rsid w:val="005F3536"/>
    <w:rsid w:val="005F36CD"/>
    <w:rsid w:val="005F664F"/>
    <w:rsid w:val="006053F1"/>
    <w:rsid w:val="00605D2B"/>
    <w:rsid w:val="006065ED"/>
    <w:rsid w:val="00610640"/>
    <w:rsid w:val="00613B16"/>
    <w:rsid w:val="006156C2"/>
    <w:rsid w:val="00616D1C"/>
    <w:rsid w:val="006174E6"/>
    <w:rsid w:val="0062119D"/>
    <w:rsid w:val="00631363"/>
    <w:rsid w:val="006339C8"/>
    <w:rsid w:val="0063418B"/>
    <w:rsid w:val="00634351"/>
    <w:rsid w:val="00636E86"/>
    <w:rsid w:val="0064224D"/>
    <w:rsid w:val="00651D42"/>
    <w:rsid w:val="00655417"/>
    <w:rsid w:val="00656943"/>
    <w:rsid w:val="00661604"/>
    <w:rsid w:val="006621F9"/>
    <w:rsid w:val="0066289C"/>
    <w:rsid w:val="00663BAD"/>
    <w:rsid w:val="00665345"/>
    <w:rsid w:val="00666FE4"/>
    <w:rsid w:val="0067641D"/>
    <w:rsid w:val="006833E9"/>
    <w:rsid w:val="00691EFD"/>
    <w:rsid w:val="00692CF7"/>
    <w:rsid w:val="00693163"/>
    <w:rsid w:val="00693A0A"/>
    <w:rsid w:val="00695977"/>
    <w:rsid w:val="00697861"/>
    <w:rsid w:val="00697B20"/>
    <w:rsid w:val="006A1344"/>
    <w:rsid w:val="006A279F"/>
    <w:rsid w:val="006A63FB"/>
    <w:rsid w:val="006B016E"/>
    <w:rsid w:val="006B0181"/>
    <w:rsid w:val="006B259A"/>
    <w:rsid w:val="006C0927"/>
    <w:rsid w:val="006C1B13"/>
    <w:rsid w:val="006C20A8"/>
    <w:rsid w:val="006C2836"/>
    <w:rsid w:val="006C7E19"/>
    <w:rsid w:val="006D5FFD"/>
    <w:rsid w:val="006D79DF"/>
    <w:rsid w:val="006D7AC8"/>
    <w:rsid w:val="006E195F"/>
    <w:rsid w:val="006E1B3B"/>
    <w:rsid w:val="006E4C1C"/>
    <w:rsid w:val="006E56BB"/>
    <w:rsid w:val="006E7FAD"/>
    <w:rsid w:val="006F4F12"/>
    <w:rsid w:val="007008F3"/>
    <w:rsid w:val="0070440B"/>
    <w:rsid w:val="007067B7"/>
    <w:rsid w:val="007107C2"/>
    <w:rsid w:val="00711E36"/>
    <w:rsid w:val="007131CE"/>
    <w:rsid w:val="00717231"/>
    <w:rsid w:val="00722C6C"/>
    <w:rsid w:val="00723359"/>
    <w:rsid w:val="00723F0A"/>
    <w:rsid w:val="00727E5B"/>
    <w:rsid w:val="0073547F"/>
    <w:rsid w:val="00737191"/>
    <w:rsid w:val="007372DE"/>
    <w:rsid w:val="007446B0"/>
    <w:rsid w:val="00747CAD"/>
    <w:rsid w:val="00752086"/>
    <w:rsid w:val="007540E1"/>
    <w:rsid w:val="007544D8"/>
    <w:rsid w:val="00755631"/>
    <w:rsid w:val="00760E12"/>
    <w:rsid w:val="00766693"/>
    <w:rsid w:val="007668EC"/>
    <w:rsid w:val="00777F38"/>
    <w:rsid w:val="0078021B"/>
    <w:rsid w:val="007878CE"/>
    <w:rsid w:val="007913C2"/>
    <w:rsid w:val="00792E4E"/>
    <w:rsid w:val="00795C85"/>
    <w:rsid w:val="00796B04"/>
    <w:rsid w:val="007A21BD"/>
    <w:rsid w:val="007A52A3"/>
    <w:rsid w:val="007A5DC8"/>
    <w:rsid w:val="007A6610"/>
    <w:rsid w:val="007B10E0"/>
    <w:rsid w:val="007B1510"/>
    <w:rsid w:val="007B1850"/>
    <w:rsid w:val="007B454C"/>
    <w:rsid w:val="007B4D05"/>
    <w:rsid w:val="007B5C52"/>
    <w:rsid w:val="007C4D23"/>
    <w:rsid w:val="007D1587"/>
    <w:rsid w:val="007D1C3C"/>
    <w:rsid w:val="007D29AA"/>
    <w:rsid w:val="007D36E9"/>
    <w:rsid w:val="007D57D1"/>
    <w:rsid w:val="007D6F5D"/>
    <w:rsid w:val="007E0217"/>
    <w:rsid w:val="007F0219"/>
    <w:rsid w:val="007F0F07"/>
    <w:rsid w:val="007F1E8E"/>
    <w:rsid w:val="007F1ED8"/>
    <w:rsid w:val="007F4109"/>
    <w:rsid w:val="007F5F10"/>
    <w:rsid w:val="007F701B"/>
    <w:rsid w:val="007F7EC8"/>
    <w:rsid w:val="008020D5"/>
    <w:rsid w:val="00802100"/>
    <w:rsid w:val="00802BE8"/>
    <w:rsid w:val="00803D6D"/>
    <w:rsid w:val="0080577C"/>
    <w:rsid w:val="00811445"/>
    <w:rsid w:val="0082470C"/>
    <w:rsid w:val="00826661"/>
    <w:rsid w:val="00831521"/>
    <w:rsid w:val="00831DAD"/>
    <w:rsid w:val="0083293B"/>
    <w:rsid w:val="00833096"/>
    <w:rsid w:val="00837352"/>
    <w:rsid w:val="00840300"/>
    <w:rsid w:val="0084489E"/>
    <w:rsid w:val="00847168"/>
    <w:rsid w:val="008473EA"/>
    <w:rsid w:val="00847B52"/>
    <w:rsid w:val="00847E5D"/>
    <w:rsid w:val="0085498D"/>
    <w:rsid w:val="008560E4"/>
    <w:rsid w:val="0086071B"/>
    <w:rsid w:val="0086524C"/>
    <w:rsid w:val="00865C96"/>
    <w:rsid w:val="0086621B"/>
    <w:rsid w:val="00866A12"/>
    <w:rsid w:val="00873FA5"/>
    <w:rsid w:val="008743AF"/>
    <w:rsid w:val="008767D4"/>
    <w:rsid w:val="00880258"/>
    <w:rsid w:val="00880708"/>
    <w:rsid w:val="008810DF"/>
    <w:rsid w:val="00883BF3"/>
    <w:rsid w:val="00887A57"/>
    <w:rsid w:val="00887EA9"/>
    <w:rsid w:val="00895655"/>
    <w:rsid w:val="0089582F"/>
    <w:rsid w:val="00895C31"/>
    <w:rsid w:val="00897B94"/>
    <w:rsid w:val="008A0B82"/>
    <w:rsid w:val="008A37E2"/>
    <w:rsid w:val="008A3A0F"/>
    <w:rsid w:val="008A60B4"/>
    <w:rsid w:val="008B07A8"/>
    <w:rsid w:val="008B128F"/>
    <w:rsid w:val="008B479F"/>
    <w:rsid w:val="008B5FA1"/>
    <w:rsid w:val="008C43AA"/>
    <w:rsid w:val="008C707A"/>
    <w:rsid w:val="008C7EE7"/>
    <w:rsid w:val="008D00A0"/>
    <w:rsid w:val="008E0B1B"/>
    <w:rsid w:val="008E1465"/>
    <w:rsid w:val="008E1600"/>
    <w:rsid w:val="008E2958"/>
    <w:rsid w:val="008E2CA3"/>
    <w:rsid w:val="008E3B77"/>
    <w:rsid w:val="008E5C28"/>
    <w:rsid w:val="008F0C5E"/>
    <w:rsid w:val="008F2282"/>
    <w:rsid w:val="008F3AD7"/>
    <w:rsid w:val="008F72ED"/>
    <w:rsid w:val="008F7F5C"/>
    <w:rsid w:val="00901520"/>
    <w:rsid w:val="00902F2C"/>
    <w:rsid w:val="0090409B"/>
    <w:rsid w:val="009045ED"/>
    <w:rsid w:val="00904C97"/>
    <w:rsid w:val="00905DB6"/>
    <w:rsid w:val="009061A7"/>
    <w:rsid w:val="00907521"/>
    <w:rsid w:val="009164A9"/>
    <w:rsid w:val="00923A36"/>
    <w:rsid w:val="00923F95"/>
    <w:rsid w:val="00925FE2"/>
    <w:rsid w:val="009261E8"/>
    <w:rsid w:val="00926776"/>
    <w:rsid w:val="00932515"/>
    <w:rsid w:val="00932EAB"/>
    <w:rsid w:val="00935667"/>
    <w:rsid w:val="00937B25"/>
    <w:rsid w:val="00950D0D"/>
    <w:rsid w:val="00951D0C"/>
    <w:rsid w:val="00954D81"/>
    <w:rsid w:val="00955338"/>
    <w:rsid w:val="0095658D"/>
    <w:rsid w:val="00960387"/>
    <w:rsid w:val="00963EF2"/>
    <w:rsid w:val="00963F56"/>
    <w:rsid w:val="0096588F"/>
    <w:rsid w:val="009658FF"/>
    <w:rsid w:val="009670CF"/>
    <w:rsid w:val="00972B2C"/>
    <w:rsid w:val="00977684"/>
    <w:rsid w:val="00980585"/>
    <w:rsid w:val="00980C62"/>
    <w:rsid w:val="00982183"/>
    <w:rsid w:val="00983985"/>
    <w:rsid w:val="00983DB0"/>
    <w:rsid w:val="00983E53"/>
    <w:rsid w:val="0098527D"/>
    <w:rsid w:val="009852DB"/>
    <w:rsid w:val="00985D52"/>
    <w:rsid w:val="00986A81"/>
    <w:rsid w:val="0098777E"/>
    <w:rsid w:val="009906F7"/>
    <w:rsid w:val="009931B2"/>
    <w:rsid w:val="0099402C"/>
    <w:rsid w:val="00997E1B"/>
    <w:rsid w:val="009A0E74"/>
    <w:rsid w:val="009A339B"/>
    <w:rsid w:val="009A3C33"/>
    <w:rsid w:val="009A63B7"/>
    <w:rsid w:val="009A7448"/>
    <w:rsid w:val="009B32B2"/>
    <w:rsid w:val="009C0D7A"/>
    <w:rsid w:val="009C1E60"/>
    <w:rsid w:val="009C530A"/>
    <w:rsid w:val="009C6EBA"/>
    <w:rsid w:val="009C7049"/>
    <w:rsid w:val="009D37F1"/>
    <w:rsid w:val="009D551F"/>
    <w:rsid w:val="009D6129"/>
    <w:rsid w:val="009D7D4A"/>
    <w:rsid w:val="009E0BEF"/>
    <w:rsid w:val="009E3921"/>
    <w:rsid w:val="009E47F8"/>
    <w:rsid w:val="009E4DFE"/>
    <w:rsid w:val="009E5173"/>
    <w:rsid w:val="009E683C"/>
    <w:rsid w:val="009F01B7"/>
    <w:rsid w:val="009F33EF"/>
    <w:rsid w:val="009F42D5"/>
    <w:rsid w:val="009F54EC"/>
    <w:rsid w:val="009F5CCF"/>
    <w:rsid w:val="009F6E56"/>
    <w:rsid w:val="009F6E63"/>
    <w:rsid w:val="00A0035E"/>
    <w:rsid w:val="00A00D0B"/>
    <w:rsid w:val="00A036CD"/>
    <w:rsid w:val="00A07DD2"/>
    <w:rsid w:val="00A106F7"/>
    <w:rsid w:val="00A1173C"/>
    <w:rsid w:val="00A1251B"/>
    <w:rsid w:val="00A12F55"/>
    <w:rsid w:val="00A176B0"/>
    <w:rsid w:val="00A2405F"/>
    <w:rsid w:val="00A244AB"/>
    <w:rsid w:val="00A26540"/>
    <w:rsid w:val="00A27D0B"/>
    <w:rsid w:val="00A31BA7"/>
    <w:rsid w:val="00A33086"/>
    <w:rsid w:val="00A3695D"/>
    <w:rsid w:val="00A41937"/>
    <w:rsid w:val="00A44817"/>
    <w:rsid w:val="00A4685C"/>
    <w:rsid w:val="00A50B37"/>
    <w:rsid w:val="00A50B89"/>
    <w:rsid w:val="00A51AC0"/>
    <w:rsid w:val="00A56B85"/>
    <w:rsid w:val="00A62D81"/>
    <w:rsid w:val="00A630E4"/>
    <w:rsid w:val="00A66F15"/>
    <w:rsid w:val="00A66F45"/>
    <w:rsid w:val="00A70A19"/>
    <w:rsid w:val="00A71F0D"/>
    <w:rsid w:val="00A720BA"/>
    <w:rsid w:val="00A749E5"/>
    <w:rsid w:val="00A750FA"/>
    <w:rsid w:val="00A76E40"/>
    <w:rsid w:val="00A83DE3"/>
    <w:rsid w:val="00A94754"/>
    <w:rsid w:val="00A952BD"/>
    <w:rsid w:val="00AA0AEB"/>
    <w:rsid w:val="00AA2421"/>
    <w:rsid w:val="00AA4C67"/>
    <w:rsid w:val="00AB0F8B"/>
    <w:rsid w:val="00AB647B"/>
    <w:rsid w:val="00AC539F"/>
    <w:rsid w:val="00AC5594"/>
    <w:rsid w:val="00AC7563"/>
    <w:rsid w:val="00AD051B"/>
    <w:rsid w:val="00AD2429"/>
    <w:rsid w:val="00AD3716"/>
    <w:rsid w:val="00AD3BF6"/>
    <w:rsid w:val="00AD42F9"/>
    <w:rsid w:val="00AD4728"/>
    <w:rsid w:val="00AD76CC"/>
    <w:rsid w:val="00AE10F1"/>
    <w:rsid w:val="00AE4503"/>
    <w:rsid w:val="00AE5008"/>
    <w:rsid w:val="00AE5D6B"/>
    <w:rsid w:val="00AE76E7"/>
    <w:rsid w:val="00AF2ED6"/>
    <w:rsid w:val="00B0109A"/>
    <w:rsid w:val="00B01687"/>
    <w:rsid w:val="00B041D7"/>
    <w:rsid w:val="00B04256"/>
    <w:rsid w:val="00B04552"/>
    <w:rsid w:val="00B07B35"/>
    <w:rsid w:val="00B11B3A"/>
    <w:rsid w:val="00B12371"/>
    <w:rsid w:val="00B13AF5"/>
    <w:rsid w:val="00B17DCF"/>
    <w:rsid w:val="00B211B7"/>
    <w:rsid w:val="00B24FE4"/>
    <w:rsid w:val="00B30C65"/>
    <w:rsid w:val="00B313FA"/>
    <w:rsid w:val="00B31DF5"/>
    <w:rsid w:val="00B33A75"/>
    <w:rsid w:val="00B3566D"/>
    <w:rsid w:val="00B40BD8"/>
    <w:rsid w:val="00B415AC"/>
    <w:rsid w:val="00B43351"/>
    <w:rsid w:val="00B45269"/>
    <w:rsid w:val="00B47F5D"/>
    <w:rsid w:val="00B50044"/>
    <w:rsid w:val="00B506A8"/>
    <w:rsid w:val="00B555A9"/>
    <w:rsid w:val="00B61228"/>
    <w:rsid w:val="00B61CEE"/>
    <w:rsid w:val="00B64508"/>
    <w:rsid w:val="00B648C4"/>
    <w:rsid w:val="00B64D44"/>
    <w:rsid w:val="00B70709"/>
    <w:rsid w:val="00B72C7C"/>
    <w:rsid w:val="00B77B97"/>
    <w:rsid w:val="00B81D94"/>
    <w:rsid w:val="00B81EA8"/>
    <w:rsid w:val="00B83A05"/>
    <w:rsid w:val="00B859CA"/>
    <w:rsid w:val="00B87B60"/>
    <w:rsid w:val="00B91AA3"/>
    <w:rsid w:val="00B92430"/>
    <w:rsid w:val="00B944BA"/>
    <w:rsid w:val="00B947C5"/>
    <w:rsid w:val="00B96326"/>
    <w:rsid w:val="00BB1622"/>
    <w:rsid w:val="00BB1AFE"/>
    <w:rsid w:val="00BB2107"/>
    <w:rsid w:val="00BB41AD"/>
    <w:rsid w:val="00BB5179"/>
    <w:rsid w:val="00BB5626"/>
    <w:rsid w:val="00BB7105"/>
    <w:rsid w:val="00BC0CC1"/>
    <w:rsid w:val="00BC3E97"/>
    <w:rsid w:val="00BC45C9"/>
    <w:rsid w:val="00BC549C"/>
    <w:rsid w:val="00BC5CA0"/>
    <w:rsid w:val="00BD13C1"/>
    <w:rsid w:val="00BD1CA2"/>
    <w:rsid w:val="00BD43A4"/>
    <w:rsid w:val="00BD43B8"/>
    <w:rsid w:val="00BD641B"/>
    <w:rsid w:val="00BD6782"/>
    <w:rsid w:val="00BD6AC8"/>
    <w:rsid w:val="00BD706D"/>
    <w:rsid w:val="00BE2CB8"/>
    <w:rsid w:val="00BE3057"/>
    <w:rsid w:val="00BE3B39"/>
    <w:rsid w:val="00BE577D"/>
    <w:rsid w:val="00BE7382"/>
    <w:rsid w:val="00BE74D2"/>
    <w:rsid w:val="00BF0C3B"/>
    <w:rsid w:val="00BF35C2"/>
    <w:rsid w:val="00BF3D8A"/>
    <w:rsid w:val="00BF5E2E"/>
    <w:rsid w:val="00BF6E4E"/>
    <w:rsid w:val="00BF730B"/>
    <w:rsid w:val="00C027DF"/>
    <w:rsid w:val="00C042F1"/>
    <w:rsid w:val="00C0456A"/>
    <w:rsid w:val="00C04A22"/>
    <w:rsid w:val="00C11CE2"/>
    <w:rsid w:val="00C12958"/>
    <w:rsid w:val="00C1524E"/>
    <w:rsid w:val="00C15D8C"/>
    <w:rsid w:val="00C22D55"/>
    <w:rsid w:val="00C25184"/>
    <w:rsid w:val="00C27A86"/>
    <w:rsid w:val="00C30545"/>
    <w:rsid w:val="00C30EEB"/>
    <w:rsid w:val="00C34537"/>
    <w:rsid w:val="00C362F8"/>
    <w:rsid w:val="00C37D75"/>
    <w:rsid w:val="00C447EE"/>
    <w:rsid w:val="00C45B52"/>
    <w:rsid w:val="00C51084"/>
    <w:rsid w:val="00C51649"/>
    <w:rsid w:val="00C516BC"/>
    <w:rsid w:val="00C517B9"/>
    <w:rsid w:val="00C551EB"/>
    <w:rsid w:val="00C56730"/>
    <w:rsid w:val="00C57EC0"/>
    <w:rsid w:val="00C655D9"/>
    <w:rsid w:val="00C65846"/>
    <w:rsid w:val="00C6598F"/>
    <w:rsid w:val="00C711F9"/>
    <w:rsid w:val="00C7765E"/>
    <w:rsid w:val="00C80636"/>
    <w:rsid w:val="00C8390D"/>
    <w:rsid w:val="00C83AC0"/>
    <w:rsid w:val="00C84F7D"/>
    <w:rsid w:val="00C86B57"/>
    <w:rsid w:val="00C87960"/>
    <w:rsid w:val="00C91B1F"/>
    <w:rsid w:val="00C91E85"/>
    <w:rsid w:val="00C937FE"/>
    <w:rsid w:val="00C93DFD"/>
    <w:rsid w:val="00C95516"/>
    <w:rsid w:val="00CA220B"/>
    <w:rsid w:val="00CA38A3"/>
    <w:rsid w:val="00CA4457"/>
    <w:rsid w:val="00CA4953"/>
    <w:rsid w:val="00CA590C"/>
    <w:rsid w:val="00CA7DC0"/>
    <w:rsid w:val="00CB04BF"/>
    <w:rsid w:val="00CB49A2"/>
    <w:rsid w:val="00CB64D0"/>
    <w:rsid w:val="00CB6DC9"/>
    <w:rsid w:val="00CC167E"/>
    <w:rsid w:val="00CC2FA7"/>
    <w:rsid w:val="00CC3C2E"/>
    <w:rsid w:val="00CD017D"/>
    <w:rsid w:val="00CD2591"/>
    <w:rsid w:val="00CD2B47"/>
    <w:rsid w:val="00CD4074"/>
    <w:rsid w:val="00CE581F"/>
    <w:rsid w:val="00CE594B"/>
    <w:rsid w:val="00CE7FF2"/>
    <w:rsid w:val="00CF05EB"/>
    <w:rsid w:val="00CF27F6"/>
    <w:rsid w:val="00CF4910"/>
    <w:rsid w:val="00CF6E9B"/>
    <w:rsid w:val="00CF7032"/>
    <w:rsid w:val="00CF709D"/>
    <w:rsid w:val="00CF7C61"/>
    <w:rsid w:val="00D038A3"/>
    <w:rsid w:val="00D0474F"/>
    <w:rsid w:val="00D04EE5"/>
    <w:rsid w:val="00D079D2"/>
    <w:rsid w:val="00D07B3A"/>
    <w:rsid w:val="00D07CE3"/>
    <w:rsid w:val="00D13660"/>
    <w:rsid w:val="00D2273C"/>
    <w:rsid w:val="00D228FD"/>
    <w:rsid w:val="00D22A69"/>
    <w:rsid w:val="00D23D90"/>
    <w:rsid w:val="00D24066"/>
    <w:rsid w:val="00D276C1"/>
    <w:rsid w:val="00D3236B"/>
    <w:rsid w:val="00D32933"/>
    <w:rsid w:val="00D33AD4"/>
    <w:rsid w:val="00D33DA5"/>
    <w:rsid w:val="00D37703"/>
    <w:rsid w:val="00D378BC"/>
    <w:rsid w:val="00D41354"/>
    <w:rsid w:val="00D51245"/>
    <w:rsid w:val="00D516B4"/>
    <w:rsid w:val="00D51C5F"/>
    <w:rsid w:val="00D55207"/>
    <w:rsid w:val="00D568AC"/>
    <w:rsid w:val="00D60AD7"/>
    <w:rsid w:val="00D61D04"/>
    <w:rsid w:val="00D637B3"/>
    <w:rsid w:val="00D6532B"/>
    <w:rsid w:val="00D6586A"/>
    <w:rsid w:val="00D70555"/>
    <w:rsid w:val="00D731E8"/>
    <w:rsid w:val="00D75D20"/>
    <w:rsid w:val="00D813F1"/>
    <w:rsid w:val="00D84A14"/>
    <w:rsid w:val="00D856DE"/>
    <w:rsid w:val="00D87642"/>
    <w:rsid w:val="00D90CA2"/>
    <w:rsid w:val="00D916EB"/>
    <w:rsid w:val="00D92098"/>
    <w:rsid w:val="00D921BC"/>
    <w:rsid w:val="00D94E0B"/>
    <w:rsid w:val="00DA5F8F"/>
    <w:rsid w:val="00DA6515"/>
    <w:rsid w:val="00DB053F"/>
    <w:rsid w:val="00DC1C1C"/>
    <w:rsid w:val="00DC288B"/>
    <w:rsid w:val="00DC72F9"/>
    <w:rsid w:val="00DD01B9"/>
    <w:rsid w:val="00DD1DDA"/>
    <w:rsid w:val="00DD37B3"/>
    <w:rsid w:val="00DD4011"/>
    <w:rsid w:val="00DD5820"/>
    <w:rsid w:val="00DE0664"/>
    <w:rsid w:val="00DF0123"/>
    <w:rsid w:val="00DF12C5"/>
    <w:rsid w:val="00DF1885"/>
    <w:rsid w:val="00DF6C35"/>
    <w:rsid w:val="00E02CBA"/>
    <w:rsid w:val="00E04634"/>
    <w:rsid w:val="00E07E33"/>
    <w:rsid w:val="00E12D86"/>
    <w:rsid w:val="00E146CF"/>
    <w:rsid w:val="00E15482"/>
    <w:rsid w:val="00E206EA"/>
    <w:rsid w:val="00E2255A"/>
    <w:rsid w:val="00E30822"/>
    <w:rsid w:val="00E40236"/>
    <w:rsid w:val="00E42538"/>
    <w:rsid w:val="00E4721F"/>
    <w:rsid w:val="00E5677B"/>
    <w:rsid w:val="00E5780A"/>
    <w:rsid w:val="00E60651"/>
    <w:rsid w:val="00E63B72"/>
    <w:rsid w:val="00E6417E"/>
    <w:rsid w:val="00E70151"/>
    <w:rsid w:val="00E719BD"/>
    <w:rsid w:val="00E73965"/>
    <w:rsid w:val="00E74BB7"/>
    <w:rsid w:val="00E75883"/>
    <w:rsid w:val="00E76A98"/>
    <w:rsid w:val="00E76F89"/>
    <w:rsid w:val="00E82618"/>
    <w:rsid w:val="00E877E5"/>
    <w:rsid w:val="00E92E7A"/>
    <w:rsid w:val="00E9389C"/>
    <w:rsid w:val="00E9515E"/>
    <w:rsid w:val="00EA47DF"/>
    <w:rsid w:val="00EA52FE"/>
    <w:rsid w:val="00EA6F6E"/>
    <w:rsid w:val="00EA7749"/>
    <w:rsid w:val="00EB1786"/>
    <w:rsid w:val="00EB3999"/>
    <w:rsid w:val="00EB6980"/>
    <w:rsid w:val="00EB6A3D"/>
    <w:rsid w:val="00EC05C8"/>
    <w:rsid w:val="00EC296A"/>
    <w:rsid w:val="00EC4BD0"/>
    <w:rsid w:val="00EC529F"/>
    <w:rsid w:val="00ED14C2"/>
    <w:rsid w:val="00ED63F6"/>
    <w:rsid w:val="00ED698B"/>
    <w:rsid w:val="00ED7D1A"/>
    <w:rsid w:val="00EE0BE9"/>
    <w:rsid w:val="00EE52B3"/>
    <w:rsid w:val="00EE5B02"/>
    <w:rsid w:val="00EE78B5"/>
    <w:rsid w:val="00EF07DD"/>
    <w:rsid w:val="00EF0D4C"/>
    <w:rsid w:val="00EF2D87"/>
    <w:rsid w:val="00EF3467"/>
    <w:rsid w:val="00F00C91"/>
    <w:rsid w:val="00F02F66"/>
    <w:rsid w:val="00F0351C"/>
    <w:rsid w:val="00F07E10"/>
    <w:rsid w:val="00F11BE1"/>
    <w:rsid w:val="00F120A8"/>
    <w:rsid w:val="00F129D0"/>
    <w:rsid w:val="00F1651B"/>
    <w:rsid w:val="00F17E97"/>
    <w:rsid w:val="00F21C7D"/>
    <w:rsid w:val="00F2419E"/>
    <w:rsid w:val="00F24CA3"/>
    <w:rsid w:val="00F26E27"/>
    <w:rsid w:val="00F33764"/>
    <w:rsid w:val="00F374C2"/>
    <w:rsid w:val="00F40F20"/>
    <w:rsid w:val="00F4558E"/>
    <w:rsid w:val="00F45D64"/>
    <w:rsid w:val="00F461D2"/>
    <w:rsid w:val="00F51E3B"/>
    <w:rsid w:val="00F54F48"/>
    <w:rsid w:val="00F657E4"/>
    <w:rsid w:val="00F671B5"/>
    <w:rsid w:val="00F71F57"/>
    <w:rsid w:val="00F73064"/>
    <w:rsid w:val="00F8028D"/>
    <w:rsid w:val="00F905A1"/>
    <w:rsid w:val="00F910D1"/>
    <w:rsid w:val="00F94268"/>
    <w:rsid w:val="00F951CD"/>
    <w:rsid w:val="00F953AC"/>
    <w:rsid w:val="00F95D96"/>
    <w:rsid w:val="00F97D61"/>
    <w:rsid w:val="00FA18D5"/>
    <w:rsid w:val="00FA2714"/>
    <w:rsid w:val="00FA591C"/>
    <w:rsid w:val="00FB23F4"/>
    <w:rsid w:val="00FB534A"/>
    <w:rsid w:val="00FC0318"/>
    <w:rsid w:val="00FC5DAB"/>
    <w:rsid w:val="00FD3176"/>
    <w:rsid w:val="00FE1476"/>
    <w:rsid w:val="00FE4B2D"/>
    <w:rsid w:val="00FF0FFB"/>
    <w:rsid w:val="00FF1B45"/>
    <w:rsid w:val="00FF1CB2"/>
    <w:rsid w:val="00FF3496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35C8BFA5-6FD1-4023-8C68-F27FC59C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79F"/>
    <w:pPr>
      <w:jc w:val="both"/>
    </w:pPr>
    <w:rPr>
      <w:sz w:val="22"/>
      <w:szCs w:val="22"/>
      <w:lang w:val="es-AR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963EF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A12F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89582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5">
    <w:name w:val="heading 5"/>
    <w:basedOn w:val="Normal"/>
    <w:next w:val="Normal"/>
    <w:link w:val="Ttulo5Car"/>
    <w:uiPriority w:val="99"/>
    <w:qFormat/>
    <w:rsid w:val="0023622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63EF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9582F"/>
    <w:rPr>
      <w:rFonts w:ascii="Cambria" w:hAnsi="Cambria" w:cs="Times New Roman"/>
      <w:b/>
      <w:bCs/>
      <w:color w:val="4F81BD"/>
    </w:rPr>
  </w:style>
  <w:style w:type="character" w:customStyle="1" w:styleId="Ttulo5Car">
    <w:name w:val="Título 5 Car"/>
    <w:link w:val="Ttulo5"/>
    <w:uiPriority w:val="99"/>
    <w:semiHidden/>
    <w:locked/>
    <w:rsid w:val="0023622A"/>
    <w:rPr>
      <w:rFonts w:ascii="Cambria" w:hAnsi="Cambria" w:cs="Times New Roman"/>
      <w:color w:val="243F60"/>
    </w:rPr>
  </w:style>
  <w:style w:type="paragraph" w:styleId="Prrafodelista">
    <w:name w:val="List Paragraph"/>
    <w:basedOn w:val="Normal"/>
    <w:uiPriority w:val="99"/>
    <w:qFormat/>
    <w:rsid w:val="008D00A0"/>
    <w:pPr>
      <w:ind w:left="720"/>
      <w:contextualSpacing/>
    </w:pPr>
  </w:style>
  <w:style w:type="character" w:styleId="Hipervnculo">
    <w:name w:val="Hyperlink"/>
    <w:uiPriority w:val="99"/>
    <w:rsid w:val="00E719B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700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08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FC5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6E4C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6E4C1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E4C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6E4C1C"/>
    <w:rPr>
      <w:rFonts w:cs="Times New Roman"/>
    </w:rPr>
  </w:style>
  <w:style w:type="character" w:customStyle="1" w:styleId="Ttulo2Car">
    <w:name w:val="Título 2 Car"/>
    <w:link w:val="Ttulo2"/>
    <w:semiHidden/>
    <w:rsid w:val="00A12F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xtonotapie">
    <w:name w:val="footnote text"/>
    <w:basedOn w:val="Normal"/>
    <w:link w:val="TextonotapieCar"/>
    <w:rsid w:val="00444DFD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rsid w:val="00444DFD"/>
    <w:rPr>
      <w:rFonts w:ascii="Times New Roman" w:eastAsia="Times New Roman" w:hAnsi="Times New Roman"/>
      <w:lang w:val="es-AR" w:eastAsia="ar-SA"/>
    </w:rPr>
  </w:style>
  <w:style w:type="paragraph" w:customStyle="1" w:styleId="Lista21">
    <w:name w:val="Lista 21"/>
    <w:basedOn w:val="Normal"/>
    <w:rsid w:val="005852C5"/>
    <w:pPr>
      <w:suppressAutoHyphens/>
      <w:autoSpaceDE w:val="0"/>
      <w:ind w:left="566" w:hanging="283"/>
      <w:jc w:val="left"/>
    </w:pPr>
    <w:rPr>
      <w:rFonts w:ascii="Courier New" w:eastAsia="Times New Roman" w:hAnsi="Courier New" w:cs="Courier New"/>
      <w:sz w:val="24"/>
      <w:szCs w:val="24"/>
      <w:lang w:val="es-ES_tradnl" w:eastAsia="ar-SA"/>
    </w:rPr>
  </w:style>
  <w:style w:type="character" w:styleId="nfasis">
    <w:name w:val="Emphasis"/>
    <w:basedOn w:val="Fuentedeprrafopredeter"/>
    <w:uiPriority w:val="20"/>
    <w:qFormat/>
    <w:locked/>
    <w:rsid w:val="00B04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uevomundo.revues.org/58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3918</Words>
  <Characters>21549</Characters>
  <Application>Microsoft Office Word</Application>
  <DocSecurity>0</DocSecurity>
  <Lines>179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2018-08-07T10:37:00Z</cp:lastPrinted>
  <dcterms:created xsi:type="dcterms:W3CDTF">2018-08-07T10:30:00Z</dcterms:created>
  <dcterms:modified xsi:type="dcterms:W3CDTF">2018-08-07T11:10:00Z</dcterms:modified>
</cp:coreProperties>
</file>