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s-A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425D7D" wp14:editId="130955EF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2399665" cy="1828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82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C1" w:rsidRDefault="003B1EC1" w:rsidP="003B1EC1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3B1EC1" w:rsidRDefault="003B1EC1" w:rsidP="003B1EC1">
                            <w:pPr>
                              <w:ind w:right="-771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7A74C58" wp14:editId="78289F10">
                                  <wp:extent cx="1609725" cy="15049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1.7pt;width:188.95pt;height:1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mziwIAAB0FAAAOAAAAZHJzL2Uyb0RvYy54bWysVNuO2yAQfa/Uf0C8Z32pk42tOKu9NFWl&#10;7UXa7QcQjGNUDBRI7G3Vf+8AcXb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" stroked="f">
                <v:fill opacity="0"/>
                <v:textbox inset="0,0,0,0">
                  <w:txbxContent>
                    <w:p w:rsidR="003B1EC1" w:rsidRDefault="003B1EC1" w:rsidP="003B1EC1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3B1EC1" w:rsidRDefault="003B1EC1" w:rsidP="003B1EC1">
                      <w:pPr>
                        <w:ind w:right="-771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7A74C58" wp14:editId="78289F10">
                            <wp:extent cx="1609725" cy="15049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  <w:r w:rsidRPr="00A57868">
        <w:rPr>
          <w:rFonts w:ascii="Book Antiqua" w:eastAsia="Batang" w:hAnsi="Book Antiqua"/>
          <w:b/>
          <w:iCs/>
        </w:rPr>
        <w:t>UNIVERSIDAD DE BUENOS AIRES</w:t>
      </w: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  <w:r w:rsidRPr="00A57868">
        <w:rPr>
          <w:rFonts w:ascii="Book Antiqua" w:eastAsia="Batang" w:hAnsi="Book Antiqua"/>
          <w:b/>
          <w:iCs/>
        </w:rPr>
        <w:t>FACULTAD DE FILOSOFIA Y LETRAS</w:t>
      </w: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Book Antiqua" w:eastAsia="Batang" w:hAnsi="Book Antiqua"/>
          <w:b/>
          <w:iCs/>
        </w:rPr>
      </w:pPr>
      <w:r w:rsidRPr="00A57868">
        <w:rPr>
          <w:rFonts w:ascii="Book Antiqua" w:eastAsia="Batang" w:hAnsi="Book Antiqua"/>
          <w:b/>
          <w:iCs/>
        </w:rPr>
        <w:t>MAESTRIA EN ESTUDIOS INTERDISCIPLINARIOS DE LA SUBJETIVIDAD</w:t>
      </w: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E801A2">
        <w:rPr>
          <w:rFonts w:ascii="Book Antiqua" w:eastAsia="Batang" w:hAnsi="Book Antiqua"/>
          <w:b/>
          <w:iCs/>
        </w:rPr>
        <w:t>SEMINARIO:</w:t>
      </w:r>
      <w:r w:rsidRPr="00E801A2">
        <w:rPr>
          <w:rFonts w:ascii="Book Antiqua" w:eastAsia="Batang" w:hAnsi="Book Antiqua"/>
          <w:iCs/>
        </w:rPr>
        <w:t xml:space="preserve"> </w:t>
      </w:r>
      <w:r w:rsidRPr="00E801A2">
        <w:rPr>
          <w:rFonts w:ascii="Book Antiqua" w:hAnsi="Book Antiqua"/>
          <w:bCs/>
        </w:rPr>
        <w:t>CATEGORÍAS DE ANÁLISIS PARA EL ESTUDIO DEL SUJETO Y DE LA SUBJETIVIDAD.</w:t>
      </w: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E801A2">
        <w:rPr>
          <w:rFonts w:ascii="Book Antiqua" w:eastAsia="Batang" w:hAnsi="Book Antiqua"/>
          <w:b/>
          <w:iCs/>
        </w:rPr>
        <w:t>PROFESORES</w:t>
      </w:r>
      <w:r w:rsidRPr="00E801A2">
        <w:rPr>
          <w:rFonts w:ascii="Book Antiqua" w:eastAsia="Batang" w:hAnsi="Book Antiqua"/>
          <w:iCs/>
        </w:rPr>
        <w:t xml:space="preserve">: </w:t>
      </w:r>
      <w:r w:rsidRPr="00E801A2">
        <w:rPr>
          <w:rFonts w:ascii="Book Antiqua" w:hAnsi="Book Antiqua"/>
        </w:rPr>
        <w:t>DRA. ROXANA YNOUB</w:t>
      </w:r>
      <w:r w:rsidR="00E801A2">
        <w:rPr>
          <w:rFonts w:ascii="Book Antiqua" w:hAnsi="Book Antiqua"/>
        </w:rPr>
        <w:t>. Profesora invitada:</w:t>
      </w:r>
      <w:r w:rsidRPr="00E801A2">
        <w:rPr>
          <w:rFonts w:ascii="Book Antiqua" w:hAnsi="Book Antiqua"/>
        </w:rPr>
        <w:t xml:space="preserve"> DRA. CRISTINA AMBROSINI.</w:t>
      </w: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E801A2">
        <w:rPr>
          <w:rFonts w:ascii="Book Antiqua" w:eastAsia="Batang" w:hAnsi="Book Antiqua"/>
          <w:b/>
          <w:iCs/>
        </w:rPr>
        <w:t>CUATRIMESTRE Y AÑO</w:t>
      </w:r>
      <w:r w:rsidRPr="00E801A2">
        <w:rPr>
          <w:rFonts w:ascii="Book Antiqua" w:eastAsia="Batang" w:hAnsi="Book Antiqua"/>
          <w:iCs/>
        </w:rPr>
        <w:t>: 2DO CUATRIMESTRE DE 2016</w:t>
      </w: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E801A2">
        <w:rPr>
          <w:rFonts w:ascii="Book Antiqua" w:eastAsia="Batang" w:hAnsi="Book Antiqua"/>
          <w:b/>
          <w:iCs/>
        </w:rPr>
        <w:t>CANTIDAD DE HORAS</w:t>
      </w:r>
      <w:r w:rsidRPr="00E801A2">
        <w:rPr>
          <w:rFonts w:ascii="Book Antiqua" w:eastAsia="Batang" w:hAnsi="Book Antiqua"/>
          <w:iCs/>
        </w:rPr>
        <w:t xml:space="preserve">: </w:t>
      </w:r>
      <w:r w:rsidRPr="00E801A2">
        <w:rPr>
          <w:rFonts w:ascii="Book Antiqua" w:eastAsia="Batang" w:hAnsi="Book Antiqua"/>
          <w:iCs/>
        </w:rPr>
        <w:t>32</w:t>
      </w:r>
      <w:r w:rsidRPr="00E801A2">
        <w:rPr>
          <w:rFonts w:ascii="Book Antiqua" w:eastAsia="Batang" w:hAnsi="Book Antiqua"/>
          <w:iCs/>
        </w:rPr>
        <w:t xml:space="preserve"> HORAS (</w:t>
      </w:r>
      <w:r w:rsidRPr="00E801A2">
        <w:rPr>
          <w:rFonts w:ascii="Book Antiqua" w:eastAsia="Batang" w:hAnsi="Book Antiqua"/>
          <w:iCs/>
        </w:rPr>
        <w:t>26</w:t>
      </w:r>
      <w:r w:rsidRPr="00E801A2">
        <w:rPr>
          <w:rFonts w:ascii="Book Antiqua" w:eastAsia="Batang" w:hAnsi="Book Antiqua"/>
          <w:iCs/>
        </w:rPr>
        <w:t xml:space="preserve"> </w:t>
      </w:r>
      <w:proofErr w:type="spellStart"/>
      <w:r w:rsidRPr="00E801A2">
        <w:rPr>
          <w:rFonts w:ascii="Book Antiqua" w:eastAsia="Batang" w:hAnsi="Book Antiqua"/>
          <w:iCs/>
        </w:rPr>
        <w:t>hs</w:t>
      </w:r>
      <w:proofErr w:type="spellEnd"/>
      <w:r w:rsidRPr="00E801A2">
        <w:rPr>
          <w:rFonts w:ascii="Book Antiqua" w:eastAsia="Batang" w:hAnsi="Book Antiqua"/>
          <w:iCs/>
        </w:rPr>
        <w:t xml:space="preserve"> de dictado teórico y </w:t>
      </w:r>
      <w:r w:rsidRPr="00E801A2">
        <w:rPr>
          <w:rFonts w:ascii="Book Antiqua" w:eastAsia="Batang" w:hAnsi="Book Antiqua"/>
          <w:iCs/>
        </w:rPr>
        <w:t>6</w:t>
      </w:r>
      <w:r w:rsidRPr="00E801A2">
        <w:rPr>
          <w:rFonts w:ascii="Book Antiqua" w:eastAsia="Batang" w:hAnsi="Book Antiqua"/>
          <w:iCs/>
        </w:rPr>
        <w:t xml:space="preserve"> </w:t>
      </w:r>
      <w:proofErr w:type="spellStart"/>
      <w:r w:rsidRPr="00E801A2">
        <w:rPr>
          <w:rFonts w:ascii="Book Antiqua" w:eastAsia="Batang" w:hAnsi="Book Antiqua"/>
          <w:iCs/>
        </w:rPr>
        <w:t>hs</w:t>
      </w:r>
      <w:proofErr w:type="spellEnd"/>
      <w:r w:rsidRPr="00E801A2">
        <w:rPr>
          <w:rFonts w:ascii="Book Antiqua" w:eastAsia="Batang" w:hAnsi="Book Antiqua"/>
          <w:iCs/>
        </w:rPr>
        <w:t xml:space="preserve"> de tutoría)</w:t>
      </w: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E801A2">
        <w:rPr>
          <w:rFonts w:ascii="Book Antiqua" w:eastAsia="Batang" w:hAnsi="Book Antiqua"/>
          <w:b/>
          <w:iCs/>
        </w:rPr>
        <w:t>MODALIDAD DE DICTADO</w:t>
      </w:r>
      <w:r w:rsidRPr="00E801A2">
        <w:rPr>
          <w:rFonts w:ascii="Book Antiqua" w:eastAsia="Batang" w:hAnsi="Book Antiqua"/>
          <w:iCs/>
        </w:rPr>
        <w:t xml:space="preserve">: SEMANAL, DÍAS </w:t>
      </w:r>
      <w:r w:rsidRPr="00E801A2">
        <w:rPr>
          <w:rFonts w:ascii="Book Antiqua" w:eastAsia="Batang" w:hAnsi="Book Antiqua"/>
          <w:iCs/>
        </w:rPr>
        <w:t>Viernes</w:t>
      </w:r>
      <w:r w:rsidRPr="00E801A2">
        <w:rPr>
          <w:rFonts w:ascii="Book Antiqua" w:eastAsia="Batang" w:hAnsi="Book Antiqua"/>
          <w:iCs/>
        </w:rPr>
        <w:t xml:space="preserve"> </w:t>
      </w:r>
      <w:r w:rsidRPr="00E801A2">
        <w:rPr>
          <w:rFonts w:ascii="Book Antiqua" w:eastAsia="Batang" w:hAnsi="Book Antiqua"/>
          <w:iCs/>
        </w:rPr>
        <w:t>de</w:t>
      </w:r>
      <w:r w:rsidRPr="00E801A2">
        <w:rPr>
          <w:rFonts w:ascii="Book Antiqua" w:eastAsia="Batang" w:hAnsi="Book Antiqua"/>
          <w:iCs/>
        </w:rPr>
        <w:t xml:space="preserve"> </w:t>
      </w:r>
      <w:r w:rsidRPr="00E801A2">
        <w:rPr>
          <w:rFonts w:ascii="Book Antiqua" w:eastAsia="Batang" w:hAnsi="Book Antiqua"/>
          <w:iCs/>
        </w:rPr>
        <w:t>17</w:t>
      </w:r>
      <w:r w:rsidRPr="00E801A2">
        <w:rPr>
          <w:rFonts w:ascii="Book Antiqua" w:eastAsia="Batang" w:hAnsi="Book Antiqua"/>
          <w:iCs/>
        </w:rPr>
        <w:t xml:space="preserve"> A </w:t>
      </w:r>
      <w:r w:rsidRPr="00E801A2">
        <w:rPr>
          <w:rFonts w:ascii="Book Antiqua" w:eastAsia="Batang" w:hAnsi="Book Antiqua"/>
          <w:iCs/>
        </w:rPr>
        <w:t>21</w:t>
      </w:r>
      <w:r w:rsidRPr="00E801A2">
        <w:rPr>
          <w:rFonts w:ascii="Book Antiqua" w:eastAsia="Batang" w:hAnsi="Book Antiqua"/>
          <w:iCs/>
        </w:rPr>
        <w:t xml:space="preserve"> HS (</w:t>
      </w:r>
      <w:r w:rsidRPr="00E801A2">
        <w:rPr>
          <w:rFonts w:ascii="Book Antiqua" w:eastAsia="Batang" w:hAnsi="Book Antiqua"/>
          <w:iCs/>
        </w:rPr>
        <w:t>4</w:t>
      </w:r>
      <w:r w:rsidRPr="00E801A2">
        <w:rPr>
          <w:rFonts w:ascii="Book Antiqua" w:eastAsia="Batang" w:hAnsi="Book Antiqua"/>
          <w:iCs/>
        </w:rPr>
        <w:t xml:space="preserve"> H</w:t>
      </w:r>
      <w:r w:rsidRPr="00E801A2">
        <w:rPr>
          <w:rFonts w:ascii="Book Antiqua" w:eastAsia="Batang" w:hAnsi="Book Antiqua"/>
          <w:iCs/>
        </w:rPr>
        <w:t>s</w:t>
      </w:r>
      <w:r w:rsidRPr="00E801A2">
        <w:rPr>
          <w:rFonts w:ascii="Book Antiqua" w:eastAsia="Batang" w:hAnsi="Book Antiqua"/>
          <w:iCs/>
        </w:rPr>
        <w:t>)</w:t>
      </w:r>
    </w:p>
    <w:p w:rsidR="003B1EC1" w:rsidRPr="00E801A2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A57868">
        <w:rPr>
          <w:rFonts w:ascii="Book Antiqua" w:eastAsia="Batang" w:hAnsi="Book Antiqua"/>
          <w:b/>
          <w:iCs/>
        </w:rPr>
        <w:t>FECHAS DE DICTADO</w:t>
      </w:r>
      <w:r w:rsidRPr="00A57868">
        <w:rPr>
          <w:rFonts w:ascii="Book Antiqua" w:eastAsia="Batang" w:hAnsi="Book Antiqua"/>
          <w:iCs/>
        </w:rPr>
        <w:t xml:space="preserve">: </w:t>
      </w:r>
      <w:r>
        <w:rPr>
          <w:rFonts w:ascii="Book Antiqua" w:eastAsia="Batang" w:hAnsi="Book Antiqua"/>
          <w:iCs/>
        </w:rPr>
        <w:t>Viernes</w:t>
      </w:r>
      <w:r w:rsidRPr="00687271">
        <w:rPr>
          <w:rFonts w:ascii="Book Antiqua" w:eastAsia="Batang" w:hAnsi="Book Antiqua"/>
          <w:iCs/>
        </w:rPr>
        <w:t xml:space="preserve"> 1</w:t>
      </w:r>
      <w:r>
        <w:rPr>
          <w:rFonts w:ascii="Book Antiqua" w:eastAsia="Batang" w:hAnsi="Book Antiqua"/>
          <w:iCs/>
        </w:rPr>
        <w:t>6</w:t>
      </w:r>
      <w:r w:rsidRPr="00687271">
        <w:rPr>
          <w:rFonts w:ascii="Book Antiqua" w:eastAsia="Batang" w:hAnsi="Book Antiqua"/>
          <w:iCs/>
        </w:rPr>
        <w:t xml:space="preserve"> de SEPTIEMBRE de </w:t>
      </w:r>
      <w:r>
        <w:rPr>
          <w:rFonts w:ascii="Book Antiqua" w:eastAsia="Batang" w:hAnsi="Book Antiqua"/>
          <w:iCs/>
        </w:rPr>
        <w:t>1</w:t>
      </w:r>
      <w:r w:rsidRPr="00687271">
        <w:rPr>
          <w:rFonts w:ascii="Book Antiqua" w:eastAsia="Batang" w:hAnsi="Book Antiqua"/>
          <w:iCs/>
        </w:rPr>
        <w:t>9</w:t>
      </w:r>
      <w:r>
        <w:rPr>
          <w:rFonts w:ascii="Book Antiqua" w:eastAsia="Batang" w:hAnsi="Book Antiqua"/>
          <w:iCs/>
        </w:rPr>
        <w:t>:30</w:t>
      </w:r>
      <w:r w:rsidRPr="00687271">
        <w:rPr>
          <w:rFonts w:ascii="Book Antiqua" w:eastAsia="Batang" w:hAnsi="Book Antiqua"/>
          <w:iCs/>
        </w:rPr>
        <w:t xml:space="preserve"> a </w:t>
      </w:r>
      <w:r>
        <w:rPr>
          <w:rFonts w:ascii="Book Antiqua" w:eastAsia="Batang" w:hAnsi="Book Antiqua"/>
          <w:iCs/>
        </w:rPr>
        <w:t>21:30</w:t>
      </w:r>
      <w:r w:rsidRPr="00687271">
        <w:rPr>
          <w:rFonts w:ascii="Book Antiqua" w:eastAsia="Batang" w:hAnsi="Book Antiqua"/>
          <w:iCs/>
        </w:rPr>
        <w:t xml:space="preserve"> </w:t>
      </w:r>
      <w:proofErr w:type="spellStart"/>
      <w:r w:rsidRPr="00687271">
        <w:rPr>
          <w:rFonts w:ascii="Book Antiqua" w:eastAsia="Batang" w:hAnsi="Book Antiqua"/>
          <w:iCs/>
        </w:rPr>
        <w:t>hs</w:t>
      </w:r>
      <w:proofErr w:type="spellEnd"/>
      <w:r w:rsidRPr="00687271">
        <w:rPr>
          <w:rFonts w:ascii="Book Antiqua" w:eastAsia="Batang" w:hAnsi="Book Antiqua"/>
          <w:iCs/>
        </w:rPr>
        <w:t xml:space="preserve">.; </w:t>
      </w:r>
      <w:r>
        <w:rPr>
          <w:rFonts w:ascii="Book Antiqua" w:eastAsia="Batang" w:hAnsi="Book Antiqua"/>
          <w:iCs/>
        </w:rPr>
        <w:t xml:space="preserve">Viernes 23 y 30 de SEPTIEMBRE de 17 a 21 </w:t>
      </w:r>
      <w:proofErr w:type="spellStart"/>
      <w:r>
        <w:rPr>
          <w:rFonts w:ascii="Book Antiqua" w:eastAsia="Batang" w:hAnsi="Book Antiqua"/>
          <w:iCs/>
        </w:rPr>
        <w:t>hs</w:t>
      </w:r>
      <w:proofErr w:type="spellEnd"/>
      <w:r>
        <w:rPr>
          <w:rFonts w:ascii="Book Antiqua" w:eastAsia="Batang" w:hAnsi="Book Antiqua"/>
          <w:iCs/>
        </w:rPr>
        <w:t xml:space="preserve"> </w:t>
      </w:r>
      <w:r>
        <w:rPr>
          <w:rFonts w:ascii="Book Antiqua" w:eastAsia="Batang" w:hAnsi="Book Antiqua"/>
          <w:iCs/>
        </w:rPr>
        <w:t xml:space="preserve"> y </w:t>
      </w:r>
      <w:r>
        <w:rPr>
          <w:rFonts w:ascii="Book Antiqua" w:eastAsia="Batang" w:hAnsi="Book Antiqua"/>
          <w:iCs/>
        </w:rPr>
        <w:t>Viernes 7, 14, 21 y 28</w:t>
      </w:r>
      <w:r>
        <w:rPr>
          <w:rFonts w:ascii="Book Antiqua" w:eastAsia="Batang" w:hAnsi="Book Antiqua"/>
          <w:iCs/>
        </w:rPr>
        <w:t xml:space="preserve"> de OCTUBRE de </w:t>
      </w:r>
      <w:r>
        <w:rPr>
          <w:rFonts w:ascii="Book Antiqua" w:eastAsia="Batang" w:hAnsi="Book Antiqua"/>
          <w:iCs/>
        </w:rPr>
        <w:t>17</w:t>
      </w:r>
      <w:r>
        <w:rPr>
          <w:rFonts w:ascii="Book Antiqua" w:eastAsia="Batang" w:hAnsi="Book Antiqua"/>
          <w:iCs/>
        </w:rPr>
        <w:t xml:space="preserve"> a </w:t>
      </w:r>
      <w:r>
        <w:rPr>
          <w:rFonts w:ascii="Book Antiqua" w:eastAsia="Batang" w:hAnsi="Book Antiqua"/>
          <w:iCs/>
        </w:rPr>
        <w:t xml:space="preserve">21 </w:t>
      </w:r>
      <w:proofErr w:type="spellStart"/>
      <w:r>
        <w:rPr>
          <w:rFonts w:ascii="Book Antiqua" w:eastAsia="Batang" w:hAnsi="Book Antiqua"/>
          <w:iCs/>
        </w:rPr>
        <w:t>hs</w:t>
      </w:r>
      <w:proofErr w:type="spellEnd"/>
      <w:r w:rsidRPr="00687271">
        <w:rPr>
          <w:rFonts w:ascii="Book Antiqua" w:eastAsia="Batang" w:hAnsi="Book Antiqua"/>
          <w:iCs/>
        </w:rPr>
        <w:t>.</w:t>
      </w: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687271">
        <w:rPr>
          <w:rFonts w:ascii="Book Antiqua" w:eastAsia="Batang" w:hAnsi="Book Antiqua"/>
          <w:b/>
          <w:iCs/>
        </w:rPr>
        <w:t>FECHA de INICIO:</w:t>
      </w:r>
      <w:r>
        <w:rPr>
          <w:rFonts w:ascii="Book Antiqua" w:eastAsia="Batang" w:hAnsi="Book Antiqua"/>
          <w:iCs/>
        </w:rPr>
        <w:t xml:space="preserve"> </w:t>
      </w:r>
      <w:r>
        <w:rPr>
          <w:rFonts w:ascii="Book Antiqua" w:eastAsia="Batang" w:hAnsi="Book Antiqua"/>
          <w:iCs/>
        </w:rPr>
        <w:t>1</w:t>
      </w:r>
      <w:r>
        <w:rPr>
          <w:rFonts w:ascii="Book Antiqua" w:eastAsia="Batang" w:hAnsi="Book Antiqua"/>
          <w:iCs/>
        </w:rPr>
        <w:t xml:space="preserve">6 de </w:t>
      </w:r>
      <w:r>
        <w:rPr>
          <w:rFonts w:ascii="Book Antiqua" w:eastAsia="Batang" w:hAnsi="Book Antiqua"/>
          <w:iCs/>
        </w:rPr>
        <w:t>SEPTIEMBRE</w:t>
      </w:r>
      <w:r>
        <w:rPr>
          <w:rFonts w:ascii="Book Antiqua" w:eastAsia="Batang" w:hAnsi="Book Antiqua"/>
          <w:iCs/>
        </w:rPr>
        <w:t xml:space="preserve">  de 2016</w:t>
      </w: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b/>
          <w:iCs/>
        </w:rPr>
      </w:pPr>
    </w:p>
    <w:p w:rsidR="003B1EC1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  <w:r w:rsidRPr="00687271">
        <w:rPr>
          <w:rFonts w:ascii="Book Antiqua" w:eastAsia="Batang" w:hAnsi="Book Antiqua"/>
          <w:b/>
          <w:iCs/>
        </w:rPr>
        <w:t>FECHA de FINALIZACIÓN:</w:t>
      </w:r>
      <w:r>
        <w:rPr>
          <w:rFonts w:ascii="Book Antiqua" w:eastAsia="Batang" w:hAnsi="Book Antiqua"/>
          <w:iCs/>
        </w:rPr>
        <w:t xml:space="preserve"> </w:t>
      </w:r>
      <w:r>
        <w:rPr>
          <w:rFonts w:ascii="Book Antiqua" w:eastAsia="Batang" w:hAnsi="Book Antiqua"/>
          <w:iCs/>
        </w:rPr>
        <w:t>28</w:t>
      </w:r>
      <w:r>
        <w:rPr>
          <w:rFonts w:ascii="Book Antiqua" w:eastAsia="Batang" w:hAnsi="Book Antiqua"/>
          <w:iCs/>
        </w:rPr>
        <w:t xml:space="preserve"> de OCTUBRE de 2016</w:t>
      </w: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eastAsia="Batang" w:hAnsi="Book Antiqua"/>
          <w:iCs/>
        </w:rPr>
      </w:pP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both"/>
        <w:rPr>
          <w:rFonts w:ascii="Book Antiqua" w:hAnsi="Book Antiqua"/>
          <w:i/>
          <w:iCs/>
        </w:rPr>
      </w:pPr>
      <w:r w:rsidRPr="00A57868">
        <w:rPr>
          <w:rFonts w:ascii="Book Antiqua" w:eastAsia="Batang" w:hAnsi="Book Antiqua"/>
          <w:b/>
          <w:iCs/>
          <w:lang w:val="es-ES"/>
        </w:rPr>
        <w:t>LUGAR DE DICTADO</w:t>
      </w:r>
      <w:r w:rsidRPr="00A57868">
        <w:rPr>
          <w:rFonts w:ascii="Book Antiqua" w:eastAsia="Batang" w:hAnsi="Book Antiqua"/>
          <w:iCs/>
          <w:lang w:val="es-ES"/>
        </w:rPr>
        <w:t>: FACULTAD DE FILOSOFIA Y LETRAS</w:t>
      </w:r>
      <w:r w:rsidR="00E801A2">
        <w:rPr>
          <w:rFonts w:ascii="Book Antiqua" w:eastAsia="Batang" w:hAnsi="Book Antiqua"/>
          <w:iCs/>
          <w:lang w:val="es-ES"/>
        </w:rPr>
        <w:t xml:space="preserve">, </w:t>
      </w:r>
      <w:r w:rsidRPr="00A57868">
        <w:rPr>
          <w:rFonts w:ascii="Book Antiqua" w:eastAsia="Batang" w:hAnsi="Book Antiqua"/>
          <w:iCs/>
          <w:lang w:val="es-ES"/>
        </w:rPr>
        <w:t>POSGRADO, PUAN 430, 1406 CABA</w:t>
      </w:r>
      <w:r>
        <w:rPr>
          <w:rFonts w:ascii="Book Antiqua" w:eastAsia="Batang" w:hAnsi="Book Antiqua"/>
          <w:iCs/>
          <w:lang w:val="es-ES"/>
        </w:rPr>
        <w:t>, AULA 15 del 5to piso.</w:t>
      </w:r>
    </w:p>
    <w:p w:rsidR="003B1EC1" w:rsidRPr="00A57868" w:rsidRDefault="003B1EC1" w:rsidP="003B1EC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  <w:i/>
          <w:iCs/>
        </w:rPr>
      </w:pPr>
    </w:p>
    <w:p w:rsidR="003B1EC1" w:rsidRPr="00A57868" w:rsidRDefault="003B1EC1" w:rsidP="003B1EC1">
      <w:pPr>
        <w:jc w:val="both"/>
        <w:rPr>
          <w:rFonts w:ascii="Book Antiqua" w:hAnsi="Book Antiqua" w:cs="Book Antiqua"/>
          <w:b/>
          <w:lang w:val="es-ES"/>
        </w:rPr>
      </w:pPr>
    </w:p>
    <w:p w:rsidR="003B1EC1" w:rsidRDefault="003B1EC1" w:rsidP="003B1EC1">
      <w:pPr>
        <w:jc w:val="both"/>
        <w:rPr>
          <w:rFonts w:ascii="Book Antiqua" w:hAnsi="Book Antiqua" w:cs="Book Antiqua"/>
          <w:b/>
          <w:lang w:val="es-ES"/>
        </w:rPr>
      </w:pPr>
    </w:p>
    <w:p w:rsidR="003B1EC1" w:rsidRDefault="003B1EC1" w:rsidP="003B1EC1">
      <w:pPr>
        <w:jc w:val="both"/>
        <w:rPr>
          <w:rFonts w:ascii="Book Antiqua" w:hAnsi="Book Antiqua" w:cs="Book Antiqua"/>
          <w:b/>
          <w:lang w:val="es-ES"/>
        </w:rPr>
      </w:pPr>
    </w:p>
    <w:p w:rsidR="003B1EC1" w:rsidRDefault="003B1EC1" w:rsidP="003B1EC1">
      <w:pPr>
        <w:jc w:val="both"/>
        <w:rPr>
          <w:rFonts w:ascii="Book Antiqua" w:hAnsi="Book Antiqua" w:cs="Book Antiqua"/>
          <w:b/>
          <w:lang w:val="es-ES"/>
        </w:rPr>
      </w:pPr>
    </w:p>
    <w:p w:rsidR="00F277B1" w:rsidRPr="00E801A2" w:rsidRDefault="00E801A2" w:rsidP="00B5644A">
      <w:pPr>
        <w:spacing w:before="240" w:line="240" w:lineRule="auto"/>
        <w:rPr>
          <w:rFonts w:ascii="Book Antiqua" w:hAnsi="Book Antiqua" w:cs="Times New Roman"/>
          <w:b/>
        </w:rPr>
      </w:pPr>
      <w:r w:rsidRPr="00E801A2">
        <w:rPr>
          <w:rFonts w:ascii="Book Antiqua" w:hAnsi="Book Antiqua" w:cs="Times New Roman"/>
          <w:b/>
        </w:rPr>
        <w:lastRenderedPageBreak/>
        <w:t>F</w:t>
      </w:r>
      <w:r w:rsidR="00F277B1" w:rsidRPr="00E801A2">
        <w:rPr>
          <w:rFonts w:ascii="Book Antiqua" w:hAnsi="Book Antiqua" w:cs="Times New Roman"/>
          <w:b/>
        </w:rPr>
        <w:t xml:space="preserve">undamentos: </w:t>
      </w:r>
    </w:p>
    <w:p w:rsidR="004A3F96" w:rsidRPr="00E801A2" w:rsidRDefault="00F277B1" w:rsidP="00B5644A">
      <w:pPr>
        <w:spacing w:before="240" w:line="240" w:lineRule="auto"/>
        <w:jc w:val="both"/>
        <w:rPr>
          <w:rFonts w:ascii="Book Antiqua" w:eastAsia="Times New Roman" w:hAnsi="Book Antiqua" w:cs="Times New Roman"/>
          <w:lang w:val="es-ES" w:eastAsia="es-ES"/>
        </w:rPr>
      </w:pPr>
      <w:r w:rsidRPr="00E801A2">
        <w:rPr>
          <w:rFonts w:ascii="Book Antiqua" w:hAnsi="Book Antiqua" w:cs="Times New Roman"/>
        </w:rPr>
        <w:t>El Seminario se propone transferir herramientas metodológicas para orientar la investigación de la subjetividad, desde diversas perspectivas de análisis</w:t>
      </w:r>
      <w:r w:rsidR="0009671A" w:rsidRPr="00E801A2">
        <w:rPr>
          <w:rFonts w:ascii="Book Antiqua" w:hAnsi="Book Antiqua" w:cs="Times New Roman"/>
        </w:rPr>
        <w:t xml:space="preserve"> y </w:t>
      </w:r>
      <w:r w:rsidR="0058028F" w:rsidRPr="00E801A2">
        <w:rPr>
          <w:rFonts w:ascii="Book Antiqua" w:hAnsi="Book Antiqua" w:cs="Times New Roman"/>
        </w:rPr>
        <w:t xml:space="preserve">para variados </w:t>
      </w:r>
      <w:r w:rsidR="0009671A" w:rsidRPr="00E801A2">
        <w:rPr>
          <w:rFonts w:ascii="Book Antiqua" w:hAnsi="Book Antiqua" w:cs="Times New Roman"/>
        </w:rPr>
        <w:t>campos de aplicación</w:t>
      </w:r>
      <w:r w:rsidRPr="00E801A2">
        <w:rPr>
          <w:rFonts w:ascii="Book Antiqua" w:hAnsi="Book Antiqua" w:cs="Times New Roman"/>
        </w:rPr>
        <w:t>. El enfoque metodológico se integrará con la reflexión epistemológica</w:t>
      </w:r>
      <w:r w:rsidR="005B1D3E" w:rsidRPr="00E801A2">
        <w:rPr>
          <w:rFonts w:ascii="Book Antiqua" w:hAnsi="Book Antiqua" w:cs="Times New Roman"/>
        </w:rPr>
        <w:t xml:space="preserve">, a los efectos de situar la complejidad y </w:t>
      </w:r>
      <w:r w:rsidR="0009671A" w:rsidRPr="00E801A2">
        <w:rPr>
          <w:rFonts w:ascii="Book Antiqua" w:hAnsi="Book Antiqua" w:cs="Times New Roman"/>
        </w:rPr>
        <w:t xml:space="preserve">la </w:t>
      </w:r>
      <w:r w:rsidR="005B1D3E" w:rsidRPr="00E801A2">
        <w:rPr>
          <w:rFonts w:ascii="Book Antiqua" w:hAnsi="Book Antiqua" w:cs="Times New Roman"/>
        </w:rPr>
        <w:t>especificidad que introduce el</w:t>
      </w:r>
      <w:r w:rsidRPr="00E801A2">
        <w:rPr>
          <w:rFonts w:ascii="Book Antiqua" w:hAnsi="Book Antiqua" w:cs="Times New Roman"/>
        </w:rPr>
        <w:t xml:space="preserve"> objeto de estudio</w:t>
      </w:r>
      <w:r w:rsidR="0009671A" w:rsidRPr="00E801A2">
        <w:rPr>
          <w:rFonts w:ascii="Book Antiqua" w:hAnsi="Book Antiqua" w:cs="Times New Roman"/>
        </w:rPr>
        <w:t xml:space="preserve">. El marco de esa reflexión, permitirá situar también </w:t>
      </w:r>
      <w:r w:rsidR="005B1D3E" w:rsidRPr="00E801A2">
        <w:rPr>
          <w:rFonts w:ascii="Book Antiqua" w:hAnsi="Book Antiqua" w:cs="Times New Roman"/>
        </w:rPr>
        <w:t xml:space="preserve">los aportes </w:t>
      </w:r>
      <w:r w:rsidR="0009671A" w:rsidRPr="00E801A2">
        <w:rPr>
          <w:rFonts w:ascii="Book Antiqua" w:hAnsi="Book Antiqua" w:cs="Times New Roman"/>
        </w:rPr>
        <w:t>de l</w:t>
      </w:r>
      <w:r w:rsidR="005B1D3E" w:rsidRPr="00E801A2">
        <w:rPr>
          <w:rFonts w:ascii="Book Antiqua" w:hAnsi="Book Antiqua" w:cs="Times New Roman"/>
        </w:rPr>
        <w:t xml:space="preserve">a llamada tradición </w:t>
      </w:r>
      <w:r w:rsidR="0009671A" w:rsidRPr="00E801A2">
        <w:rPr>
          <w:rFonts w:ascii="Book Antiqua" w:hAnsi="Book Antiqua" w:cs="Times New Roman"/>
          <w:i/>
        </w:rPr>
        <w:t>cualitativa,</w:t>
      </w:r>
      <w:r w:rsidR="0009671A" w:rsidRPr="00E801A2">
        <w:rPr>
          <w:rFonts w:ascii="Book Antiqua" w:hAnsi="Book Antiqua" w:cs="Times New Roman"/>
        </w:rPr>
        <w:t xml:space="preserve"> reintegrándolos en una revisión crítica </w:t>
      </w:r>
      <w:r w:rsidR="005B1D3E" w:rsidRPr="00E801A2">
        <w:rPr>
          <w:rFonts w:ascii="Book Antiqua" w:hAnsi="Book Antiqua" w:cs="Times New Roman"/>
        </w:rPr>
        <w:t xml:space="preserve">del método de la ciencia. Un eje central del curso se </w:t>
      </w:r>
      <w:r w:rsidR="0009671A" w:rsidRPr="00E801A2">
        <w:rPr>
          <w:rFonts w:ascii="Book Antiqua" w:hAnsi="Book Antiqua" w:cs="Times New Roman"/>
        </w:rPr>
        <w:t xml:space="preserve">articulará en torno a </w:t>
      </w:r>
      <w:r w:rsidR="005B1D3E" w:rsidRPr="00E801A2">
        <w:rPr>
          <w:rFonts w:ascii="Book Antiqua" w:hAnsi="Book Antiqua" w:cs="Times New Roman"/>
        </w:rPr>
        <w:t>la “</w:t>
      </w:r>
      <w:r w:rsidRPr="00E801A2">
        <w:rPr>
          <w:rFonts w:ascii="Book Antiqua" w:eastAsia="Times New Roman" w:hAnsi="Book Antiqua" w:cs="Times New Roman"/>
          <w:lang w:val="es-ES" w:eastAsia="es-ES"/>
        </w:rPr>
        <w:t>hermenéutica”</w:t>
      </w:r>
      <w:r w:rsidR="005B1D3E" w:rsidRPr="00E801A2">
        <w:rPr>
          <w:rFonts w:ascii="Book Antiqua" w:eastAsia="Times New Roman" w:hAnsi="Book Antiqua" w:cs="Times New Roman"/>
          <w:lang w:val="es-ES" w:eastAsia="es-ES"/>
        </w:rPr>
        <w:t>, considerando que todo estudio de la subjetividad la convoca de una u otra mane</w:t>
      </w:r>
      <w:r w:rsidR="0058028F" w:rsidRPr="00E801A2">
        <w:rPr>
          <w:rFonts w:ascii="Book Antiqua" w:eastAsia="Times New Roman" w:hAnsi="Book Antiqua" w:cs="Times New Roman"/>
          <w:lang w:val="es-ES" w:eastAsia="es-ES"/>
        </w:rPr>
        <w:t>ra. Se examinarán para ello l</w:t>
      </w:r>
      <w:r w:rsidR="006A093C" w:rsidRPr="00E801A2">
        <w:rPr>
          <w:rFonts w:ascii="Book Antiqua" w:eastAsia="Times New Roman" w:hAnsi="Book Antiqua" w:cs="Times New Roman"/>
          <w:lang w:val="es-ES" w:eastAsia="es-ES"/>
        </w:rPr>
        <w:t>a</w:t>
      </w:r>
      <w:r w:rsidR="0058028F" w:rsidRPr="00E801A2">
        <w:rPr>
          <w:rFonts w:ascii="Book Antiqua" w:eastAsia="Times New Roman" w:hAnsi="Book Antiqua" w:cs="Times New Roman"/>
          <w:lang w:val="es-ES" w:eastAsia="es-ES"/>
        </w:rPr>
        <w:t xml:space="preserve">s principales </w:t>
      </w:r>
      <w:r w:rsidR="006A093C" w:rsidRPr="00E801A2">
        <w:rPr>
          <w:rFonts w:ascii="Book Antiqua" w:eastAsia="Times New Roman" w:hAnsi="Book Antiqua" w:cs="Times New Roman"/>
          <w:lang w:val="es-ES" w:eastAsia="es-ES"/>
        </w:rPr>
        <w:t>posiciones en</w:t>
      </w:r>
      <w:r w:rsidR="0058028F" w:rsidRPr="00E801A2">
        <w:rPr>
          <w:rFonts w:ascii="Book Antiqua" w:eastAsia="Times New Roman" w:hAnsi="Book Antiqua" w:cs="Times New Roman"/>
          <w:lang w:val="es-ES" w:eastAsia="es-ES"/>
        </w:rPr>
        <w:t xml:space="preserve"> el tema</w:t>
      </w:r>
      <w:r w:rsidR="005B1D3E" w:rsidRPr="00E801A2">
        <w:rPr>
          <w:rFonts w:ascii="Book Antiqua" w:eastAsia="Times New Roman" w:hAnsi="Book Antiqua" w:cs="Times New Roman"/>
          <w:lang w:val="es-ES" w:eastAsia="es-ES"/>
        </w:rPr>
        <w:t xml:space="preserve">: 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>por una parte</w:t>
      </w:r>
      <w:r w:rsidR="005B1D3E" w:rsidRPr="00E801A2">
        <w:rPr>
          <w:rFonts w:ascii="Book Antiqua" w:eastAsia="Times New Roman" w:hAnsi="Book Antiqua" w:cs="Times New Roman"/>
          <w:lang w:val="es-ES" w:eastAsia="es-ES"/>
        </w:rPr>
        <w:t xml:space="preserve"> </w:t>
      </w:r>
      <w:r w:rsidRPr="00E801A2">
        <w:rPr>
          <w:rFonts w:ascii="Book Antiqua" w:eastAsia="Times New Roman" w:hAnsi="Book Antiqua" w:cs="Times New Roman"/>
          <w:lang w:val="es-ES" w:eastAsia="es-ES"/>
        </w:rPr>
        <w:t xml:space="preserve">las escuelas y orientaciones que rechazan cualquier pretensión </w:t>
      </w:r>
      <w:r w:rsidR="005B1D3E" w:rsidRPr="00E801A2">
        <w:rPr>
          <w:rFonts w:ascii="Book Antiqua" w:eastAsia="Times New Roman" w:hAnsi="Book Antiqua" w:cs="Times New Roman"/>
          <w:lang w:val="es-ES" w:eastAsia="es-ES"/>
        </w:rPr>
        <w:t>metodológica en este campo</w:t>
      </w:r>
      <w:r w:rsidRPr="00E801A2">
        <w:rPr>
          <w:rFonts w:ascii="Book Antiqua" w:eastAsia="Times New Roman" w:hAnsi="Book Antiqua" w:cs="Times New Roman"/>
          <w:lang w:val="es-ES" w:eastAsia="es-ES"/>
        </w:rPr>
        <w:t xml:space="preserve"> (Gadamer</w:t>
      </w:r>
      <w:proofErr w:type="gramStart"/>
      <w:r w:rsidRPr="00E801A2">
        <w:rPr>
          <w:rFonts w:ascii="Book Antiqua" w:eastAsia="Times New Roman" w:hAnsi="Book Antiqua" w:cs="Times New Roman"/>
          <w:lang w:val="es-ES" w:eastAsia="es-ES"/>
        </w:rPr>
        <w:t>;1977</w:t>
      </w:r>
      <w:proofErr w:type="gramEnd"/>
      <w:r w:rsidRPr="00E801A2">
        <w:rPr>
          <w:rFonts w:ascii="Book Antiqua" w:eastAsia="Times New Roman" w:hAnsi="Book Antiqua" w:cs="Times New Roman"/>
          <w:lang w:val="es-ES" w:eastAsia="es-ES"/>
        </w:rPr>
        <w:t xml:space="preserve">; </w:t>
      </w:r>
      <w:proofErr w:type="spellStart"/>
      <w:r w:rsidRPr="00E801A2">
        <w:rPr>
          <w:rFonts w:ascii="Book Antiqua" w:eastAsia="Times New Roman" w:hAnsi="Book Antiqua" w:cs="Times New Roman"/>
          <w:lang w:val="es-ES" w:eastAsia="es-ES"/>
        </w:rPr>
        <w:t>Weinsheimer</w:t>
      </w:r>
      <w:proofErr w:type="spellEnd"/>
      <w:r w:rsidRPr="00E801A2">
        <w:rPr>
          <w:rFonts w:ascii="Book Antiqua" w:eastAsia="Times New Roman" w:hAnsi="Book Antiqua" w:cs="Times New Roman"/>
          <w:lang w:val="es-ES" w:eastAsia="es-ES"/>
        </w:rPr>
        <w:t xml:space="preserve">, J.C.; 1985; </w:t>
      </w:r>
      <w:proofErr w:type="spellStart"/>
      <w:r w:rsidRPr="00E801A2">
        <w:rPr>
          <w:rFonts w:ascii="Book Antiqua" w:eastAsia="Times New Roman" w:hAnsi="Book Antiqua" w:cs="Times New Roman"/>
          <w:lang w:val="es-ES" w:eastAsia="es-ES"/>
        </w:rPr>
        <w:t>Warnke</w:t>
      </w:r>
      <w:proofErr w:type="spellEnd"/>
      <w:r w:rsidRPr="00E801A2">
        <w:rPr>
          <w:rFonts w:ascii="Book Antiqua" w:eastAsia="Times New Roman" w:hAnsi="Book Antiqua" w:cs="Times New Roman"/>
          <w:lang w:val="es-ES" w:eastAsia="es-ES"/>
        </w:rPr>
        <w:t xml:space="preserve">, G.; 1987, </w:t>
      </w:r>
      <w:proofErr w:type="spellStart"/>
      <w:r w:rsidRPr="00E801A2">
        <w:rPr>
          <w:rFonts w:ascii="Book Antiqua" w:eastAsia="Times New Roman" w:hAnsi="Book Antiqua" w:cs="Times New Roman"/>
          <w:lang w:val="es-ES" w:eastAsia="es-ES"/>
        </w:rPr>
        <w:t>Rorty</w:t>
      </w:r>
      <w:proofErr w:type="spellEnd"/>
      <w:r w:rsidRPr="00E801A2">
        <w:rPr>
          <w:rFonts w:ascii="Book Antiqua" w:eastAsia="Times New Roman" w:hAnsi="Book Antiqua" w:cs="Times New Roman"/>
          <w:lang w:val="es-ES" w:eastAsia="es-ES"/>
        </w:rPr>
        <w:t xml:space="preserve">, R. 1990) </w:t>
      </w:r>
      <w:r w:rsidR="00D31F73" w:rsidRPr="00E801A2">
        <w:rPr>
          <w:rFonts w:ascii="Book Antiqua" w:eastAsia="Times New Roman" w:hAnsi="Book Antiqua" w:cs="Times New Roman"/>
          <w:lang w:val="es-ES" w:eastAsia="es-ES"/>
        </w:rPr>
        <w:t>como las de quienes</w:t>
      </w:r>
      <w:r w:rsidRPr="00E801A2">
        <w:rPr>
          <w:rFonts w:ascii="Book Antiqua" w:eastAsia="Times New Roman" w:hAnsi="Book Antiqua" w:cs="Times New Roman"/>
          <w:lang w:val="es-ES" w:eastAsia="es-ES"/>
        </w:rPr>
        <w:t xml:space="preserve"> propugnan un método para ella (cfr. </w:t>
      </w:r>
      <w:proofErr w:type="spellStart"/>
      <w:r w:rsidRPr="00E801A2">
        <w:rPr>
          <w:rFonts w:ascii="Book Antiqua" w:eastAsia="Times New Roman" w:hAnsi="Book Antiqua" w:cs="Times New Roman"/>
          <w:lang w:val="es-ES" w:eastAsia="es-ES"/>
        </w:rPr>
        <w:t>Dilthey</w:t>
      </w:r>
      <w:proofErr w:type="spellEnd"/>
      <w:r w:rsidRPr="00E801A2">
        <w:rPr>
          <w:rFonts w:ascii="Book Antiqua" w:eastAsia="Times New Roman" w:hAnsi="Book Antiqua" w:cs="Times New Roman"/>
          <w:lang w:val="es-ES" w:eastAsia="es-ES"/>
        </w:rPr>
        <w:t xml:space="preserve">, 1966.; </w:t>
      </w:r>
      <w:proofErr w:type="spellStart"/>
      <w:r w:rsidRPr="00E801A2">
        <w:rPr>
          <w:rFonts w:ascii="Book Antiqua" w:eastAsia="Times New Roman" w:hAnsi="Book Antiqua" w:cs="Times New Roman"/>
          <w:lang w:val="es-ES" w:eastAsia="es-ES"/>
        </w:rPr>
        <w:t>Ricoeur</w:t>
      </w:r>
      <w:proofErr w:type="spellEnd"/>
      <w:r w:rsidRPr="00E801A2">
        <w:rPr>
          <w:rFonts w:ascii="Book Antiqua" w:eastAsia="Times New Roman" w:hAnsi="Book Antiqua" w:cs="Times New Roman"/>
          <w:lang w:val="es-ES" w:eastAsia="es-ES"/>
        </w:rPr>
        <w:t xml:space="preserve">, P. 2003; Eco, U.; 1989). 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 xml:space="preserve">A partir de estos supuestos, se </w:t>
      </w:r>
      <w:r w:rsidR="006A093C" w:rsidRPr="00E801A2">
        <w:rPr>
          <w:rFonts w:ascii="Book Antiqua" w:eastAsia="Times New Roman" w:hAnsi="Book Antiqua" w:cs="Times New Roman"/>
          <w:lang w:val="es-ES" w:eastAsia="es-ES"/>
        </w:rPr>
        <w:t>propondrá un enfoque d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 xml:space="preserve">el </w:t>
      </w:r>
      <w:r w:rsidR="004A3F96" w:rsidRPr="00E801A2">
        <w:rPr>
          <w:rFonts w:ascii="Book Antiqua" w:eastAsia="Times New Roman" w:hAnsi="Book Antiqua" w:cs="Times New Roman"/>
          <w:i/>
          <w:lang w:val="es-ES" w:eastAsia="es-ES"/>
        </w:rPr>
        <w:t>proceso de investigación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 xml:space="preserve">, especificando sus peculiaridades según sean las distintas estrategias que </w:t>
      </w:r>
      <w:r w:rsidR="00853725" w:rsidRPr="00E801A2">
        <w:rPr>
          <w:rFonts w:ascii="Book Antiqua" w:eastAsia="Times New Roman" w:hAnsi="Book Antiqua" w:cs="Times New Roman"/>
          <w:lang w:val="es-ES" w:eastAsia="es-ES"/>
        </w:rPr>
        <w:t>pueden seguirse en este tipo de estudios</w:t>
      </w:r>
      <w:r w:rsidR="00D31F73" w:rsidRPr="00E801A2">
        <w:rPr>
          <w:rFonts w:ascii="Book Antiqua" w:eastAsia="Times New Roman" w:hAnsi="Book Antiqua" w:cs="Times New Roman"/>
          <w:lang w:val="es-ES" w:eastAsia="es-ES"/>
        </w:rPr>
        <w:t xml:space="preserve">. </w:t>
      </w:r>
      <w:r w:rsidR="00853725" w:rsidRPr="00E801A2">
        <w:rPr>
          <w:rFonts w:ascii="Book Antiqua" w:eastAsia="Times New Roman" w:hAnsi="Book Antiqua" w:cs="Times New Roman"/>
          <w:lang w:val="es-ES" w:eastAsia="es-ES"/>
        </w:rPr>
        <w:t xml:space="preserve">De igual modo, se revisarán </w:t>
      </w:r>
      <w:r w:rsidR="00D31F73" w:rsidRPr="00E801A2">
        <w:rPr>
          <w:rFonts w:ascii="Book Antiqua" w:eastAsia="Times New Roman" w:hAnsi="Book Antiqua" w:cs="Times New Roman"/>
          <w:lang w:val="es-ES" w:eastAsia="es-ES"/>
        </w:rPr>
        <w:t xml:space="preserve">los </w:t>
      </w:r>
      <w:r w:rsidR="004A3F96" w:rsidRPr="00E801A2">
        <w:rPr>
          <w:rFonts w:ascii="Book Antiqua" w:eastAsia="Times New Roman" w:hAnsi="Book Antiqua" w:cs="Times New Roman"/>
          <w:i/>
          <w:lang w:val="es-ES" w:eastAsia="es-ES"/>
        </w:rPr>
        <w:t xml:space="preserve">diseños de investigación, 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 xml:space="preserve">los </w:t>
      </w:r>
      <w:r w:rsidR="004A3F96" w:rsidRPr="00E801A2">
        <w:rPr>
          <w:rFonts w:ascii="Book Antiqua" w:eastAsia="Times New Roman" w:hAnsi="Book Antiqua" w:cs="Times New Roman"/>
          <w:i/>
          <w:lang w:val="es-ES" w:eastAsia="es-ES"/>
        </w:rPr>
        <w:t xml:space="preserve">instrumentos 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 xml:space="preserve">y los </w:t>
      </w:r>
      <w:r w:rsidR="004A3F96" w:rsidRPr="00E801A2">
        <w:rPr>
          <w:rFonts w:ascii="Book Antiqua" w:eastAsia="Times New Roman" w:hAnsi="Book Antiqua" w:cs="Times New Roman"/>
          <w:i/>
          <w:lang w:val="es-ES" w:eastAsia="es-ES"/>
        </w:rPr>
        <w:t xml:space="preserve">recursos para la producción y tratamiento de datos </w:t>
      </w:r>
      <w:r w:rsidR="00853725" w:rsidRPr="00E801A2">
        <w:rPr>
          <w:rFonts w:ascii="Book Antiqua" w:eastAsia="Times New Roman" w:hAnsi="Book Antiqua" w:cs="Times New Roman"/>
          <w:lang w:val="es-ES" w:eastAsia="es-ES"/>
        </w:rPr>
        <w:t xml:space="preserve">acordes a </w:t>
      </w:r>
      <w:r w:rsidR="00D31F73" w:rsidRPr="00E801A2">
        <w:rPr>
          <w:rFonts w:ascii="Book Antiqua" w:eastAsia="Times New Roman" w:hAnsi="Book Antiqua" w:cs="Times New Roman"/>
          <w:lang w:val="es-ES" w:eastAsia="es-ES"/>
        </w:rPr>
        <w:t>est</w:t>
      </w:r>
      <w:r w:rsidR="00853725" w:rsidRPr="00E801A2">
        <w:rPr>
          <w:rFonts w:ascii="Book Antiqua" w:eastAsia="Times New Roman" w:hAnsi="Book Antiqua" w:cs="Times New Roman"/>
          <w:lang w:val="es-ES" w:eastAsia="es-ES"/>
        </w:rPr>
        <w:t xml:space="preserve">os enfoques. En relación a 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>este punto se presenta</w:t>
      </w:r>
      <w:r w:rsidR="00853725" w:rsidRPr="00E801A2">
        <w:rPr>
          <w:rFonts w:ascii="Book Antiqua" w:eastAsia="Times New Roman" w:hAnsi="Book Antiqua" w:cs="Times New Roman"/>
          <w:lang w:val="es-ES" w:eastAsia="es-ES"/>
        </w:rPr>
        <w:t>rá</w:t>
      </w:r>
      <w:r w:rsidR="004A3F96" w:rsidRPr="00E801A2">
        <w:rPr>
          <w:rFonts w:ascii="Book Antiqua" w:eastAsia="Times New Roman" w:hAnsi="Book Antiqua" w:cs="Times New Roman"/>
          <w:lang w:val="es-ES" w:eastAsia="es-ES"/>
        </w:rPr>
        <w:t xml:space="preserve">n de modo introductorio, </w:t>
      </w:r>
      <w:r w:rsidR="00D31F73" w:rsidRPr="00E801A2">
        <w:rPr>
          <w:rFonts w:ascii="Book Antiqua" w:eastAsia="Times New Roman" w:hAnsi="Book Antiqua" w:cs="Times New Roman"/>
          <w:lang w:val="es-ES" w:eastAsia="es-ES"/>
        </w:rPr>
        <w:t xml:space="preserve">algunas vertientes del </w:t>
      </w:r>
      <w:r w:rsidR="00D31F73" w:rsidRPr="00E801A2">
        <w:rPr>
          <w:rFonts w:ascii="Book Antiqua" w:eastAsia="Times New Roman" w:hAnsi="Book Antiqua" w:cs="Times New Roman"/>
          <w:i/>
          <w:lang w:val="es-ES" w:eastAsia="es-ES"/>
        </w:rPr>
        <w:t>análisis discursivo-narrativo</w:t>
      </w:r>
      <w:r w:rsidR="00D31F73" w:rsidRPr="00E801A2">
        <w:rPr>
          <w:rFonts w:ascii="Book Antiqua" w:eastAsia="Times New Roman" w:hAnsi="Book Antiqua" w:cs="Times New Roman"/>
          <w:lang w:val="es-ES" w:eastAsia="es-ES"/>
        </w:rPr>
        <w:t xml:space="preserve"> y de la </w:t>
      </w:r>
      <w:r w:rsidR="00D31F73" w:rsidRPr="00E801A2">
        <w:rPr>
          <w:rFonts w:ascii="Book Antiqua" w:eastAsia="Times New Roman" w:hAnsi="Book Antiqua" w:cs="Times New Roman"/>
          <w:i/>
          <w:lang w:val="es-ES" w:eastAsia="es-ES"/>
        </w:rPr>
        <w:t>pragmática lingüística</w:t>
      </w:r>
      <w:r w:rsidR="00D82CAD" w:rsidRPr="00E801A2">
        <w:rPr>
          <w:rFonts w:ascii="Book Antiqua" w:eastAsia="Times New Roman" w:hAnsi="Book Antiqua" w:cs="Times New Roman"/>
          <w:lang w:val="es-ES" w:eastAsia="es-ES"/>
        </w:rPr>
        <w:t>. Todos los temas a trabajar se integrarán desde los intereses de los cursantes, con especial atención a las necesidades que puedan identificarse para</w:t>
      </w:r>
      <w:r w:rsidR="00AE0713" w:rsidRPr="00E801A2">
        <w:rPr>
          <w:rFonts w:ascii="Book Antiqua" w:eastAsia="Times New Roman" w:hAnsi="Book Antiqua" w:cs="Times New Roman"/>
          <w:lang w:val="es-ES" w:eastAsia="es-ES"/>
        </w:rPr>
        <w:t xml:space="preserve"> el desarrollo de </w:t>
      </w:r>
      <w:r w:rsidR="00D82CAD" w:rsidRPr="00E801A2">
        <w:rPr>
          <w:rFonts w:ascii="Book Antiqua" w:eastAsia="Times New Roman" w:hAnsi="Book Antiqua" w:cs="Times New Roman"/>
          <w:lang w:val="es-ES" w:eastAsia="es-ES"/>
        </w:rPr>
        <w:t xml:space="preserve">sus futuras tesis.  </w:t>
      </w:r>
    </w:p>
    <w:p w:rsidR="00D40754" w:rsidRPr="00E801A2" w:rsidRDefault="00D40754" w:rsidP="0006122C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lang w:val="es-ES" w:eastAsia="es-AR"/>
        </w:rPr>
      </w:pPr>
    </w:p>
    <w:p w:rsidR="0006122C" w:rsidRPr="00E801A2" w:rsidRDefault="0006122C" w:rsidP="007F2997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lang w:val="es-ES" w:eastAsia="es-AR"/>
        </w:rPr>
      </w:pPr>
      <w:r w:rsidRPr="00E801A2">
        <w:rPr>
          <w:rFonts w:ascii="Book Antiqua" w:eastAsia="Times New Roman" w:hAnsi="Book Antiqua" w:cs="Times New Roman"/>
          <w:b/>
          <w:lang w:val="es-ES" w:eastAsia="es-AR"/>
        </w:rPr>
        <w:t>Objetivos</w:t>
      </w:r>
      <w:r w:rsidR="007F2997" w:rsidRPr="00E801A2">
        <w:rPr>
          <w:rFonts w:ascii="Book Antiqua" w:eastAsia="Times New Roman" w:hAnsi="Book Antiqua" w:cs="Times New Roman"/>
          <w:b/>
          <w:lang w:val="es-ES" w:eastAsia="es-AR"/>
        </w:rPr>
        <w:t xml:space="preserve"> del curso:</w:t>
      </w:r>
    </w:p>
    <w:p w:rsidR="007F2997" w:rsidRPr="00E801A2" w:rsidRDefault="007F2997" w:rsidP="007F2997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lang w:val="es-ES" w:eastAsia="es-AR"/>
        </w:rPr>
      </w:pPr>
    </w:p>
    <w:p w:rsidR="000072B2" w:rsidRPr="00E801A2" w:rsidRDefault="0006122C" w:rsidP="000072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  <w:r w:rsidRPr="00E801A2">
        <w:rPr>
          <w:rFonts w:ascii="Book Antiqua" w:eastAsia="Times New Roman" w:hAnsi="Book Antiqua" w:cs="Times New Roman"/>
          <w:lang w:val="es-ES" w:eastAsia="es-AR"/>
        </w:rPr>
        <w:t xml:space="preserve">Introducir a </w:t>
      </w:r>
      <w:r w:rsidR="007F2997" w:rsidRPr="00E801A2">
        <w:rPr>
          <w:rFonts w:ascii="Book Antiqua" w:eastAsia="Times New Roman" w:hAnsi="Book Antiqua" w:cs="Times New Roman"/>
          <w:lang w:val="es-ES" w:eastAsia="es-AR"/>
        </w:rPr>
        <w:t xml:space="preserve">los </w:t>
      </w:r>
      <w:r w:rsidRPr="00E801A2">
        <w:rPr>
          <w:rFonts w:ascii="Book Antiqua" w:eastAsia="Times New Roman" w:hAnsi="Book Antiqua" w:cs="Times New Roman"/>
          <w:lang w:val="es-ES" w:eastAsia="es-AR"/>
        </w:rPr>
        <w:t>cursante</w:t>
      </w:r>
      <w:r w:rsidR="007F2997" w:rsidRPr="00E801A2">
        <w:rPr>
          <w:rFonts w:ascii="Book Antiqua" w:eastAsia="Times New Roman" w:hAnsi="Book Antiqua" w:cs="Times New Roman"/>
          <w:lang w:val="es-ES" w:eastAsia="es-AR"/>
        </w:rPr>
        <w:t>s</w:t>
      </w:r>
      <w:r w:rsidRPr="00E801A2">
        <w:rPr>
          <w:rFonts w:ascii="Book Antiqua" w:eastAsia="Times New Roman" w:hAnsi="Book Antiqua" w:cs="Times New Roman"/>
          <w:lang w:val="es-ES" w:eastAsia="es-AR"/>
        </w:rPr>
        <w:t xml:space="preserve"> </w:t>
      </w:r>
      <w:r w:rsidR="00AE0713" w:rsidRPr="00E801A2">
        <w:rPr>
          <w:rFonts w:ascii="Book Antiqua" w:eastAsia="Times New Roman" w:hAnsi="Book Antiqua" w:cs="Times New Roman"/>
          <w:lang w:val="es-ES" w:eastAsia="es-AR"/>
        </w:rPr>
        <w:t>en lo</w:t>
      </w:r>
      <w:r w:rsidRPr="00E801A2">
        <w:rPr>
          <w:rFonts w:ascii="Book Antiqua" w:eastAsia="Times New Roman" w:hAnsi="Book Antiqua" w:cs="Times New Roman"/>
          <w:lang w:val="es-ES" w:eastAsia="es-AR"/>
        </w:rPr>
        <w:t xml:space="preserve">s </w:t>
      </w:r>
      <w:r w:rsidR="00AE0713" w:rsidRPr="00E801A2">
        <w:rPr>
          <w:rFonts w:ascii="Book Antiqua" w:eastAsia="Times New Roman" w:hAnsi="Book Antiqua" w:cs="Times New Roman"/>
          <w:lang w:val="es-ES" w:eastAsia="es-AR"/>
        </w:rPr>
        <w:t>debates epistemológicos y metodológicos</w:t>
      </w:r>
      <w:r w:rsidR="000072B2" w:rsidRPr="00E801A2">
        <w:rPr>
          <w:rFonts w:ascii="Book Antiqua" w:eastAsia="Times New Roman" w:hAnsi="Book Antiqua" w:cs="Times New Roman"/>
          <w:lang w:val="es-ES" w:eastAsia="es-AR"/>
        </w:rPr>
        <w:t>, vinculados a</w:t>
      </w:r>
      <w:r w:rsidR="00AE0713" w:rsidRPr="00E801A2">
        <w:rPr>
          <w:rFonts w:ascii="Book Antiqua" w:eastAsia="Times New Roman" w:hAnsi="Book Antiqua" w:cs="Times New Roman"/>
          <w:lang w:val="es-ES" w:eastAsia="es-AR"/>
        </w:rPr>
        <w:t>l campo de la investigación social y de la cultura</w:t>
      </w:r>
      <w:r w:rsidR="000072B2" w:rsidRPr="00E801A2">
        <w:rPr>
          <w:rFonts w:ascii="Book Antiqua" w:eastAsia="Times New Roman" w:hAnsi="Book Antiqua" w:cs="Times New Roman"/>
          <w:lang w:val="es-ES" w:eastAsia="es-AR"/>
        </w:rPr>
        <w:t>, con especial referencia a la ruptura que introducen en</w:t>
      </w:r>
      <w:r w:rsidR="00B64BC4" w:rsidRPr="00E801A2">
        <w:rPr>
          <w:rFonts w:ascii="Book Antiqua" w:eastAsia="Times New Roman" w:hAnsi="Book Antiqua" w:cs="Times New Roman"/>
          <w:lang w:val="es-ES" w:eastAsia="es-AR"/>
        </w:rPr>
        <w:t>/con</w:t>
      </w:r>
      <w:r w:rsidR="000072B2" w:rsidRPr="00E801A2">
        <w:rPr>
          <w:rFonts w:ascii="Book Antiqua" w:eastAsia="Times New Roman" w:hAnsi="Book Antiqua" w:cs="Times New Roman"/>
          <w:lang w:val="es-ES" w:eastAsia="es-AR"/>
        </w:rPr>
        <w:t xml:space="preserve"> la tradición positivista.</w:t>
      </w:r>
    </w:p>
    <w:p w:rsidR="000072B2" w:rsidRPr="00E801A2" w:rsidRDefault="000072B2" w:rsidP="000072B2">
      <w:pPr>
        <w:pStyle w:val="Prrafodelista"/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  <w:r w:rsidRPr="00E801A2">
        <w:rPr>
          <w:rFonts w:ascii="Book Antiqua" w:eastAsia="Times New Roman" w:hAnsi="Book Antiqua" w:cs="Times New Roman"/>
          <w:lang w:val="es-ES" w:eastAsia="es-AR"/>
        </w:rPr>
        <w:t xml:space="preserve">  </w:t>
      </w:r>
    </w:p>
    <w:p w:rsidR="000072B2" w:rsidRPr="00E801A2" w:rsidRDefault="000072B2" w:rsidP="000072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  <w:r w:rsidRPr="00E801A2">
        <w:rPr>
          <w:rFonts w:ascii="Book Antiqua" w:eastAsia="Times New Roman" w:hAnsi="Book Antiqua" w:cs="Times New Roman"/>
          <w:lang w:val="es-ES" w:eastAsia="es-AR"/>
        </w:rPr>
        <w:t xml:space="preserve">Presentar y examinar “críticamente” los fundamentos que dan marco a la llamada </w:t>
      </w:r>
      <w:r w:rsidRPr="00E801A2">
        <w:rPr>
          <w:rFonts w:ascii="Book Antiqua" w:eastAsia="Times New Roman" w:hAnsi="Book Antiqua" w:cs="Times New Roman"/>
          <w:i/>
          <w:lang w:val="es-ES" w:eastAsia="es-AR"/>
        </w:rPr>
        <w:t>investigación cualitativa</w:t>
      </w:r>
      <w:r w:rsidRPr="00E801A2">
        <w:rPr>
          <w:rFonts w:ascii="Book Antiqua" w:eastAsia="Times New Roman" w:hAnsi="Book Antiqua" w:cs="Times New Roman"/>
          <w:lang w:val="es-ES" w:eastAsia="es-AR"/>
        </w:rPr>
        <w:t>, en términos epistemológicos, ontológicos y metodológicos</w:t>
      </w:r>
      <w:r w:rsidR="004E29AC" w:rsidRPr="00E801A2">
        <w:rPr>
          <w:rFonts w:ascii="Book Antiqua" w:eastAsia="Times New Roman" w:hAnsi="Book Antiqua" w:cs="Times New Roman"/>
          <w:lang w:val="es-ES" w:eastAsia="es-AR"/>
        </w:rPr>
        <w:t>, situando las principales escuelas y referentes en esta materia</w:t>
      </w:r>
      <w:r w:rsidR="004543B4" w:rsidRPr="00E801A2">
        <w:rPr>
          <w:rFonts w:ascii="Book Antiqua" w:eastAsia="Times New Roman" w:hAnsi="Book Antiqua" w:cs="Times New Roman"/>
          <w:lang w:val="es-ES" w:eastAsia="es-AR"/>
        </w:rPr>
        <w:t xml:space="preserve"> e integrando estas propuestas en la perspectiva de una </w:t>
      </w:r>
      <w:r w:rsidR="004543B4" w:rsidRPr="00E801A2">
        <w:rPr>
          <w:rFonts w:ascii="Book Antiqua" w:eastAsia="Times New Roman" w:hAnsi="Book Antiqua" w:cs="Times New Roman"/>
          <w:i/>
          <w:lang w:val="es-ES" w:eastAsia="es-AR"/>
        </w:rPr>
        <w:t>metodología crítica</w:t>
      </w:r>
      <w:r w:rsidRPr="00E801A2">
        <w:rPr>
          <w:rFonts w:ascii="Book Antiqua" w:eastAsia="Times New Roman" w:hAnsi="Book Antiqua" w:cs="Times New Roman"/>
          <w:lang w:val="es-ES" w:eastAsia="es-AR"/>
        </w:rPr>
        <w:t xml:space="preserve">. </w:t>
      </w:r>
    </w:p>
    <w:p w:rsidR="000072B2" w:rsidRPr="00E801A2" w:rsidRDefault="000072B2" w:rsidP="000072B2">
      <w:pPr>
        <w:pStyle w:val="Prrafodelista"/>
        <w:rPr>
          <w:rFonts w:ascii="Book Antiqua" w:eastAsia="Times New Roman" w:hAnsi="Book Antiqua" w:cs="Times New Roman"/>
          <w:lang w:val="es-ES" w:eastAsia="es-AR"/>
        </w:rPr>
      </w:pPr>
    </w:p>
    <w:p w:rsidR="00A74C13" w:rsidRPr="00E801A2" w:rsidRDefault="00A74C13" w:rsidP="000072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  <w:r w:rsidRPr="00E801A2">
        <w:rPr>
          <w:rFonts w:ascii="Book Antiqua" w:eastAsia="Times New Roman" w:hAnsi="Book Antiqua" w:cs="Times New Roman"/>
          <w:lang w:val="es-ES" w:eastAsia="es-AR"/>
        </w:rPr>
        <w:t xml:space="preserve">Examinar los aportes de la “hermenéutica” para la conceptualización y el estudio de la subjetividad, según diversos referentes y orientaciones en el tema. </w:t>
      </w:r>
    </w:p>
    <w:p w:rsidR="00A74C13" w:rsidRPr="00E801A2" w:rsidRDefault="00A74C13" w:rsidP="00A74C13">
      <w:pPr>
        <w:pStyle w:val="Prrafodelista"/>
        <w:rPr>
          <w:rFonts w:ascii="Book Antiqua" w:eastAsia="Times New Roman" w:hAnsi="Book Antiqua" w:cs="Times New Roman"/>
          <w:lang w:val="es-ES" w:eastAsia="es-AR"/>
        </w:rPr>
      </w:pPr>
    </w:p>
    <w:p w:rsidR="00A74C13" w:rsidRPr="00E801A2" w:rsidRDefault="00A74C13" w:rsidP="00A74C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  <w:r w:rsidRPr="00E801A2">
        <w:rPr>
          <w:rFonts w:ascii="Book Antiqua" w:eastAsia="Times New Roman" w:hAnsi="Book Antiqua" w:cs="Times New Roman"/>
          <w:lang w:val="es-ES" w:eastAsia="es-AR"/>
        </w:rPr>
        <w:t xml:space="preserve">Ofrecer a los cursantes un esquema general del proceso de investigación que permita dar cuenta de la lógica que subyace a diversas estrategias de investigación, desde un enfoque </w:t>
      </w:r>
      <w:r w:rsidRPr="00E801A2">
        <w:rPr>
          <w:rFonts w:ascii="Book Antiqua" w:eastAsia="Times New Roman" w:hAnsi="Book Antiqua" w:cs="Times New Roman"/>
          <w:i/>
          <w:lang w:val="es-ES" w:eastAsia="es-AR"/>
        </w:rPr>
        <w:t>flexible y</w:t>
      </w:r>
      <w:r w:rsidRPr="00E801A2">
        <w:rPr>
          <w:rFonts w:ascii="Book Antiqua" w:eastAsia="Times New Roman" w:hAnsi="Book Antiqua" w:cs="Times New Roman"/>
          <w:lang w:val="es-ES" w:eastAsia="es-AR"/>
        </w:rPr>
        <w:t xml:space="preserve"> </w:t>
      </w:r>
      <w:r w:rsidRPr="00E801A2">
        <w:rPr>
          <w:rFonts w:ascii="Book Antiqua" w:eastAsia="Times New Roman" w:hAnsi="Book Antiqua" w:cs="Times New Roman"/>
          <w:i/>
          <w:lang w:val="es-ES" w:eastAsia="es-AR"/>
        </w:rPr>
        <w:t xml:space="preserve">abierto </w:t>
      </w:r>
      <w:r w:rsidRPr="00E801A2">
        <w:rPr>
          <w:rFonts w:ascii="Book Antiqua" w:eastAsia="Times New Roman" w:hAnsi="Book Antiqua" w:cs="Times New Roman"/>
          <w:lang w:val="es-ES" w:eastAsia="es-AR"/>
        </w:rPr>
        <w:t xml:space="preserve">(metodología “ampliada”) para la integración metodológica. </w:t>
      </w:r>
    </w:p>
    <w:p w:rsidR="004E29AC" w:rsidRPr="00E801A2" w:rsidRDefault="004E29AC" w:rsidP="004E29AC">
      <w:pPr>
        <w:pStyle w:val="Prrafodelista"/>
        <w:rPr>
          <w:rFonts w:ascii="Book Antiqua" w:eastAsia="Times New Roman" w:hAnsi="Book Antiqua" w:cs="Times New Roman"/>
          <w:lang w:val="es-ES" w:eastAsia="es-AR"/>
        </w:rPr>
      </w:pPr>
    </w:p>
    <w:p w:rsidR="004E29AC" w:rsidRPr="00E801A2" w:rsidRDefault="00A74C13" w:rsidP="000072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  <w:r w:rsidRPr="00E801A2">
        <w:rPr>
          <w:rFonts w:ascii="Book Antiqua" w:eastAsia="Times New Roman" w:hAnsi="Book Antiqua" w:cs="Times New Roman"/>
          <w:lang w:val="es-ES" w:eastAsia="es-AR"/>
        </w:rPr>
        <w:t xml:space="preserve">Brindar conocimientos introductorios para la producción y tratamiento de material discursivo-narrativo de utilidad para el estudio de la </w:t>
      </w:r>
      <w:r w:rsidRPr="00E801A2">
        <w:rPr>
          <w:rFonts w:ascii="Book Antiqua" w:eastAsia="Times New Roman" w:hAnsi="Book Antiqua" w:cs="Times New Roman"/>
          <w:i/>
          <w:lang w:val="es-ES" w:eastAsia="es-AR"/>
        </w:rPr>
        <w:t xml:space="preserve">subjetividad </w:t>
      </w:r>
      <w:r w:rsidRPr="00E801A2">
        <w:rPr>
          <w:rFonts w:ascii="Book Antiqua" w:eastAsia="Times New Roman" w:hAnsi="Book Antiqua" w:cs="Times New Roman"/>
          <w:lang w:val="es-ES" w:eastAsia="es-AR"/>
        </w:rPr>
        <w:t>desde diversos enfoques y campos de aplicación</w:t>
      </w:r>
      <w:r w:rsidRPr="00E801A2">
        <w:rPr>
          <w:rFonts w:ascii="Book Antiqua" w:eastAsia="Times New Roman" w:hAnsi="Book Antiqua" w:cs="Times New Roman"/>
          <w:i/>
          <w:lang w:val="es-ES" w:eastAsia="es-AR"/>
        </w:rPr>
        <w:t xml:space="preserve">. </w:t>
      </w:r>
    </w:p>
    <w:p w:rsidR="000072B2" w:rsidRPr="00E801A2" w:rsidRDefault="000072B2" w:rsidP="000072B2">
      <w:pPr>
        <w:pStyle w:val="Prrafodelista"/>
        <w:rPr>
          <w:rFonts w:ascii="Book Antiqua" w:eastAsia="Times New Roman" w:hAnsi="Book Antiqua" w:cs="Times New Roman"/>
          <w:i/>
          <w:lang w:val="es-ES" w:eastAsia="es-AR"/>
        </w:rPr>
      </w:pPr>
    </w:p>
    <w:p w:rsidR="0006122C" w:rsidRPr="00E801A2" w:rsidRDefault="0006122C" w:rsidP="0006122C">
      <w:p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AR"/>
        </w:rPr>
      </w:pPr>
    </w:p>
    <w:p w:rsidR="0006122C" w:rsidRPr="00E801A2" w:rsidRDefault="0006122C" w:rsidP="00B64BC4">
      <w:p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Tema 1: </w:t>
      </w:r>
      <w:r w:rsidR="00C468C5" w:rsidRPr="00E801A2">
        <w:rPr>
          <w:rFonts w:ascii="Book Antiqua" w:hAnsi="Book Antiqua" w:cs="Times New Roman"/>
        </w:rPr>
        <w:t xml:space="preserve">(a cargo de Cristina </w:t>
      </w:r>
      <w:proofErr w:type="spellStart"/>
      <w:r w:rsidR="00C468C5" w:rsidRPr="00E801A2">
        <w:rPr>
          <w:rFonts w:ascii="Book Antiqua" w:hAnsi="Book Antiqua" w:cs="Times New Roman"/>
        </w:rPr>
        <w:t>Ambrosini</w:t>
      </w:r>
      <w:proofErr w:type="spellEnd"/>
      <w:r w:rsidR="00C468C5" w:rsidRPr="00E801A2">
        <w:rPr>
          <w:rFonts w:ascii="Book Antiqua" w:hAnsi="Book Antiqua" w:cs="Times New Roman"/>
        </w:rPr>
        <w:t>)</w:t>
      </w:r>
    </w:p>
    <w:p w:rsidR="00442C9B" w:rsidRPr="00E801A2" w:rsidRDefault="00A84E6E" w:rsidP="00B64BC4">
      <w:pPr>
        <w:spacing w:after="0" w:line="240" w:lineRule="auto"/>
        <w:rPr>
          <w:rFonts w:ascii="Book Antiqua" w:hAnsi="Book Antiqua" w:cs="Times New Roman"/>
          <w:b/>
        </w:rPr>
      </w:pPr>
      <w:r w:rsidRPr="00E801A2">
        <w:rPr>
          <w:rFonts w:ascii="Book Antiqua" w:hAnsi="Book Antiqua" w:cs="Times New Roman"/>
          <w:b/>
        </w:rPr>
        <w:t>La Concepción heredada en discusión</w:t>
      </w:r>
      <w:r w:rsidR="00C468C5" w:rsidRPr="00E801A2">
        <w:rPr>
          <w:rFonts w:ascii="Book Antiqua" w:hAnsi="Book Antiqua" w:cs="Times New Roman"/>
          <w:b/>
        </w:rPr>
        <w:t xml:space="preserve">  </w:t>
      </w:r>
    </w:p>
    <w:p w:rsidR="00B27CFD" w:rsidRPr="00E801A2" w:rsidRDefault="009C6BC7" w:rsidP="00B64BC4">
      <w:p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  <w:i/>
        </w:rPr>
        <w:t>Caracterización de la Concepción heredada</w:t>
      </w:r>
      <w:r w:rsidRPr="00E801A2">
        <w:rPr>
          <w:rFonts w:ascii="Book Antiqua" w:hAnsi="Book Antiqua" w:cs="Times New Roman"/>
        </w:rPr>
        <w:t xml:space="preserve">: </w:t>
      </w:r>
      <w:r w:rsidR="002B67E2" w:rsidRPr="00E801A2">
        <w:rPr>
          <w:rFonts w:ascii="Book Antiqua" w:hAnsi="Book Antiqua" w:cs="Times New Roman"/>
        </w:rPr>
        <w:t xml:space="preserve">la ciencia como un producto sin productor. </w:t>
      </w:r>
      <w:r w:rsidR="002B67E2" w:rsidRPr="00E801A2">
        <w:rPr>
          <w:rFonts w:ascii="Book Antiqua" w:hAnsi="Book Antiqua" w:cs="Times New Roman"/>
          <w:i/>
        </w:rPr>
        <w:t>La heterodoxia interna</w:t>
      </w:r>
      <w:r w:rsidR="002B67E2" w:rsidRPr="00E801A2">
        <w:rPr>
          <w:rFonts w:ascii="Book Antiqua" w:hAnsi="Book Antiqua" w:cs="Times New Roman"/>
        </w:rPr>
        <w:t xml:space="preserve">: </w:t>
      </w:r>
      <w:r w:rsidRPr="00E801A2">
        <w:rPr>
          <w:rFonts w:ascii="Book Antiqua" w:hAnsi="Book Antiqua" w:cs="Times New Roman"/>
        </w:rPr>
        <w:t xml:space="preserve">el </w:t>
      </w:r>
      <w:proofErr w:type="spellStart"/>
      <w:r w:rsidRPr="00E801A2">
        <w:rPr>
          <w:rFonts w:ascii="Book Antiqua" w:hAnsi="Book Antiqua" w:cs="Times New Roman"/>
        </w:rPr>
        <w:t>postempirismo</w:t>
      </w:r>
      <w:proofErr w:type="spellEnd"/>
      <w:r w:rsidRPr="00E801A2">
        <w:rPr>
          <w:rFonts w:ascii="Book Antiqua" w:hAnsi="Book Antiqua" w:cs="Times New Roman"/>
        </w:rPr>
        <w:t xml:space="preserve">: paradigma, inconmensurabilidad y mundo. Después de Kuhn: </w:t>
      </w:r>
      <w:proofErr w:type="spellStart"/>
      <w:r w:rsidRPr="00E801A2">
        <w:rPr>
          <w:rFonts w:ascii="Book Antiqua" w:hAnsi="Book Antiqua" w:cs="Times New Roman"/>
        </w:rPr>
        <w:t>Lakato</w:t>
      </w:r>
      <w:r w:rsidR="002B67E2" w:rsidRPr="00E801A2">
        <w:rPr>
          <w:rFonts w:ascii="Book Antiqua" w:hAnsi="Book Antiqua" w:cs="Times New Roman"/>
        </w:rPr>
        <w:t>s</w:t>
      </w:r>
      <w:proofErr w:type="spellEnd"/>
      <w:r w:rsidR="002B67E2" w:rsidRPr="00E801A2">
        <w:rPr>
          <w:rFonts w:ascii="Book Antiqua" w:hAnsi="Book Antiqua" w:cs="Times New Roman"/>
        </w:rPr>
        <w:t xml:space="preserve">, Feyerabend, Laudan, </w:t>
      </w:r>
      <w:proofErr w:type="spellStart"/>
      <w:r w:rsidR="002B67E2" w:rsidRPr="00E801A2">
        <w:rPr>
          <w:rFonts w:ascii="Book Antiqua" w:hAnsi="Book Antiqua" w:cs="Times New Roman"/>
        </w:rPr>
        <w:t>Kitcher</w:t>
      </w:r>
      <w:proofErr w:type="spellEnd"/>
      <w:r w:rsidR="00B64BC4" w:rsidRPr="00E801A2">
        <w:rPr>
          <w:rFonts w:ascii="Book Antiqua" w:hAnsi="Book Antiqua" w:cs="Times New Roman"/>
        </w:rPr>
        <w:t xml:space="preserve">. </w:t>
      </w:r>
      <w:r w:rsidRPr="00E801A2">
        <w:rPr>
          <w:rFonts w:ascii="Book Antiqua" w:hAnsi="Book Antiqua" w:cs="Times New Roman"/>
          <w:i/>
        </w:rPr>
        <w:t>La otra heterodoxia</w:t>
      </w:r>
      <w:r w:rsidRPr="00E801A2">
        <w:rPr>
          <w:rFonts w:ascii="Book Antiqua" w:hAnsi="Book Antiqua" w:cs="Times New Roman"/>
        </w:rPr>
        <w:t>: el giro hermenéutico</w:t>
      </w:r>
      <w:r w:rsidR="00B27CFD" w:rsidRPr="00E801A2">
        <w:rPr>
          <w:rFonts w:ascii="Book Antiqua" w:hAnsi="Book Antiqua" w:cs="Times New Roman"/>
        </w:rPr>
        <w:t xml:space="preserve">: </w:t>
      </w:r>
      <w:proofErr w:type="spellStart"/>
      <w:r w:rsidR="00B27CFD" w:rsidRPr="00E801A2">
        <w:rPr>
          <w:rFonts w:ascii="Book Antiqua" w:hAnsi="Book Antiqua" w:cs="Times New Roman"/>
        </w:rPr>
        <w:t>Gadamer</w:t>
      </w:r>
      <w:proofErr w:type="spellEnd"/>
      <w:r w:rsidR="00B27CFD" w:rsidRPr="00E801A2">
        <w:rPr>
          <w:rFonts w:ascii="Book Antiqua" w:hAnsi="Book Antiqua" w:cs="Times New Roman"/>
        </w:rPr>
        <w:t xml:space="preserve"> y </w:t>
      </w:r>
      <w:proofErr w:type="spellStart"/>
      <w:r w:rsidR="00B27CFD" w:rsidRPr="00E801A2">
        <w:rPr>
          <w:rFonts w:ascii="Book Antiqua" w:hAnsi="Book Antiqua" w:cs="Times New Roman"/>
        </w:rPr>
        <w:t>Ricoeur</w:t>
      </w:r>
      <w:proofErr w:type="spellEnd"/>
      <w:r w:rsidR="00B27CFD" w:rsidRPr="00E801A2">
        <w:rPr>
          <w:rFonts w:ascii="Book Antiqua" w:hAnsi="Book Antiqua" w:cs="Times New Roman"/>
        </w:rPr>
        <w:t xml:space="preserve">. </w:t>
      </w:r>
      <w:r w:rsidR="00B64BC4" w:rsidRPr="00E801A2">
        <w:rPr>
          <w:rFonts w:ascii="Book Antiqua" w:hAnsi="Book Antiqua" w:cs="Times New Roman"/>
        </w:rPr>
        <w:t xml:space="preserve"> </w:t>
      </w:r>
      <w:r w:rsidR="00B27CFD" w:rsidRPr="00E801A2">
        <w:rPr>
          <w:rFonts w:ascii="Book Antiqua" w:hAnsi="Book Antiqua" w:cs="Times New Roman"/>
          <w:i/>
        </w:rPr>
        <w:t>La vertiente nietzscheana</w:t>
      </w:r>
      <w:r w:rsidR="00B27CFD" w:rsidRPr="00E801A2">
        <w:rPr>
          <w:rFonts w:ascii="Book Antiqua" w:hAnsi="Book Antiqua" w:cs="Times New Roman"/>
        </w:rPr>
        <w:t xml:space="preserve">: la </w:t>
      </w:r>
      <w:r w:rsidR="00B27CFD" w:rsidRPr="00E801A2">
        <w:rPr>
          <w:rFonts w:ascii="Book Antiqua" w:hAnsi="Book Antiqua" w:cs="Times New Roman"/>
          <w:i/>
        </w:rPr>
        <w:t>episteme</w:t>
      </w:r>
      <w:r w:rsidR="00B27CFD" w:rsidRPr="00E801A2">
        <w:rPr>
          <w:rFonts w:ascii="Book Antiqua" w:hAnsi="Book Antiqua" w:cs="Times New Roman"/>
        </w:rPr>
        <w:t xml:space="preserve"> según Foucault</w:t>
      </w:r>
    </w:p>
    <w:p w:rsidR="00B27CFD" w:rsidRPr="00E801A2" w:rsidRDefault="00B64BC4" w:rsidP="00B64BC4">
      <w:p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El sujeto epistémico históricamente constituido. </w:t>
      </w:r>
    </w:p>
    <w:p w:rsidR="00B27CFD" w:rsidRPr="00E801A2" w:rsidRDefault="00B27CFD" w:rsidP="00B64BC4">
      <w:pPr>
        <w:spacing w:after="0" w:line="240" w:lineRule="auto"/>
        <w:rPr>
          <w:rFonts w:ascii="Book Antiqua" w:hAnsi="Book Antiqua" w:cs="Times New Roman"/>
        </w:rPr>
      </w:pPr>
    </w:p>
    <w:p w:rsidR="00C468C5" w:rsidRPr="00E801A2" w:rsidRDefault="00C468C5" w:rsidP="00B64BC4">
      <w:pPr>
        <w:spacing w:after="0" w:line="240" w:lineRule="auto"/>
        <w:rPr>
          <w:rFonts w:ascii="Book Antiqua" w:hAnsi="Book Antiqua" w:cs="Times New Roman"/>
        </w:rPr>
      </w:pPr>
    </w:p>
    <w:p w:rsidR="00C468C5" w:rsidRPr="00E801A2" w:rsidRDefault="00C468C5" w:rsidP="00B64BC4">
      <w:p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>Bibliografía obligatoria para el Tema 1</w:t>
      </w:r>
    </w:p>
    <w:p w:rsidR="00C468C5" w:rsidRPr="00E801A2" w:rsidRDefault="00C468C5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Ambrosini</w:t>
      </w:r>
      <w:proofErr w:type="spellEnd"/>
      <w:r w:rsidRPr="00E801A2">
        <w:rPr>
          <w:rFonts w:ascii="Book Antiqua" w:hAnsi="Book Antiqua" w:cs="Times New Roman"/>
        </w:rPr>
        <w:t xml:space="preserve">, C. y </w:t>
      </w:r>
      <w:proofErr w:type="spellStart"/>
      <w:r w:rsidRPr="00E801A2">
        <w:rPr>
          <w:rFonts w:ascii="Book Antiqua" w:hAnsi="Book Antiqua" w:cs="Times New Roman"/>
        </w:rPr>
        <w:t>Beraldi</w:t>
      </w:r>
      <w:proofErr w:type="spellEnd"/>
      <w:r w:rsidRPr="00E801A2">
        <w:rPr>
          <w:rFonts w:ascii="Book Antiqua" w:hAnsi="Book Antiqua" w:cs="Times New Roman"/>
        </w:rPr>
        <w:t xml:space="preserve">, G. </w:t>
      </w:r>
      <w:r w:rsidRPr="00E801A2">
        <w:rPr>
          <w:rFonts w:ascii="Book Antiqua" w:hAnsi="Book Antiqua" w:cs="Times New Roman"/>
          <w:i/>
        </w:rPr>
        <w:t>Pensar la ciencia hoy: La epistemología entre teorías, modelos y valores</w:t>
      </w:r>
      <w:r w:rsidRPr="00E801A2">
        <w:rPr>
          <w:rFonts w:ascii="Book Antiqua" w:hAnsi="Book Antiqua" w:cs="Times New Roman"/>
        </w:rPr>
        <w:t>, Buenos Aires, Editorial Educando, 2015</w:t>
      </w:r>
    </w:p>
    <w:p w:rsidR="00EC0152" w:rsidRPr="00E801A2" w:rsidRDefault="00EC0152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Ambrosini</w:t>
      </w:r>
      <w:proofErr w:type="spellEnd"/>
      <w:r w:rsidRPr="00E801A2">
        <w:rPr>
          <w:rFonts w:ascii="Book Antiqua" w:hAnsi="Book Antiqua" w:cs="Times New Roman"/>
        </w:rPr>
        <w:t>, C., “Constitución de los Estados modernos: gobernabilidad y racismo. El caso Argentina”, en Astrolabio. Revista internacional de filosofía, Nº 13, 2012, pp. 27-36   publicado en   http://www.raco.cat/index.php/Astrolabio/article/view/256200/343190</w:t>
      </w:r>
    </w:p>
    <w:p w:rsidR="00EC0152" w:rsidRPr="00E801A2" w:rsidRDefault="00EC0152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Ambrosini</w:t>
      </w:r>
      <w:proofErr w:type="spellEnd"/>
      <w:r w:rsidRPr="00E801A2">
        <w:rPr>
          <w:rFonts w:ascii="Book Antiqua" w:hAnsi="Book Antiqua" w:cs="Times New Roman"/>
        </w:rPr>
        <w:t>, C., “‘</w:t>
      </w:r>
      <w:proofErr w:type="spellStart"/>
      <w:r w:rsidRPr="00E801A2">
        <w:rPr>
          <w:rFonts w:ascii="Book Antiqua" w:hAnsi="Book Antiqua" w:cs="Times New Roman"/>
        </w:rPr>
        <w:t>Bios</w:t>
      </w:r>
      <w:proofErr w:type="spellEnd"/>
      <w:r w:rsidRPr="00E801A2">
        <w:rPr>
          <w:rFonts w:ascii="Book Antiqua" w:hAnsi="Book Antiqua" w:cs="Times New Roman"/>
        </w:rPr>
        <w:t xml:space="preserve">’ y ‘Poder’ en Foucault: el legado de Nietzsche”, en Díaz, E. (ed.), </w:t>
      </w:r>
      <w:r w:rsidRPr="00E801A2">
        <w:rPr>
          <w:rFonts w:ascii="Book Antiqua" w:hAnsi="Book Antiqua" w:cs="Times New Roman"/>
          <w:i/>
        </w:rPr>
        <w:t>El poder y la vida. Modulaciones epistemológicas</w:t>
      </w:r>
      <w:r w:rsidRPr="00E801A2">
        <w:rPr>
          <w:rFonts w:ascii="Book Antiqua" w:hAnsi="Book Antiqua" w:cs="Times New Roman"/>
        </w:rPr>
        <w:t xml:space="preserve">,  Buenos Aires, </w:t>
      </w:r>
      <w:proofErr w:type="spellStart"/>
      <w:r w:rsidRPr="00E801A2">
        <w:rPr>
          <w:rFonts w:ascii="Book Antiqua" w:hAnsi="Book Antiqua" w:cs="Times New Roman"/>
        </w:rPr>
        <w:t>Biblos</w:t>
      </w:r>
      <w:proofErr w:type="spellEnd"/>
      <w:r w:rsidRPr="00E801A2">
        <w:rPr>
          <w:rFonts w:ascii="Book Antiqua" w:hAnsi="Book Antiqua" w:cs="Times New Roman"/>
        </w:rPr>
        <w:t>, 2012, pp. 33-52</w:t>
      </w:r>
    </w:p>
    <w:p w:rsidR="00C468C5" w:rsidRPr="00E801A2" w:rsidRDefault="00C468C5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Díaz, E., </w:t>
      </w:r>
      <w:r w:rsidRPr="00E801A2">
        <w:rPr>
          <w:rFonts w:ascii="Book Antiqua" w:hAnsi="Book Antiqua" w:cs="Times New Roman"/>
          <w:i/>
        </w:rPr>
        <w:t>La filosofía de Michel Foucault</w:t>
      </w:r>
      <w:r w:rsidRPr="00E801A2">
        <w:rPr>
          <w:rFonts w:ascii="Book Antiqua" w:hAnsi="Book Antiqua" w:cs="Times New Roman"/>
        </w:rPr>
        <w:t xml:space="preserve">, Buenos Aires, </w:t>
      </w:r>
      <w:proofErr w:type="spellStart"/>
      <w:r w:rsidRPr="00E801A2">
        <w:rPr>
          <w:rFonts w:ascii="Book Antiqua" w:hAnsi="Book Antiqua" w:cs="Times New Roman"/>
        </w:rPr>
        <w:t>Biblos</w:t>
      </w:r>
      <w:proofErr w:type="spellEnd"/>
      <w:r w:rsidRPr="00E801A2">
        <w:rPr>
          <w:rFonts w:ascii="Book Antiqua" w:hAnsi="Book Antiqua" w:cs="Times New Roman"/>
        </w:rPr>
        <w:t>, 2014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>Echeverría, J., Introducción a la metodología de la ciencia, Madrid, Cátedra, 1999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Gadamer</w:t>
      </w:r>
      <w:proofErr w:type="spellEnd"/>
      <w:r w:rsidRPr="00E801A2">
        <w:rPr>
          <w:rFonts w:ascii="Book Antiqua" w:hAnsi="Book Antiqua" w:cs="Times New Roman"/>
        </w:rPr>
        <w:t xml:space="preserve">, H.G., </w:t>
      </w:r>
      <w:r w:rsidRPr="00E801A2">
        <w:rPr>
          <w:rFonts w:ascii="Book Antiqua" w:hAnsi="Book Antiqua" w:cs="Times New Roman"/>
          <w:i/>
        </w:rPr>
        <w:t>Verdad y Método</w:t>
      </w:r>
      <w:r w:rsidRPr="00E801A2">
        <w:rPr>
          <w:rFonts w:ascii="Book Antiqua" w:hAnsi="Book Antiqua" w:cs="Times New Roman"/>
        </w:rPr>
        <w:t>, Salamanca, Sígueme, 1999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Gadamer</w:t>
      </w:r>
      <w:proofErr w:type="spellEnd"/>
      <w:r w:rsidRPr="00E801A2">
        <w:rPr>
          <w:rFonts w:ascii="Book Antiqua" w:hAnsi="Book Antiqua" w:cs="Times New Roman"/>
        </w:rPr>
        <w:t xml:space="preserve">, H.G., </w:t>
      </w:r>
      <w:r w:rsidRPr="00E801A2">
        <w:rPr>
          <w:rFonts w:ascii="Book Antiqua" w:hAnsi="Book Antiqua" w:cs="Times New Roman"/>
          <w:i/>
        </w:rPr>
        <w:t>Verdad y Método II,</w:t>
      </w:r>
      <w:r w:rsidRPr="00E801A2">
        <w:rPr>
          <w:rFonts w:ascii="Book Antiqua" w:hAnsi="Book Antiqua" w:cs="Times New Roman"/>
        </w:rPr>
        <w:t xml:space="preserve"> Salamanca, Sígueme, 1998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Gómez, R., </w:t>
      </w:r>
      <w:r w:rsidRPr="00E801A2">
        <w:rPr>
          <w:rFonts w:ascii="Book Antiqua" w:hAnsi="Book Antiqua" w:cs="Times New Roman"/>
          <w:i/>
        </w:rPr>
        <w:t>La dimensión valorativa de las ciencias. Hacia una filosofía política,</w:t>
      </w:r>
      <w:r w:rsidRPr="00E801A2">
        <w:rPr>
          <w:rFonts w:ascii="Book Antiqua" w:hAnsi="Book Antiqua" w:cs="Times New Roman"/>
        </w:rPr>
        <w:t xml:space="preserve"> Buenos Aires, UNQ, 2014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Kuhn, T., </w:t>
      </w:r>
      <w:r w:rsidRPr="00E801A2">
        <w:rPr>
          <w:rFonts w:ascii="Book Antiqua" w:hAnsi="Book Antiqua" w:cs="Times New Roman"/>
          <w:i/>
        </w:rPr>
        <w:t>La estructura de las revoluciones científicas</w:t>
      </w:r>
      <w:r w:rsidRPr="00E801A2">
        <w:rPr>
          <w:rFonts w:ascii="Book Antiqua" w:hAnsi="Book Antiqua" w:cs="Times New Roman"/>
        </w:rPr>
        <w:t>, México, FCE, 1971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Samaja</w:t>
      </w:r>
      <w:proofErr w:type="spellEnd"/>
      <w:r w:rsidRPr="00E801A2">
        <w:rPr>
          <w:rFonts w:ascii="Book Antiqua" w:hAnsi="Book Antiqua" w:cs="Times New Roman"/>
        </w:rPr>
        <w:t xml:space="preserve">, J., </w:t>
      </w:r>
      <w:r w:rsidRPr="00E801A2">
        <w:rPr>
          <w:rFonts w:ascii="Book Antiqua" w:hAnsi="Book Antiqua" w:cs="Times New Roman"/>
          <w:i/>
        </w:rPr>
        <w:t>Epistemología y Metodología</w:t>
      </w:r>
      <w:r w:rsidRPr="00E801A2">
        <w:rPr>
          <w:rFonts w:ascii="Book Antiqua" w:hAnsi="Book Antiqua" w:cs="Times New Roman"/>
        </w:rPr>
        <w:t xml:space="preserve">, Buenos Aires, </w:t>
      </w:r>
      <w:proofErr w:type="spellStart"/>
      <w:r w:rsidRPr="00E801A2">
        <w:rPr>
          <w:rFonts w:ascii="Book Antiqua" w:hAnsi="Book Antiqua" w:cs="Times New Roman"/>
        </w:rPr>
        <w:t>Eudeba</w:t>
      </w:r>
      <w:proofErr w:type="spellEnd"/>
      <w:r w:rsidRPr="00E801A2">
        <w:rPr>
          <w:rFonts w:ascii="Book Antiqua" w:hAnsi="Book Antiqua" w:cs="Times New Roman"/>
        </w:rPr>
        <w:t>, 1993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Sanese</w:t>
      </w:r>
      <w:proofErr w:type="spellEnd"/>
      <w:r w:rsidRPr="00E801A2">
        <w:rPr>
          <w:rFonts w:ascii="Book Antiqua" w:hAnsi="Book Antiqua" w:cs="Times New Roman"/>
        </w:rPr>
        <w:t xml:space="preserve">, C., “El giro hermenéutico en las ciencias naturales”, en </w:t>
      </w:r>
      <w:proofErr w:type="spellStart"/>
      <w:r w:rsidRPr="00E801A2">
        <w:rPr>
          <w:rFonts w:ascii="Book Antiqua" w:hAnsi="Book Antiqua" w:cs="Times New Roman"/>
        </w:rPr>
        <w:t>Cúnsulo</w:t>
      </w:r>
      <w:proofErr w:type="spellEnd"/>
      <w:r w:rsidRPr="00E801A2">
        <w:rPr>
          <w:rFonts w:ascii="Book Antiqua" w:hAnsi="Book Antiqua" w:cs="Times New Roman"/>
        </w:rPr>
        <w:t xml:space="preserve">, R., </w:t>
      </w:r>
      <w:r w:rsidRPr="00E801A2">
        <w:rPr>
          <w:rFonts w:ascii="Book Antiqua" w:hAnsi="Book Antiqua" w:cs="Times New Roman"/>
          <w:i/>
        </w:rPr>
        <w:t>A cincuenta años de Verdad y Método. Balance y perspectivas</w:t>
      </w:r>
      <w:r w:rsidRPr="00E801A2">
        <w:rPr>
          <w:rFonts w:ascii="Book Antiqua" w:hAnsi="Book Antiqua" w:cs="Times New Roman"/>
        </w:rPr>
        <w:t>, Tucumán, UNSTA, 2011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Schuster</w:t>
      </w:r>
      <w:proofErr w:type="spellEnd"/>
      <w:r w:rsidRPr="00E801A2">
        <w:rPr>
          <w:rFonts w:ascii="Book Antiqua" w:hAnsi="Book Antiqua" w:cs="Times New Roman"/>
        </w:rPr>
        <w:t xml:space="preserve">, F., </w:t>
      </w:r>
      <w:r w:rsidRPr="00E801A2">
        <w:rPr>
          <w:rFonts w:ascii="Book Antiqua" w:hAnsi="Book Antiqua" w:cs="Times New Roman"/>
          <w:i/>
        </w:rPr>
        <w:t>El método de las ciencias sociales</w:t>
      </w:r>
      <w:r w:rsidRPr="00E801A2">
        <w:rPr>
          <w:rFonts w:ascii="Book Antiqua" w:hAnsi="Book Antiqua" w:cs="Times New Roman"/>
        </w:rPr>
        <w:t>, Buenos Aires, CEAM, 1992</w:t>
      </w:r>
    </w:p>
    <w:p w:rsidR="00EE59C3" w:rsidRPr="00E801A2" w:rsidRDefault="00EE59C3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proofErr w:type="spellStart"/>
      <w:r w:rsidRPr="00E801A2">
        <w:rPr>
          <w:rFonts w:ascii="Book Antiqua" w:hAnsi="Book Antiqua" w:cs="Times New Roman"/>
        </w:rPr>
        <w:t>Schuster</w:t>
      </w:r>
      <w:proofErr w:type="spellEnd"/>
      <w:r w:rsidRPr="00E801A2">
        <w:rPr>
          <w:rFonts w:ascii="Book Antiqua" w:hAnsi="Book Antiqua" w:cs="Times New Roman"/>
        </w:rPr>
        <w:t xml:space="preserve">, G., </w:t>
      </w:r>
      <w:r w:rsidRPr="00E801A2">
        <w:rPr>
          <w:rFonts w:ascii="Book Antiqua" w:hAnsi="Book Antiqua" w:cs="Times New Roman"/>
          <w:i/>
        </w:rPr>
        <w:t>Explicación y predicción</w:t>
      </w:r>
      <w:r w:rsidRPr="00E801A2">
        <w:rPr>
          <w:rFonts w:ascii="Book Antiqua" w:hAnsi="Book Antiqua" w:cs="Times New Roman"/>
        </w:rPr>
        <w:t>, Buenos Aires, CLACSO, 1986</w:t>
      </w:r>
    </w:p>
    <w:p w:rsidR="00C468C5" w:rsidRPr="00E801A2" w:rsidRDefault="00C468C5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Palma, H., </w:t>
      </w:r>
      <w:r w:rsidRPr="00E801A2">
        <w:rPr>
          <w:rFonts w:ascii="Book Antiqua" w:hAnsi="Book Antiqua" w:cs="Times New Roman"/>
          <w:i/>
        </w:rPr>
        <w:t>Filosofía de las ciencias. Temas y problemas,</w:t>
      </w:r>
      <w:r w:rsidRPr="00E801A2">
        <w:rPr>
          <w:rFonts w:ascii="Book Antiqua" w:hAnsi="Book Antiqua" w:cs="Times New Roman"/>
        </w:rPr>
        <w:t xml:space="preserve"> Buenos Aires, UNSAM, 2008</w:t>
      </w:r>
    </w:p>
    <w:p w:rsidR="00854FF9" w:rsidRPr="00E801A2" w:rsidRDefault="00854FF9" w:rsidP="00C855D9">
      <w:pPr>
        <w:pStyle w:val="Prrafodelista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>Palma, H., “De la concepción heredada a la epistemología evolucionista. Un largo camino en busca de un sujeto no histórico”, en Redes, vol. V, Nº 11, junio 1998, pp. 53-79, Universidad Nacional de Quilmes</w:t>
      </w:r>
    </w:p>
    <w:p w:rsidR="00C468C5" w:rsidRPr="00E801A2" w:rsidRDefault="00C468C5" w:rsidP="00B64BC4">
      <w:pPr>
        <w:spacing w:after="0" w:line="240" w:lineRule="auto"/>
        <w:rPr>
          <w:rFonts w:ascii="Book Antiqua" w:hAnsi="Book Antiqua" w:cs="Times New Roman"/>
        </w:rPr>
      </w:pPr>
    </w:p>
    <w:p w:rsidR="00C468C5" w:rsidRPr="00E801A2" w:rsidRDefault="00C468C5" w:rsidP="00B64BC4">
      <w:pPr>
        <w:spacing w:after="0" w:line="240" w:lineRule="auto"/>
        <w:rPr>
          <w:rFonts w:ascii="Book Antiqua" w:hAnsi="Book Antiqua" w:cs="Times New Roman"/>
        </w:rPr>
      </w:pPr>
    </w:p>
    <w:p w:rsidR="00C468C5" w:rsidRPr="00E801A2" w:rsidRDefault="00C468C5" w:rsidP="00B64BC4">
      <w:pPr>
        <w:spacing w:after="0" w:line="240" w:lineRule="auto"/>
        <w:rPr>
          <w:rFonts w:ascii="Book Antiqua" w:hAnsi="Book Antiqua" w:cs="Times New Roman"/>
        </w:rPr>
      </w:pPr>
    </w:p>
    <w:p w:rsidR="006661FC" w:rsidRPr="00E801A2" w:rsidRDefault="00B64BC4" w:rsidP="00B64BC4">
      <w:p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Tema 2: </w:t>
      </w:r>
      <w:r w:rsidR="00C468C5" w:rsidRPr="00E801A2">
        <w:rPr>
          <w:rFonts w:ascii="Book Antiqua" w:hAnsi="Book Antiqua" w:cs="Times New Roman"/>
        </w:rPr>
        <w:t xml:space="preserve">(a cargo de Roxana </w:t>
      </w:r>
      <w:proofErr w:type="spellStart"/>
      <w:r w:rsidR="00C468C5" w:rsidRPr="00E801A2">
        <w:rPr>
          <w:rFonts w:ascii="Book Antiqua" w:hAnsi="Book Antiqua" w:cs="Times New Roman"/>
        </w:rPr>
        <w:t>Ynoub</w:t>
      </w:r>
      <w:proofErr w:type="spellEnd"/>
      <w:r w:rsidR="00C468C5" w:rsidRPr="00E801A2">
        <w:rPr>
          <w:rFonts w:ascii="Book Antiqua" w:hAnsi="Book Antiqua" w:cs="Times New Roman"/>
        </w:rPr>
        <w:t>)</w:t>
      </w:r>
    </w:p>
    <w:p w:rsidR="00D40754" w:rsidRPr="00E801A2" w:rsidRDefault="00D40754" w:rsidP="00D40754">
      <w:pPr>
        <w:spacing w:after="0" w:line="240" w:lineRule="auto"/>
        <w:rPr>
          <w:rFonts w:ascii="Book Antiqua" w:eastAsia="Times New Roman" w:hAnsi="Book Antiqua" w:cs="Times New Roman"/>
          <w:b/>
          <w:iCs/>
          <w:lang w:val="es-ES" w:eastAsia="es-ES"/>
        </w:rPr>
      </w:pPr>
      <w:r w:rsidRPr="00E801A2">
        <w:rPr>
          <w:rFonts w:ascii="Book Antiqua" w:eastAsia="Times New Roman" w:hAnsi="Book Antiqua" w:cs="Times New Roman"/>
          <w:b/>
          <w:iCs/>
          <w:lang w:val="es-ES" w:eastAsia="es-ES"/>
        </w:rPr>
        <w:t xml:space="preserve">El surgimiento de la </w:t>
      </w:r>
      <w:r w:rsidRPr="00E801A2">
        <w:rPr>
          <w:rFonts w:ascii="Book Antiqua" w:eastAsia="Times New Roman" w:hAnsi="Book Antiqua" w:cs="Times New Roman"/>
          <w:b/>
          <w:i/>
          <w:iCs/>
          <w:lang w:val="es-ES" w:eastAsia="es-ES"/>
        </w:rPr>
        <w:t xml:space="preserve">metodología cualitativa: </w:t>
      </w:r>
      <w:r w:rsidRPr="00E801A2">
        <w:rPr>
          <w:rFonts w:ascii="Book Antiqua" w:eastAsia="Times New Roman" w:hAnsi="Book Antiqua" w:cs="Times New Roman"/>
          <w:b/>
          <w:iCs/>
          <w:lang w:val="es-ES" w:eastAsia="es-ES"/>
        </w:rPr>
        <w:t xml:space="preserve">rasgos distintivos. </w:t>
      </w:r>
    </w:p>
    <w:p w:rsidR="00192284" w:rsidRPr="00E801A2" w:rsidRDefault="00D40754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Contexto y surgimiento de la tradición cualitativa: La Escuela de Chicago, el interaccionismo simbólico (Mead y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Blumer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), el Pragmatismo (Dewey).</w:t>
      </w:r>
      <w:r w:rsidR="00B1556B" w:rsidRPr="00E801A2">
        <w:rPr>
          <w:rFonts w:ascii="Book Antiqua" w:hAnsi="Book Antiqua"/>
          <w:iCs/>
          <w:sz w:val="22"/>
          <w:szCs w:val="22"/>
          <w:lang w:val="es-ES"/>
        </w:rPr>
        <w:t xml:space="preserve"> El enfoque constructivista e interpretativo en sus diversas vertientes. La problemática del </w:t>
      </w:r>
      <w:r w:rsidR="00B1556B"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sentido </w:t>
      </w:r>
      <w:r w:rsidR="00B1556B" w:rsidRPr="00E801A2">
        <w:rPr>
          <w:rFonts w:ascii="Book Antiqua" w:hAnsi="Book Antiqua"/>
          <w:iCs/>
          <w:sz w:val="22"/>
          <w:szCs w:val="22"/>
          <w:lang w:val="es-ES"/>
        </w:rPr>
        <w:t xml:space="preserve">como rasgo definitorio. La delimitación de los alcances en investigación formulada como una antinomia entre “explicar vs. </w:t>
      </w:r>
      <w:proofErr w:type="gramStart"/>
      <w:r w:rsidR="00B1556B" w:rsidRPr="00E801A2">
        <w:rPr>
          <w:rFonts w:ascii="Book Antiqua" w:hAnsi="Book Antiqua"/>
          <w:iCs/>
          <w:sz w:val="22"/>
          <w:szCs w:val="22"/>
          <w:lang w:val="es-ES"/>
        </w:rPr>
        <w:t>comprender</w:t>
      </w:r>
      <w:proofErr w:type="gramEnd"/>
      <w:r w:rsidR="00B1556B" w:rsidRPr="00E801A2">
        <w:rPr>
          <w:rFonts w:ascii="Book Antiqua" w:hAnsi="Book Antiqua"/>
          <w:iCs/>
          <w:sz w:val="22"/>
          <w:szCs w:val="22"/>
          <w:lang w:val="es-ES"/>
        </w:rPr>
        <w:t>”</w:t>
      </w:r>
      <w:r w:rsidR="00D21781" w:rsidRPr="00E801A2">
        <w:rPr>
          <w:rFonts w:ascii="Book Antiqua" w:hAnsi="Book Antiqua"/>
          <w:iCs/>
          <w:sz w:val="22"/>
          <w:szCs w:val="22"/>
          <w:lang w:val="es-ES"/>
        </w:rPr>
        <w:t xml:space="preserve"> (Weber, Von Wright, </w:t>
      </w:r>
      <w:proofErr w:type="spellStart"/>
      <w:r w:rsidR="00CF5CB3" w:rsidRPr="00E801A2">
        <w:rPr>
          <w:rFonts w:ascii="Book Antiqua" w:hAnsi="Book Antiqua"/>
          <w:sz w:val="22"/>
          <w:szCs w:val="22"/>
          <w:shd w:val="clear" w:color="auto" w:fill="FFFFFF"/>
          <w:lang w:val="es-AR"/>
        </w:rPr>
        <w:lastRenderedPageBreak/>
        <w:t>Windelband</w:t>
      </w:r>
      <w:proofErr w:type="spellEnd"/>
      <w:r w:rsidR="00CF5CB3" w:rsidRPr="00E801A2">
        <w:rPr>
          <w:rFonts w:ascii="Book Antiqua" w:hAnsi="Book Antiqua"/>
          <w:sz w:val="22"/>
          <w:szCs w:val="22"/>
          <w:shd w:val="clear" w:color="auto" w:fill="FFFFFF"/>
          <w:lang w:val="es-AR"/>
        </w:rPr>
        <w:t>/</w:t>
      </w:r>
      <w:proofErr w:type="spellStart"/>
      <w:r w:rsidR="00D21781" w:rsidRPr="00E801A2">
        <w:rPr>
          <w:rFonts w:ascii="Book Antiqua" w:hAnsi="Book Antiqua"/>
          <w:iCs/>
          <w:sz w:val="22"/>
          <w:szCs w:val="22"/>
          <w:lang w:val="es-ES"/>
        </w:rPr>
        <w:t>Rickert</w:t>
      </w:r>
      <w:proofErr w:type="spellEnd"/>
      <w:r w:rsidR="00D21781" w:rsidRPr="00E801A2">
        <w:rPr>
          <w:rFonts w:ascii="Book Antiqua" w:hAnsi="Book Antiqua"/>
          <w:iCs/>
          <w:sz w:val="22"/>
          <w:szCs w:val="22"/>
          <w:lang w:val="es-ES"/>
        </w:rPr>
        <w:t>)</w:t>
      </w:r>
      <w:r w:rsidR="00B1556B" w:rsidRPr="00E801A2">
        <w:rPr>
          <w:rFonts w:ascii="Book Antiqua" w:hAnsi="Book Antiqua"/>
          <w:iCs/>
          <w:sz w:val="22"/>
          <w:szCs w:val="22"/>
          <w:lang w:val="es-ES"/>
        </w:rPr>
        <w:t xml:space="preserve">. </w:t>
      </w:r>
      <w:r w:rsidR="008C3D11" w:rsidRPr="00E801A2">
        <w:rPr>
          <w:rFonts w:ascii="Book Antiqua" w:hAnsi="Book Antiqua"/>
          <w:iCs/>
          <w:sz w:val="22"/>
          <w:szCs w:val="22"/>
          <w:lang w:val="es-ES"/>
        </w:rPr>
        <w:t xml:space="preserve">Fundamentos fenomenológicos en la investigación etnográfica y antropológica. </w:t>
      </w:r>
    </w:p>
    <w:p w:rsidR="00192284" w:rsidRPr="00E801A2" w:rsidRDefault="00192284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</w:p>
    <w:p w:rsidR="000E7F68" w:rsidRPr="00E801A2" w:rsidRDefault="000E7F68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Tema 3: </w:t>
      </w:r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 xml:space="preserve">(a cargo de Roxana </w:t>
      </w:r>
      <w:proofErr w:type="spellStart"/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>)</w:t>
      </w:r>
    </w:p>
    <w:p w:rsidR="000E7F68" w:rsidRPr="00E801A2" w:rsidRDefault="000E7F68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  <w:r w:rsidRPr="00E801A2">
        <w:rPr>
          <w:rFonts w:ascii="Book Antiqua" w:hAnsi="Book Antiqua"/>
          <w:b/>
          <w:iCs/>
          <w:sz w:val="22"/>
          <w:szCs w:val="22"/>
          <w:lang w:val="es-ES"/>
        </w:rPr>
        <w:t xml:space="preserve">Caracterización del proceso de la investigación con especial referencia a la investigación </w:t>
      </w:r>
      <w:r w:rsidRPr="00E801A2">
        <w:rPr>
          <w:rFonts w:ascii="Book Antiqua" w:hAnsi="Book Antiqua"/>
          <w:b/>
          <w:i/>
          <w:iCs/>
          <w:sz w:val="22"/>
          <w:szCs w:val="22"/>
          <w:lang w:val="es-ES"/>
        </w:rPr>
        <w:t>cualitativa.</w:t>
      </w:r>
    </w:p>
    <w:p w:rsidR="008771BD" w:rsidRPr="00E801A2" w:rsidRDefault="000E7F68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Definiciones conceptuales y operacionales: mutuas implicancias entre ambas. El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problema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las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hipótesis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y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objetivos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en la investigación cualitativa. El proceso que avanza desde la teoría/hipótesis a los datos vs. </w:t>
      </w:r>
      <w:proofErr w:type="gramStart"/>
      <w:r w:rsidRPr="00E801A2">
        <w:rPr>
          <w:rFonts w:ascii="Book Antiqua" w:hAnsi="Book Antiqua"/>
          <w:iCs/>
          <w:sz w:val="22"/>
          <w:szCs w:val="22"/>
          <w:lang w:val="es-ES"/>
        </w:rPr>
        <w:t>el</w:t>
      </w:r>
      <w:proofErr w:type="gram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proceso que avanza de los datos a la teoría. La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emergencia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y la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construcción del dato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desde el enfoque de la teoría fundamentada. La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analogía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y la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abducción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como inferencias privilegiadas en ese proceso. </w:t>
      </w:r>
      <w:r w:rsidR="008771BD" w:rsidRPr="00E801A2">
        <w:rPr>
          <w:rFonts w:ascii="Book Antiqua" w:hAnsi="Book Antiqua"/>
          <w:iCs/>
          <w:sz w:val="22"/>
          <w:szCs w:val="22"/>
          <w:lang w:val="es-ES"/>
        </w:rPr>
        <w:t xml:space="preserve">Los conceptos de </w:t>
      </w:r>
      <w:r w:rsidR="008771BD" w:rsidRPr="00E801A2">
        <w:rPr>
          <w:rFonts w:ascii="Book Antiqua" w:hAnsi="Book Antiqua"/>
          <w:i/>
          <w:iCs/>
          <w:sz w:val="22"/>
          <w:szCs w:val="22"/>
          <w:lang w:val="es-ES"/>
        </w:rPr>
        <w:t>“sensibilidad teórica</w:t>
      </w:r>
      <w:r w:rsidR="008771BD" w:rsidRPr="00E801A2">
        <w:rPr>
          <w:rFonts w:ascii="Book Antiqua" w:hAnsi="Book Antiqua"/>
          <w:iCs/>
          <w:sz w:val="22"/>
          <w:szCs w:val="22"/>
          <w:lang w:val="es-ES"/>
        </w:rPr>
        <w:t xml:space="preserve">” y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r w:rsidR="008771BD" w:rsidRPr="00E801A2">
        <w:rPr>
          <w:rFonts w:ascii="Book Antiqua" w:hAnsi="Book Antiqua"/>
          <w:i/>
          <w:iCs/>
          <w:sz w:val="22"/>
          <w:szCs w:val="22"/>
          <w:lang w:val="es-ES"/>
        </w:rPr>
        <w:t>“saturación”</w:t>
      </w:r>
      <w:r w:rsidR="008771BD" w:rsidRPr="00E801A2">
        <w:rPr>
          <w:rFonts w:ascii="Book Antiqua" w:hAnsi="Book Antiqua"/>
          <w:iCs/>
          <w:sz w:val="22"/>
          <w:szCs w:val="22"/>
          <w:lang w:val="es-ES"/>
        </w:rPr>
        <w:t xml:space="preserve"> como claves de la construcción del dato cualitativo. </w:t>
      </w:r>
      <w:r w:rsidR="001F4A68" w:rsidRPr="00E801A2">
        <w:rPr>
          <w:rFonts w:ascii="Book Antiqua" w:hAnsi="Book Antiqua"/>
          <w:iCs/>
          <w:sz w:val="22"/>
          <w:szCs w:val="22"/>
          <w:lang w:val="es-ES"/>
        </w:rPr>
        <w:t xml:space="preserve">Los diseños de investigación en la tradición cualitativa: tipos de estudios (estudios de caso/s, intensivos, de historias de vida, etc.); y estrategias de producción de datos (entrevistas, grupos motivacionales, observación participante y no-participante). </w:t>
      </w:r>
    </w:p>
    <w:p w:rsidR="008771BD" w:rsidRPr="00E801A2" w:rsidRDefault="008771BD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</w:p>
    <w:p w:rsidR="008771BD" w:rsidRPr="00E801A2" w:rsidRDefault="008771BD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Tema 4: </w:t>
      </w:r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 xml:space="preserve">(a cargo de Roxana </w:t>
      </w:r>
      <w:proofErr w:type="spellStart"/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>)</w:t>
      </w:r>
    </w:p>
    <w:p w:rsidR="008771BD" w:rsidRPr="00E801A2" w:rsidRDefault="008771BD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b/>
          <w:iCs/>
          <w:sz w:val="22"/>
          <w:szCs w:val="22"/>
          <w:lang w:val="es-ES"/>
        </w:rPr>
        <w:t xml:space="preserve">La </w:t>
      </w:r>
      <w:r w:rsidRPr="00E801A2">
        <w:rPr>
          <w:rFonts w:ascii="Book Antiqua" w:hAnsi="Book Antiqua"/>
          <w:b/>
          <w:i/>
          <w:iCs/>
          <w:sz w:val="22"/>
          <w:szCs w:val="22"/>
          <w:lang w:val="es-ES"/>
        </w:rPr>
        <w:t xml:space="preserve">hermenéutica </w:t>
      </w:r>
      <w:r w:rsidRPr="00E801A2">
        <w:rPr>
          <w:rFonts w:ascii="Book Antiqua" w:hAnsi="Book Antiqua"/>
          <w:b/>
          <w:iCs/>
          <w:sz w:val="22"/>
          <w:szCs w:val="22"/>
          <w:lang w:val="es-ES"/>
        </w:rPr>
        <w:t xml:space="preserve">y su aporte para el estudio y la tematización de la </w:t>
      </w:r>
      <w:r w:rsidRPr="00E801A2">
        <w:rPr>
          <w:rFonts w:ascii="Book Antiqua" w:hAnsi="Book Antiqua"/>
          <w:b/>
          <w:i/>
          <w:iCs/>
          <w:sz w:val="22"/>
          <w:szCs w:val="22"/>
          <w:lang w:val="es-ES"/>
        </w:rPr>
        <w:t xml:space="preserve">subjetividad. </w:t>
      </w:r>
    </w:p>
    <w:p w:rsidR="001F4A68" w:rsidRPr="00E801A2" w:rsidRDefault="001F4A68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La tradición hermenéutica en sus diversas vertientes. La hermenéutica metodológica </w:t>
      </w:r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>(</w:t>
      </w:r>
      <w:proofErr w:type="spellStart"/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>Dilthey</w:t>
      </w:r>
      <w:proofErr w:type="spellEnd"/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 xml:space="preserve">)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vs. </w:t>
      </w:r>
      <w:proofErr w:type="gramStart"/>
      <w:r w:rsidRPr="00E801A2">
        <w:rPr>
          <w:rFonts w:ascii="Book Antiqua" w:hAnsi="Book Antiqua"/>
          <w:iCs/>
          <w:sz w:val="22"/>
          <w:szCs w:val="22"/>
          <w:lang w:val="es-ES"/>
        </w:rPr>
        <w:t>la</w:t>
      </w:r>
      <w:proofErr w:type="gram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hermenéutica ontológica</w:t>
      </w:r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 xml:space="preserve"> (Heidegger)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. </w:t>
      </w:r>
      <w:r w:rsidR="008771BD" w:rsidRPr="00E801A2">
        <w:rPr>
          <w:rFonts w:ascii="Book Antiqua" w:hAnsi="Book Antiqua"/>
          <w:iCs/>
          <w:sz w:val="22"/>
          <w:szCs w:val="22"/>
          <w:lang w:val="es-ES"/>
        </w:rPr>
        <w:t xml:space="preserve">La problemática del sujeto como problemática del sentido.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La versión del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símbolo </w:t>
      </w:r>
      <w:proofErr w:type="spellStart"/>
      <w:r w:rsidRPr="00E801A2">
        <w:rPr>
          <w:rFonts w:ascii="Book Antiqua" w:hAnsi="Book Antiqua"/>
          <w:i/>
          <w:iCs/>
          <w:sz w:val="22"/>
          <w:szCs w:val="22"/>
          <w:lang w:val="es-ES"/>
        </w:rPr>
        <w:t>multívoco</w:t>
      </w:r>
      <w:proofErr w:type="spellEnd"/>
      <w:r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de Paul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Ricoeur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y su productividad para el abordaje de la investigación interpretativa: el signo que “mostrando oculta”. El “deslizamiento” del sentido, como fórmula para la investigación hermenéutica. </w:t>
      </w:r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 xml:space="preserve">Estatuto de las </w:t>
      </w:r>
      <w:r w:rsidR="00F97C4E"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hipótesis hermenéuticas: </w:t>
      </w:r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 xml:space="preserve">criterios para su </w:t>
      </w:r>
      <w:proofErr w:type="spellStart"/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>contrastabilidad</w:t>
      </w:r>
      <w:proofErr w:type="spellEnd"/>
      <w:r w:rsidR="00F97C4E" w:rsidRPr="00E801A2">
        <w:rPr>
          <w:rFonts w:ascii="Book Antiqua" w:hAnsi="Book Antiqua"/>
          <w:iCs/>
          <w:sz w:val="22"/>
          <w:szCs w:val="22"/>
          <w:lang w:val="es-ES"/>
        </w:rPr>
        <w:t xml:space="preserve">.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>Aportes de una metodología crítica para orientar el trabajo de análisis e investigación en</w:t>
      </w:r>
      <w:r w:rsidR="001F0DB0" w:rsidRPr="00E801A2">
        <w:rPr>
          <w:rFonts w:ascii="Book Antiqua" w:hAnsi="Book Antiqua"/>
          <w:iCs/>
          <w:sz w:val="22"/>
          <w:szCs w:val="22"/>
          <w:lang w:val="es-ES"/>
        </w:rPr>
        <w:t xml:space="preserve"> la investigación </w:t>
      </w:r>
      <w:proofErr w:type="gramStart"/>
      <w:r w:rsidR="001F0DB0" w:rsidRPr="00E801A2">
        <w:rPr>
          <w:rFonts w:ascii="Book Antiqua" w:hAnsi="Book Antiqua"/>
          <w:iCs/>
          <w:sz w:val="22"/>
          <w:szCs w:val="22"/>
          <w:lang w:val="es-ES"/>
        </w:rPr>
        <w:t>interpretativa</w:t>
      </w:r>
      <w:r w:rsidR="00C52B80"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>.</w:t>
      </w:r>
      <w:proofErr w:type="gram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</w:p>
    <w:p w:rsidR="001F4A68" w:rsidRPr="00E801A2" w:rsidRDefault="001F4A68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</w:p>
    <w:p w:rsidR="001F4A68" w:rsidRPr="00E801A2" w:rsidRDefault="001F4A68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Tema 5: </w:t>
      </w:r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 xml:space="preserve">(a cargo de Roxana </w:t>
      </w:r>
      <w:proofErr w:type="spellStart"/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="00C468C5" w:rsidRPr="00E801A2">
        <w:rPr>
          <w:rFonts w:ascii="Book Antiqua" w:hAnsi="Book Antiqua"/>
          <w:iCs/>
          <w:sz w:val="22"/>
          <w:szCs w:val="22"/>
          <w:lang w:val="es-ES"/>
        </w:rPr>
        <w:t>)</w:t>
      </w:r>
    </w:p>
    <w:p w:rsidR="001F4A68" w:rsidRPr="00E801A2" w:rsidRDefault="001F4A68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  <w:r w:rsidRPr="00E801A2">
        <w:rPr>
          <w:rFonts w:ascii="Book Antiqua" w:hAnsi="Book Antiqua"/>
          <w:b/>
          <w:iCs/>
          <w:sz w:val="22"/>
          <w:szCs w:val="22"/>
          <w:lang w:val="es-ES"/>
        </w:rPr>
        <w:t xml:space="preserve">Aportes del análisis discusivo-narrativo para la investigación interpretativa y de la subjetividad. </w:t>
      </w:r>
    </w:p>
    <w:p w:rsidR="00FF7709" w:rsidRPr="00E801A2" w:rsidRDefault="001F4A68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Diversos desarrollos del análisis discursivo. Los aportes de la pragmática lingüística (teoría de los actos de habla de Austin y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Searle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) y de la teoría de la enunciación (Benveniste). La delimitación entre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discurso y habla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y entre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discurso y lengua. 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El “acto enunciativo” como productor o condición de posibilidad de la subjetividad. Su abordaje empírico: marcadores de subjetividad en el discurso. Ampliaciones de la teoría </w:t>
      </w:r>
      <w:proofErr w:type="gramStart"/>
      <w:r w:rsidRPr="00E801A2">
        <w:rPr>
          <w:rFonts w:ascii="Book Antiqua" w:hAnsi="Book Antiqua"/>
          <w:iCs/>
          <w:sz w:val="22"/>
          <w:szCs w:val="22"/>
          <w:lang w:val="es-ES"/>
        </w:rPr>
        <w:t>enunciativo-discursivo</w:t>
      </w:r>
      <w:proofErr w:type="gram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desde los desarrollos del análisis narrativo (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Greimás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y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Courtés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). </w:t>
      </w:r>
      <w:r w:rsidR="003956D7" w:rsidRPr="00E801A2">
        <w:rPr>
          <w:rFonts w:ascii="Book Antiqua" w:hAnsi="Book Antiqua"/>
          <w:iCs/>
          <w:sz w:val="22"/>
          <w:szCs w:val="22"/>
          <w:lang w:val="es-ES"/>
        </w:rPr>
        <w:t xml:space="preserve"> Integración de estos aportes para los estudios hermenéuticos y la producción y análisis de datos cualitativos. </w:t>
      </w:r>
    </w:p>
    <w:p w:rsidR="00FF7709" w:rsidRPr="00E801A2" w:rsidRDefault="00FF7709" w:rsidP="00B1556B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</w:p>
    <w:p w:rsidR="00D3121D" w:rsidRPr="00E801A2" w:rsidRDefault="00D3121D" w:rsidP="00854FF9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</w:p>
    <w:p w:rsidR="00854FF9" w:rsidRPr="00E801A2" w:rsidRDefault="00854FF9" w:rsidP="00854FF9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  <w:r w:rsidRPr="00E801A2">
        <w:rPr>
          <w:rFonts w:ascii="Book Antiqua" w:hAnsi="Book Antiqua"/>
          <w:b/>
          <w:iCs/>
          <w:sz w:val="22"/>
          <w:szCs w:val="22"/>
          <w:lang w:val="es-ES"/>
        </w:rPr>
        <w:t>Bibliografía obligatoria para los Temas 2</w:t>
      </w:r>
      <w:proofErr w:type="gramStart"/>
      <w:r w:rsidRPr="00E801A2">
        <w:rPr>
          <w:rFonts w:ascii="Book Antiqua" w:hAnsi="Book Antiqua"/>
          <w:b/>
          <w:iCs/>
          <w:sz w:val="22"/>
          <w:szCs w:val="22"/>
          <w:lang w:val="es-ES"/>
        </w:rPr>
        <w:t>,3,4,5</w:t>
      </w:r>
      <w:proofErr w:type="gramEnd"/>
    </w:p>
    <w:p w:rsidR="00854FF9" w:rsidRPr="00E801A2" w:rsidRDefault="00854FF9" w:rsidP="00854FF9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Benveniste, E.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Problemas de lingüística general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. I y II. México: Ed. Siglo XXI, 1974. </w:t>
      </w:r>
      <w:r w:rsidR="00697FC4" w:rsidRPr="00E801A2">
        <w:rPr>
          <w:rFonts w:ascii="Book Antiqua" w:hAnsi="Book Antiqua"/>
          <w:iCs/>
          <w:sz w:val="22"/>
          <w:szCs w:val="22"/>
          <w:lang w:val="es-ES"/>
        </w:rPr>
        <w:t>Tomo I. Cap. V. Tomo II Cap. II.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Courtés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J.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Introducción a la semiótica narrativa y discursiva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Buenos Aires, Editorial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Hachette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, 1980.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Filinich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M. I. (2001)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Enunciación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. Buenos Aires: Ed.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Eudeba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lastRenderedPageBreak/>
        <w:t>Ricoeur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P.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Del texto a la acción</w:t>
      </w:r>
      <w:r w:rsidRPr="00E801A2">
        <w:rPr>
          <w:rFonts w:ascii="Book Antiqua" w:hAnsi="Book Antiqua"/>
          <w:iCs/>
          <w:sz w:val="22"/>
          <w:szCs w:val="22"/>
          <w:lang w:val="es-ES"/>
        </w:rPr>
        <w:t>. Buenos Aires, Fondo de Cultura Económica, 2001.</w:t>
      </w:r>
      <w:r w:rsidR="00697FC4" w:rsidRPr="00E801A2">
        <w:rPr>
          <w:rFonts w:ascii="Book Antiqua" w:hAnsi="Book Antiqua"/>
          <w:iCs/>
          <w:sz w:val="22"/>
          <w:szCs w:val="22"/>
          <w:lang w:val="es-ES"/>
        </w:rPr>
        <w:t xml:space="preserve"> Parte I y II.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Valles, M. S. </w:t>
      </w:r>
      <w:r w:rsidRPr="00E801A2">
        <w:rPr>
          <w:rFonts w:ascii="Book Antiqua" w:hAnsi="Book Antiqua"/>
          <w:i/>
          <w:iCs/>
          <w:sz w:val="22"/>
          <w:szCs w:val="22"/>
          <w:lang w:val="es-ES"/>
        </w:rPr>
        <w:t>Técnicas cualitativas de investigación social. Reflexión metodológica y práctica profesional</w:t>
      </w:r>
      <w:r w:rsidRPr="00E801A2">
        <w:rPr>
          <w:rFonts w:ascii="Book Antiqua" w:hAnsi="Book Antiqua"/>
          <w:iCs/>
          <w:sz w:val="22"/>
          <w:szCs w:val="22"/>
          <w:lang w:val="es-ES"/>
        </w:rPr>
        <w:t>. Madrid, Síntesis, 2000.</w:t>
      </w:r>
      <w:r w:rsidR="00E25614" w:rsidRPr="00E801A2">
        <w:rPr>
          <w:rFonts w:ascii="Book Antiqua" w:hAnsi="Book Antiqua"/>
          <w:iCs/>
          <w:sz w:val="22"/>
          <w:szCs w:val="22"/>
          <w:lang w:val="es-ES"/>
        </w:rPr>
        <w:t xml:space="preserve"> Cap. a precisar. 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R. “Revisión de algunos fundamentos lógico-metodológicos de la investigación cualitativa. En Perspectivas metodológicas. Publicación de la Maestría en Metodología de la investigación científica. Departamento de Humanidades y Artes. Universidad Nacional de Lanús. En prensa. 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, R. “¿Y dónde está el sujeto?”: indicadores enunciativos y desafíos metodológicos para la investigación de la subjetividad</w:t>
      </w:r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”</w:t>
      </w: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. En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Amborsini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C. </w:t>
      </w:r>
      <w:proofErr w:type="spellStart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Mombrú</w:t>
      </w:r>
      <w:proofErr w:type="spellEnd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 xml:space="preserve">, A., </w:t>
      </w:r>
      <w:proofErr w:type="spellStart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Mendez</w:t>
      </w:r>
      <w:proofErr w:type="spellEnd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, P., (</w:t>
      </w:r>
      <w:proofErr w:type="spellStart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comp.</w:t>
      </w:r>
      <w:proofErr w:type="spellEnd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 xml:space="preserve">), Remedios de Escalada, </w:t>
      </w:r>
      <w:proofErr w:type="spellStart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EDUNLa</w:t>
      </w:r>
      <w:proofErr w:type="spellEnd"/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, mayo 2016.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R.C., “De las matrices conjuntistas a las matrices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organísmicas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: aportes para ampliar la teoría de las matrices de datos”, en Díaz, E. (ed.)</w:t>
      </w:r>
      <w:proofErr w:type="gramStart"/>
      <w:r w:rsidRPr="00E801A2">
        <w:rPr>
          <w:rFonts w:ascii="Book Antiqua" w:hAnsi="Book Antiqua"/>
          <w:iCs/>
          <w:sz w:val="22"/>
          <w:szCs w:val="22"/>
          <w:lang w:val="es-ES"/>
        </w:rPr>
        <w:t>,Gilles</w:t>
      </w:r>
      <w:proofErr w:type="gram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Deleuze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y la ciencia: modulaciones epistemológicas. Buenos Aires,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UNLa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Biblos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, 2014.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R. “La perspectiva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actancial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debe acompañar todas mis representaciones. Aportes de la  narrativa a una teoría de la subjetividad”. Perspectivas metodológicas. Publicación de la Maestría en Metodología de la investigación científica. Facultad Nacional de Lanús. Vol. 7 N°7 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>Buenos Aires. 81-100. Nov. 2007.</w:t>
      </w:r>
    </w:p>
    <w:p w:rsidR="00854FF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R.C., “Metodología y hermenéutica”, en Díaz, E. (ed.), Investigación científica y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biopoder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. Epistemología, metodología y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biopolítica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Buenos Aires,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UNLa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Biblos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, 2012, pp.233-55</w:t>
      </w:r>
    </w:p>
    <w:p w:rsidR="00FF7709" w:rsidRPr="00E801A2" w:rsidRDefault="00854FF9" w:rsidP="00C855D9">
      <w:pPr>
        <w:pStyle w:val="Textonotapie"/>
        <w:numPr>
          <w:ilvl w:val="0"/>
          <w:numId w:val="3"/>
        </w:numPr>
        <w:rPr>
          <w:rFonts w:ascii="Book Antiqua" w:hAnsi="Book Antiqua"/>
          <w:iCs/>
          <w:sz w:val="22"/>
          <w:szCs w:val="22"/>
          <w:lang w:val="es-ES"/>
        </w:rPr>
      </w:pP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Ynoub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, R.C., Cuestión de Método. Aportes para una metodología crítica, Tomo 1, México, CENGAGE </w:t>
      </w:r>
      <w:proofErr w:type="spellStart"/>
      <w:r w:rsidRPr="00E801A2">
        <w:rPr>
          <w:rFonts w:ascii="Book Antiqua" w:hAnsi="Book Antiqua"/>
          <w:iCs/>
          <w:sz w:val="22"/>
          <w:szCs w:val="22"/>
          <w:lang w:val="es-ES"/>
        </w:rPr>
        <w:t>Learning</w:t>
      </w:r>
      <w:proofErr w:type="spellEnd"/>
      <w:r w:rsidRPr="00E801A2">
        <w:rPr>
          <w:rFonts w:ascii="Book Antiqua" w:hAnsi="Book Antiqua"/>
          <w:iCs/>
          <w:sz w:val="22"/>
          <w:szCs w:val="22"/>
          <w:lang w:val="es-ES"/>
        </w:rPr>
        <w:t>, 2014.</w:t>
      </w:r>
      <w:r w:rsidR="00D3121D" w:rsidRPr="00E801A2">
        <w:rPr>
          <w:rFonts w:ascii="Book Antiqua" w:hAnsi="Book Antiqua"/>
          <w:iCs/>
          <w:sz w:val="22"/>
          <w:szCs w:val="22"/>
          <w:lang w:val="es-ES"/>
        </w:rPr>
        <w:t xml:space="preserve"> Cap. IV. </w:t>
      </w:r>
    </w:p>
    <w:p w:rsidR="009D77D0" w:rsidRPr="00E801A2" w:rsidRDefault="009D77D0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</w:p>
    <w:p w:rsidR="00D3121D" w:rsidRPr="00E801A2" w:rsidRDefault="00D3121D" w:rsidP="00D3121D">
      <w:pPr>
        <w:pStyle w:val="Textonotapie"/>
        <w:rPr>
          <w:rFonts w:ascii="Book Antiqua" w:hAnsi="Book Antiqua"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</w:p>
    <w:p w:rsidR="00D3121D" w:rsidRPr="00E801A2" w:rsidRDefault="00D3121D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</w:p>
    <w:p w:rsidR="00FF7709" w:rsidRPr="00E801A2" w:rsidRDefault="00FF7709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  <w:r w:rsidRPr="00E801A2">
        <w:rPr>
          <w:rFonts w:ascii="Book Antiqua" w:hAnsi="Book Antiqua"/>
          <w:b/>
          <w:iCs/>
          <w:sz w:val="22"/>
          <w:szCs w:val="22"/>
          <w:lang w:val="es-ES"/>
        </w:rPr>
        <w:t>Modalidad de cursada:</w:t>
      </w:r>
    </w:p>
    <w:p w:rsidR="00FF7709" w:rsidRPr="00E801A2" w:rsidRDefault="00AE0F75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  <w:r w:rsidRPr="00E801A2">
        <w:rPr>
          <w:rFonts w:ascii="Book Antiqua" w:hAnsi="Book Antiqua"/>
          <w:iCs/>
          <w:sz w:val="22"/>
          <w:szCs w:val="22"/>
          <w:lang w:val="es-ES"/>
        </w:rPr>
        <w:t xml:space="preserve">Siete encuentros presenciales semanales de 4 horas cada uno. </w:t>
      </w:r>
      <w:r w:rsidR="009D77D0" w:rsidRPr="00E801A2">
        <w:rPr>
          <w:rFonts w:ascii="Book Antiqua" w:hAnsi="Book Antiqua"/>
          <w:iCs/>
          <w:sz w:val="22"/>
          <w:szCs w:val="22"/>
          <w:lang w:val="es-ES"/>
        </w:rPr>
        <w:t>Las clases se desarrollarán bajo la modalidad teórico/práctica. Se espera propiciar en el curso la consolidación de una comunidad de estudio e investigación donde los maestrandos expresen sus intereses y preocupaciones teóricas y a la vez aporten sus ideas para el desarrollo de los temas.</w:t>
      </w:r>
    </w:p>
    <w:p w:rsidR="00FF7709" w:rsidRPr="00E801A2" w:rsidRDefault="00FF7709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</w:p>
    <w:p w:rsidR="00FF7709" w:rsidRPr="00E801A2" w:rsidRDefault="00FF7709" w:rsidP="00B1556B">
      <w:pPr>
        <w:pStyle w:val="Textonotapie"/>
        <w:rPr>
          <w:rFonts w:ascii="Book Antiqua" w:hAnsi="Book Antiqua"/>
          <w:b/>
          <w:iCs/>
          <w:sz w:val="22"/>
          <w:szCs w:val="22"/>
          <w:lang w:val="es-ES"/>
        </w:rPr>
      </w:pPr>
    </w:p>
    <w:p w:rsidR="00B1556B" w:rsidRPr="00E801A2" w:rsidRDefault="00FF7709" w:rsidP="00E801A2">
      <w:pPr>
        <w:pStyle w:val="Textonotapie"/>
        <w:jc w:val="both"/>
        <w:rPr>
          <w:rFonts w:ascii="Book Antiqua" w:hAnsi="Book Antiqua"/>
          <w:sz w:val="22"/>
          <w:szCs w:val="22"/>
          <w:lang w:val="es-ES"/>
        </w:rPr>
      </w:pPr>
      <w:r w:rsidRPr="00E801A2">
        <w:rPr>
          <w:rFonts w:ascii="Book Antiqua" w:hAnsi="Book Antiqua"/>
          <w:b/>
          <w:iCs/>
          <w:sz w:val="22"/>
          <w:szCs w:val="22"/>
          <w:lang w:val="es-ES"/>
        </w:rPr>
        <w:t xml:space="preserve">Criterios de evaluación: </w:t>
      </w:r>
      <w:r w:rsidR="001F4A68" w:rsidRPr="00E801A2">
        <w:rPr>
          <w:rFonts w:ascii="Book Antiqua" w:hAnsi="Book Antiqua"/>
          <w:i/>
          <w:iCs/>
          <w:sz w:val="22"/>
          <w:szCs w:val="22"/>
          <w:lang w:val="es-ES"/>
        </w:rPr>
        <w:t xml:space="preserve"> </w:t>
      </w:r>
      <w:r w:rsidR="001F4A68" w:rsidRPr="00E801A2">
        <w:rPr>
          <w:rFonts w:ascii="Book Antiqua" w:hAnsi="Book Antiqua"/>
          <w:iCs/>
          <w:sz w:val="22"/>
          <w:szCs w:val="22"/>
          <w:lang w:val="es-ES"/>
        </w:rPr>
        <w:t xml:space="preserve">  </w:t>
      </w:r>
      <w:r w:rsidR="008771BD"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r w:rsidR="000E7F68"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  <w:r w:rsidR="000E7F68" w:rsidRPr="00E801A2">
        <w:rPr>
          <w:rFonts w:ascii="Book Antiqua" w:hAnsi="Book Antiqua"/>
          <w:b/>
          <w:iCs/>
          <w:sz w:val="22"/>
          <w:szCs w:val="22"/>
          <w:lang w:val="es-ES"/>
        </w:rPr>
        <w:t xml:space="preserve"> </w:t>
      </w:r>
      <w:r w:rsidR="00B1556B" w:rsidRPr="00E801A2">
        <w:rPr>
          <w:rFonts w:ascii="Book Antiqua" w:hAnsi="Book Antiqua"/>
          <w:iCs/>
          <w:sz w:val="22"/>
          <w:szCs w:val="22"/>
          <w:lang w:val="es-ES"/>
        </w:rPr>
        <w:t xml:space="preserve"> </w:t>
      </w:r>
    </w:p>
    <w:p w:rsidR="0011605A" w:rsidRPr="00E801A2" w:rsidRDefault="0011605A" w:rsidP="00E801A2">
      <w:pPr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s-AR"/>
        </w:rPr>
      </w:pPr>
      <w:r w:rsidRPr="00E801A2">
        <w:rPr>
          <w:rFonts w:ascii="Book Antiqua" w:eastAsia="Times New Roman" w:hAnsi="Book Antiqua" w:cs="Times New Roman"/>
          <w:color w:val="222222"/>
          <w:lang w:eastAsia="es-AR"/>
        </w:rPr>
        <w:t xml:space="preserve">Registrar Asistencia al </w:t>
      </w:r>
      <w:r w:rsidR="00E801A2">
        <w:rPr>
          <w:rFonts w:ascii="Book Antiqua" w:eastAsia="Times New Roman" w:hAnsi="Book Antiqua" w:cs="Times New Roman"/>
          <w:color w:val="222222"/>
          <w:lang w:eastAsia="es-AR"/>
        </w:rPr>
        <w:t>75</w:t>
      </w:r>
      <w:r w:rsidRPr="00E801A2">
        <w:rPr>
          <w:rFonts w:ascii="Book Antiqua" w:eastAsia="Times New Roman" w:hAnsi="Book Antiqua" w:cs="Times New Roman"/>
          <w:color w:val="222222"/>
          <w:lang w:eastAsia="es-AR"/>
        </w:rPr>
        <w:t>% de las clases</w:t>
      </w:r>
      <w:r w:rsidR="00241B3E" w:rsidRPr="00E801A2">
        <w:rPr>
          <w:rFonts w:ascii="Book Antiqua" w:eastAsia="Times New Roman" w:hAnsi="Book Antiqua" w:cs="Times New Roman"/>
          <w:color w:val="222222"/>
          <w:lang w:eastAsia="es-AR"/>
        </w:rPr>
        <w:t>.</w:t>
      </w:r>
    </w:p>
    <w:p w:rsidR="0011605A" w:rsidRPr="00E801A2" w:rsidRDefault="0011605A" w:rsidP="00E801A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s-AR"/>
        </w:rPr>
      </w:pP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>Evaluación permanente durante el dictado del curso.</w:t>
      </w:r>
    </w:p>
    <w:p w:rsidR="0011605A" w:rsidRPr="00E801A2" w:rsidRDefault="0011605A" w:rsidP="00E801A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s-AR"/>
        </w:rPr>
      </w:pP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>Evaluación de la participación en clase de los maestrandos y su contribución al trabajo grupal y a la discusión</w:t>
      </w:r>
      <w:r w:rsidR="00241B3E" w:rsidRPr="00E801A2">
        <w:rPr>
          <w:rFonts w:ascii="Book Antiqua" w:eastAsia="Times New Roman" w:hAnsi="Book Antiqua" w:cs="Times New Roman"/>
          <w:color w:val="222222"/>
          <w:lang w:val="es-ES" w:eastAsia="es-AR"/>
        </w:rPr>
        <w:t>.</w:t>
      </w:r>
    </w:p>
    <w:p w:rsidR="0011605A" w:rsidRPr="00E801A2" w:rsidRDefault="0011605A" w:rsidP="00E801A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s-AR"/>
        </w:rPr>
      </w:pP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>Elaboración de un Inf</w:t>
      </w:r>
      <w:r w:rsidR="000852EE"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orme Final en el formato de un escrito breve de 5 carillas. </w:t>
      </w: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 Este escrito deberá mostrar una i</w:t>
      </w:r>
      <w:proofErr w:type="spellStart"/>
      <w:r w:rsidRPr="00E801A2">
        <w:rPr>
          <w:rFonts w:ascii="Book Antiqua" w:eastAsia="Times New Roman" w:hAnsi="Book Antiqua" w:cs="Times New Roman"/>
          <w:color w:val="222222"/>
          <w:lang w:eastAsia="es-AR"/>
        </w:rPr>
        <w:t>ntegración</w:t>
      </w:r>
      <w:proofErr w:type="spellEnd"/>
      <w:r w:rsidRPr="00E801A2">
        <w:rPr>
          <w:rFonts w:ascii="Book Antiqua" w:eastAsia="Times New Roman" w:hAnsi="Book Antiqua" w:cs="Times New Roman"/>
          <w:color w:val="222222"/>
          <w:lang w:eastAsia="es-AR"/>
        </w:rPr>
        <w:t xml:space="preserve"> de los contenidos dados en las clases donde debe quedar diferenciado</w:t>
      </w:r>
      <w:r w:rsidR="00241B3E" w:rsidRPr="00E801A2">
        <w:rPr>
          <w:rFonts w:ascii="Book Antiqua" w:eastAsia="Times New Roman" w:hAnsi="Book Antiqua" w:cs="Times New Roman"/>
          <w:color w:val="222222"/>
          <w:lang w:eastAsia="es-AR"/>
        </w:rPr>
        <w:t>:</w:t>
      </w:r>
    </w:p>
    <w:p w:rsidR="0011605A" w:rsidRPr="00E801A2" w:rsidRDefault="00241B3E" w:rsidP="00E801A2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bCs/>
          <w:color w:val="222222"/>
          <w:lang w:eastAsia="es-AR"/>
        </w:rPr>
      </w:pP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- </w:t>
      </w:r>
      <w:r w:rsidR="0011605A" w:rsidRPr="00E801A2">
        <w:rPr>
          <w:rFonts w:ascii="Book Antiqua" w:eastAsia="Times New Roman" w:hAnsi="Book Antiqua" w:cs="Times New Roman"/>
          <w:color w:val="222222"/>
          <w:lang w:val="es-ES" w:eastAsia="es-AR"/>
        </w:rPr>
        <w:t>Presentación del tema.</w:t>
      </w:r>
    </w:p>
    <w:p w:rsidR="0011605A" w:rsidRPr="00E801A2" w:rsidRDefault="00241B3E" w:rsidP="00E801A2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bCs/>
          <w:color w:val="222222"/>
          <w:lang w:eastAsia="es-AR"/>
        </w:rPr>
      </w:pP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- </w:t>
      </w:r>
      <w:r w:rsidR="0011605A" w:rsidRPr="00E801A2">
        <w:rPr>
          <w:rFonts w:ascii="Book Antiqua" w:eastAsia="Times New Roman" w:hAnsi="Book Antiqua" w:cs="Times New Roman"/>
          <w:color w:val="222222"/>
          <w:lang w:val="es-ES" w:eastAsia="es-AR"/>
        </w:rPr>
        <w:t>Desarrollo argumentativo.</w:t>
      </w:r>
    </w:p>
    <w:p w:rsidR="0011605A" w:rsidRPr="00E801A2" w:rsidRDefault="00241B3E" w:rsidP="00E801A2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bCs/>
          <w:color w:val="222222"/>
          <w:lang w:eastAsia="es-AR"/>
        </w:rPr>
      </w:pPr>
      <w:bookmarkStart w:id="0" w:name="_GoBack"/>
      <w:bookmarkEnd w:id="0"/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- </w:t>
      </w:r>
      <w:r w:rsidR="005C5CC5"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Conclusión: que </w:t>
      </w:r>
      <w:proofErr w:type="spellStart"/>
      <w:r w:rsidR="005C5CC5" w:rsidRPr="00E801A2">
        <w:rPr>
          <w:rFonts w:ascii="Book Antiqua" w:eastAsia="Times New Roman" w:hAnsi="Book Antiqua" w:cs="Times New Roman"/>
          <w:color w:val="222222"/>
          <w:lang w:val="es-ES" w:eastAsia="es-AR"/>
        </w:rPr>
        <w:t>de</w:t>
      </w:r>
      <w:proofErr w:type="spellEnd"/>
      <w:r w:rsidR="005C5CC5"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 cuenta de la</w:t>
      </w:r>
      <w:r w:rsidR="0011605A"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 apropiación personal</w:t>
      </w:r>
      <w:r w:rsidR="005C5CC5"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 de los temas</w:t>
      </w:r>
      <w:r w:rsidR="0011605A" w:rsidRPr="00E801A2">
        <w:rPr>
          <w:rFonts w:ascii="Book Antiqua" w:eastAsia="Times New Roman" w:hAnsi="Book Antiqua" w:cs="Times New Roman"/>
          <w:color w:val="222222"/>
          <w:lang w:val="es-ES" w:eastAsia="es-AR"/>
        </w:rPr>
        <w:t>.</w:t>
      </w:r>
    </w:p>
    <w:p w:rsidR="0011605A" w:rsidRDefault="0011605A" w:rsidP="00E801A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val="es-ES" w:eastAsia="es-AR"/>
        </w:rPr>
      </w:pP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>Se espera que el trabajo mantenga un mismo estilo de cita bibliográfica. Se debe mencionar la bibliografía</w:t>
      </w:r>
      <w:r w:rsidR="00C468C5"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 utilizada donde se advierta un </w:t>
      </w: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t xml:space="preserve">aprovechamiento de la bibliografía del </w:t>
      </w:r>
      <w:r w:rsidRPr="00E801A2">
        <w:rPr>
          <w:rFonts w:ascii="Book Antiqua" w:eastAsia="Times New Roman" w:hAnsi="Book Antiqua" w:cs="Times New Roman"/>
          <w:color w:val="222222"/>
          <w:lang w:val="es-ES" w:eastAsia="es-AR"/>
        </w:rPr>
        <w:lastRenderedPageBreak/>
        <w:t>curso. </w:t>
      </w:r>
      <w:r w:rsidR="00C468C5" w:rsidRPr="00E801A2">
        <w:rPr>
          <w:rFonts w:ascii="Book Antiqua" w:eastAsia="Times New Roman" w:hAnsi="Book Antiqua" w:cs="Times New Roman"/>
          <w:color w:val="222222"/>
          <w:lang w:val="es-ES" w:eastAsia="es-AR"/>
        </w:rPr>
        <w:t>Se deberá consultar con anterioridad el tema con las profesoras a cargo del curso para acordar la bibliografía y pertinencia del tema para la acreditación del curso.</w:t>
      </w:r>
    </w:p>
    <w:p w:rsidR="00E801A2" w:rsidRPr="00A57868" w:rsidRDefault="00E801A2" w:rsidP="00E801A2">
      <w:pPr>
        <w:spacing w:after="0"/>
        <w:jc w:val="both"/>
        <w:rPr>
          <w:rFonts w:ascii="Book Antiqua" w:hAnsi="Book Antiqua" w:cs="Book Antiqua"/>
          <w:lang w:val="es-ES"/>
        </w:rPr>
      </w:pPr>
      <w:r w:rsidRPr="00A57868">
        <w:rPr>
          <w:rFonts w:ascii="Book Antiqua" w:hAnsi="Book Antiqua" w:cs="Book Antiqua"/>
          <w:lang w:val="es-ES"/>
        </w:rPr>
        <w:t>El plazo para entrega de los trabajos no excederá los cuatro meses a partir de la finalización del curso.</w:t>
      </w:r>
    </w:p>
    <w:p w:rsidR="00E801A2" w:rsidRPr="00A57868" w:rsidRDefault="00E801A2" w:rsidP="00E801A2">
      <w:pPr>
        <w:spacing w:after="0"/>
        <w:jc w:val="both"/>
        <w:rPr>
          <w:rFonts w:ascii="Book Antiqua" w:hAnsi="Book Antiqua" w:cs="Book Antiqua"/>
          <w:lang w:val="es-ES"/>
        </w:rPr>
      </w:pPr>
      <w:r w:rsidRPr="00A57868">
        <w:rPr>
          <w:rFonts w:ascii="Book Antiqua" w:hAnsi="Book Antiqua" w:cs="Book Antiqua"/>
          <w:lang w:val="es-ES"/>
        </w:rPr>
        <w:t>Los cursantes de la maestría que optaran por realizar una monografía podrán hacerlo, para ello deberán consultar la temática con la profesora elegida para evaluarlo de acuerdo a la problemática a trabajar.</w:t>
      </w:r>
    </w:p>
    <w:p w:rsidR="00E801A2" w:rsidRPr="00A57868" w:rsidRDefault="00E801A2" w:rsidP="00E801A2">
      <w:pPr>
        <w:jc w:val="both"/>
        <w:rPr>
          <w:rFonts w:ascii="Book Antiqua" w:hAnsi="Book Antiqua" w:cs="Book Antiqua"/>
          <w:lang w:val="es-ES"/>
        </w:rPr>
      </w:pPr>
      <w:r w:rsidRPr="00A57868">
        <w:rPr>
          <w:rFonts w:ascii="Book Antiqua" w:hAnsi="Book Antiqua" w:cs="Book Antiqua"/>
          <w:lang w:val="es-ES"/>
        </w:rPr>
        <w:t xml:space="preserve">Los alumnos externos a la Maestría que cursan el Doctorado deberán aprobar el seminario con la redacción de una Monografía. </w:t>
      </w:r>
    </w:p>
    <w:p w:rsidR="00E801A2" w:rsidRPr="00E801A2" w:rsidRDefault="00E801A2" w:rsidP="0011605A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color w:val="222222"/>
          <w:lang w:val="es-ES" w:eastAsia="es-AR"/>
        </w:rPr>
      </w:pPr>
    </w:p>
    <w:p w:rsidR="00F277B1" w:rsidRPr="00E801A2" w:rsidRDefault="00EE59C3" w:rsidP="00A34C28">
      <w:pPr>
        <w:spacing w:after="0" w:line="240" w:lineRule="auto"/>
        <w:rPr>
          <w:rFonts w:ascii="Book Antiqua" w:hAnsi="Book Antiqua" w:cs="Times New Roman"/>
        </w:rPr>
      </w:pPr>
      <w:r w:rsidRPr="00E801A2">
        <w:rPr>
          <w:rFonts w:ascii="Book Antiqua" w:hAnsi="Book Antiqua" w:cs="Times New Roman"/>
        </w:rPr>
        <w:t xml:space="preserve"> </w:t>
      </w:r>
    </w:p>
    <w:sectPr w:rsidR="00F277B1" w:rsidRPr="00E80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425"/>
    <w:multiLevelType w:val="hybridMultilevel"/>
    <w:tmpl w:val="0E6209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D13"/>
    <w:multiLevelType w:val="hybridMultilevel"/>
    <w:tmpl w:val="9AA400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06A5E"/>
    <w:multiLevelType w:val="hybridMultilevel"/>
    <w:tmpl w:val="E4704F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A2ECE"/>
    <w:multiLevelType w:val="multilevel"/>
    <w:tmpl w:val="7D209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A"/>
    <w:rsid w:val="00003F0E"/>
    <w:rsid w:val="000072B2"/>
    <w:rsid w:val="0006122C"/>
    <w:rsid w:val="000852EE"/>
    <w:rsid w:val="0009671A"/>
    <w:rsid w:val="000E7F68"/>
    <w:rsid w:val="0011605A"/>
    <w:rsid w:val="00192284"/>
    <w:rsid w:val="001D3F1C"/>
    <w:rsid w:val="001F0DB0"/>
    <w:rsid w:val="001F4A68"/>
    <w:rsid w:val="00241B3E"/>
    <w:rsid w:val="002B67E2"/>
    <w:rsid w:val="003625BB"/>
    <w:rsid w:val="003668CE"/>
    <w:rsid w:val="003956D7"/>
    <w:rsid w:val="003B1EC1"/>
    <w:rsid w:val="003B2FA3"/>
    <w:rsid w:val="003B67B0"/>
    <w:rsid w:val="003E1023"/>
    <w:rsid w:val="00424241"/>
    <w:rsid w:val="00442C9B"/>
    <w:rsid w:val="004543B4"/>
    <w:rsid w:val="004A3F96"/>
    <w:rsid w:val="004D7A65"/>
    <w:rsid w:val="004E29AC"/>
    <w:rsid w:val="00511A81"/>
    <w:rsid w:val="0058028F"/>
    <w:rsid w:val="005A2E94"/>
    <w:rsid w:val="005B1D3E"/>
    <w:rsid w:val="005B2A68"/>
    <w:rsid w:val="005C5CC5"/>
    <w:rsid w:val="00616CE2"/>
    <w:rsid w:val="006661FC"/>
    <w:rsid w:val="00686CA3"/>
    <w:rsid w:val="00697FC4"/>
    <w:rsid w:val="006A093C"/>
    <w:rsid w:val="006B6A93"/>
    <w:rsid w:val="007608AB"/>
    <w:rsid w:val="007675B3"/>
    <w:rsid w:val="007A44E5"/>
    <w:rsid w:val="007C58C4"/>
    <w:rsid w:val="007D3B29"/>
    <w:rsid w:val="007E63E9"/>
    <w:rsid w:val="007F2997"/>
    <w:rsid w:val="008032D7"/>
    <w:rsid w:val="00823B76"/>
    <w:rsid w:val="00846FF7"/>
    <w:rsid w:val="00853725"/>
    <w:rsid w:val="00854FF9"/>
    <w:rsid w:val="008651E0"/>
    <w:rsid w:val="008771BD"/>
    <w:rsid w:val="008C3D11"/>
    <w:rsid w:val="0095719A"/>
    <w:rsid w:val="009873BA"/>
    <w:rsid w:val="00987C6B"/>
    <w:rsid w:val="009C6BC7"/>
    <w:rsid w:val="009D77D0"/>
    <w:rsid w:val="00A34C28"/>
    <w:rsid w:val="00A412A4"/>
    <w:rsid w:val="00A74C13"/>
    <w:rsid w:val="00A84E6E"/>
    <w:rsid w:val="00A86F86"/>
    <w:rsid w:val="00A97E0B"/>
    <w:rsid w:val="00AE0713"/>
    <w:rsid w:val="00AE0F75"/>
    <w:rsid w:val="00AE6417"/>
    <w:rsid w:val="00B1556B"/>
    <w:rsid w:val="00B27CFD"/>
    <w:rsid w:val="00B5644A"/>
    <w:rsid w:val="00B56926"/>
    <w:rsid w:val="00B64BC4"/>
    <w:rsid w:val="00B72DBC"/>
    <w:rsid w:val="00C06715"/>
    <w:rsid w:val="00C16D74"/>
    <w:rsid w:val="00C468C5"/>
    <w:rsid w:val="00C52B80"/>
    <w:rsid w:val="00C60E3A"/>
    <w:rsid w:val="00C855D9"/>
    <w:rsid w:val="00CD2964"/>
    <w:rsid w:val="00CF5CB3"/>
    <w:rsid w:val="00D21781"/>
    <w:rsid w:val="00D3121D"/>
    <w:rsid w:val="00D31F73"/>
    <w:rsid w:val="00D40754"/>
    <w:rsid w:val="00D82CAD"/>
    <w:rsid w:val="00E02196"/>
    <w:rsid w:val="00E25614"/>
    <w:rsid w:val="00E801A2"/>
    <w:rsid w:val="00EA5E92"/>
    <w:rsid w:val="00EC0152"/>
    <w:rsid w:val="00EE59C3"/>
    <w:rsid w:val="00F277B1"/>
    <w:rsid w:val="00F37F0D"/>
    <w:rsid w:val="00F939B3"/>
    <w:rsid w:val="00F97C4E"/>
    <w:rsid w:val="00FA61F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661FC"/>
  </w:style>
  <w:style w:type="character" w:styleId="nfasis">
    <w:name w:val="Emphasis"/>
    <w:basedOn w:val="Fuentedeprrafopredeter"/>
    <w:uiPriority w:val="20"/>
    <w:qFormat/>
    <w:rsid w:val="006661F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2B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B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1556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Default">
    <w:name w:val="Default"/>
    <w:rsid w:val="00D3121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661FC"/>
  </w:style>
  <w:style w:type="character" w:styleId="nfasis">
    <w:name w:val="Emphasis"/>
    <w:basedOn w:val="Fuentedeprrafopredeter"/>
    <w:uiPriority w:val="20"/>
    <w:qFormat/>
    <w:rsid w:val="006661F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2B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B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1556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Default">
    <w:name w:val="Default"/>
    <w:rsid w:val="00D3121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1946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SarmientoBA</cp:lastModifiedBy>
  <cp:revision>3</cp:revision>
  <dcterms:created xsi:type="dcterms:W3CDTF">2016-05-27T09:44:00Z</dcterms:created>
  <dcterms:modified xsi:type="dcterms:W3CDTF">2016-05-27T11:33:00Z</dcterms:modified>
</cp:coreProperties>
</file>