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A70" w:rsidRPr="00B32618" w:rsidRDefault="00C62A70" w:rsidP="00C62A70">
      <w:pPr>
        <w:pStyle w:val="Normal1"/>
        <w:spacing w:line="480" w:lineRule="auto"/>
        <w:jc w:val="both"/>
        <w:rPr>
          <w:b/>
          <w:color w:val="auto"/>
        </w:rPr>
      </w:pPr>
      <w:r w:rsidRPr="00B32618">
        <w:rPr>
          <w:b/>
          <w:color w:val="auto"/>
        </w:rPr>
        <w:t>Universidad de Buenos Aires</w:t>
      </w:r>
      <w:r>
        <w:rPr>
          <w:b/>
          <w:noProof/>
          <w:color w:val="auto"/>
          <w:lang w:val="es-ES" w:eastAsia="es-ES"/>
        </w:rPr>
        <w:drawing>
          <wp:inline distT="0" distB="0" distL="0" distR="0">
            <wp:extent cx="193675" cy="2933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675" cy="293370"/>
                    </a:xfrm>
                    <a:prstGeom prst="rect">
                      <a:avLst/>
                    </a:prstGeom>
                    <a:noFill/>
                    <a:ln>
                      <a:noFill/>
                    </a:ln>
                  </pic:spPr>
                </pic:pic>
              </a:graphicData>
            </a:graphic>
          </wp:inline>
        </w:drawing>
      </w:r>
    </w:p>
    <w:p w:rsidR="00C62A70" w:rsidRPr="00B32618" w:rsidRDefault="00C62A70" w:rsidP="00C62A70">
      <w:pPr>
        <w:pStyle w:val="Normal1"/>
        <w:spacing w:line="480" w:lineRule="auto"/>
        <w:jc w:val="both"/>
        <w:rPr>
          <w:b/>
          <w:color w:val="auto"/>
        </w:rPr>
      </w:pPr>
      <w:r w:rsidRPr="00B32618">
        <w:rPr>
          <w:b/>
          <w:color w:val="auto"/>
        </w:rPr>
        <w:t>Facultad de Filosofía y Letras</w:t>
      </w:r>
    </w:p>
    <w:p w:rsidR="00C62A70" w:rsidRPr="00B32618" w:rsidRDefault="00C62A70" w:rsidP="00C62A70">
      <w:pPr>
        <w:spacing w:line="480" w:lineRule="auto"/>
        <w:jc w:val="both"/>
        <w:rPr>
          <w:rFonts w:ascii="Times New Roman" w:hAnsi="Times New Roman" w:cs="Times New Roman"/>
          <w:b/>
          <w:sz w:val="24"/>
          <w:szCs w:val="24"/>
          <w:lang w:val="es-ES" w:eastAsia="es-ES"/>
        </w:rPr>
      </w:pPr>
      <w:r w:rsidRPr="00B32618">
        <w:rPr>
          <w:rFonts w:ascii="Times New Roman" w:hAnsi="Times New Roman" w:cs="Times New Roman"/>
          <w:b/>
          <w:sz w:val="24"/>
          <w:szCs w:val="24"/>
        </w:rPr>
        <w:t xml:space="preserve">Maestría en Estudios Culturales de América Latina </w:t>
      </w:r>
      <w:r w:rsidRPr="00B32618">
        <w:rPr>
          <w:rFonts w:ascii="Times New Roman" w:hAnsi="Times New Roman" w:cs="Times New Roman"/>
          <w:b/>
          <w:sz w:val="24"/>
          <w:szCs w:val="24"/>
          <w:lang w:val="es-ES" w:eastAsia="es-ES"/>
        </w:rPr>
        <w:t>(MECAL)</w:t>
      </w:r>
    </w:p>
    <w:p w:rsidR="00D40B94" w:rsidRPr="006A0449" w:rsidRDefault="00D40B94" w:rsidP="006A0449">
      <w:pPr>
        <w:rPr>
          <w:rFonts w:ascii="Times New Roman" w:hAnsi="Times New Roman" w:cs="Times New Roman"/>
          <w:b/>
          <w:sz w:val="24"/>
          <w:szCs w:val="24"/>
        </w:rPr>
      </w:pPr>
      <w:r w:rsidRPr="006A0449">
        <w:rPr>
          <w:rFonts w:ascii="Times New Roman" w:hAnsi="Times New Roman" w:cs="Times New Roman"/>
          <w:b/>
          <w:sz w:val="24"/>
          <w:szCs w:val="24"/>
        </w:rPr>
        <w:t>Proble</w:t>
      </w:r>
      <w:bookmarkStart w:id="0" w:name="_GoBack"/>
      <w:bookmarkEnd w:id="0"/>
      <w:r w:rsidRPr="006A0449">
        <w:rPr>
          <w:rFonts w:ascii="Times New Roman" w:hAnsi="Times New Roman" w:cs="Times New Roman"/>
          <w:b/>
          <w:sz w:val="24"/>
          <w:szCs w:val="24"/>
        </w:rPr>
        <w:t>mas de Economía de Latinoamérica:</w:t>
      </w:r>
    </w:p>
    <w:p w:rsidR="00D40B94" w:rsidRPr="006A0449" w:rsidRDefault="00D40B94" w:rsidP="006A0449">
      <w:pPr>
        <w:rPr>
          <w:rFonts w:ascii="Times New Roman" w:hAnsi="Times New Roman" w:cs="Times New Roman"/>
          <w:sz w:val="24"/>
          <w:szCs w:val="24"/>
        </w:rPr>
      </w:pPr>
    </w:p>
    <w:p w:rsidR="00D40B94" w:rsidRDefault="00D40B94" w:rsidP="006A0449">
      <w:pPr>
        <w:rPr>
          <w:rFonts w:ascii="Times New Roman" w:hAnsi="Times New Roman" w:cs="Times New Roman"/>
          <w:sz w:val="24"/>
          <w:szCs w:val="24"/>
        </w:rPr>
      </w:pPr>
    </w:p>
    <w:p w:rsidR="00C62A70" w:rsidRDefault="00754BA5" w:rsidP="006A0449">
      <w:pPr>
        <w:rPr>
          <w:rFonts w:ascii="Times New Roman" w:hAnsi="Times New Roman" w:cs="Times New Roman"/>
          <w:sz w:val="24"/>
          <w:szCs w:val="24"/>
        </w:rPr>
      </w:pPr>
      <w:r>
        <w:rPr>
          <w:rFonts w:ascii="Times New Roman" w:hAnsi="Times New Roman" w:cs="Times New Roman"/>
          <w:sz w:val="24"/>
          <w:szCs w:val="24"/>
        </w:rPr>
        <w:t>Docente:</w:t>
      </w:r>
    </w:p>
    <w:p w:rsidR="00C62A70" w:rsidRPr="006A0449" w:rsidRDefault="00C62A70" w:rsidP="006A0449">
      <w:pPr>
        <w:rPr>
          <w:rFonts w:ascii="Times New Roman" w:hAnsi="Times New Roman" w:cs="Times New Roman"/>
          <w:sz w:val="24"/>
          <w:szCs w:val="24"/>
        </w:rPr>
      </w:pPr>
    </w:p>
    <w:p w:rsidR="00D40B94" w:rsidRPr="006A0449" w:rsidRDefault="00D40B94" w:rsidP="006A0449">
      <w:pPr>
        <w:rPr>
          <w:rFonts w:ascii="Times New Roman" w:hAnsi="Times New Roman" w:cs="Times New Roman"/>
          <w:b/>
          <w:sz w:val="24"/>
          <w:szCs w:val="24"/>
        </w:rPr>
      </w:pPr>
      <w:r w:rsidRPr="006A0449">
        <w:rPr>
          <w:rFonts w:ascii="Times New Roman" w:hAnsi="Times New Roman" w:cs="Times New Roman"/>
          <w:b/>
          <w:sz w:val="24"/>
          <w:szCs w:val="24"/>
        </w:rPr>
        <w:t>Fundamentación</w:t>
      </w:r>
    </w:p>
    <w:p w:rsidR="00EC4146" w:rsidRPr="006A0449" w:rsidRDefault="00893A2F" w:rsidP="006A0449">
      <w:pPr>
        <w:jc w:val="both"/>
        <w:rPr>
          <w:rFonts w:ascii="Times New Roman" w:hAnsi="Times New Roman" w:cs="Times New Roman"/>
          <w:sz w:val="24"/>
          <w:szCs w:val="24"/>
        </w:rPr>
      </w:pPr>
      <w:r w:rsidRPr="006A0449">
        <w:rPr>
          <w:rFonts w:ascii="Times New Roman" w:hAnsi="Times New Roman" w:cs="Times New Roman"/>
          <w:sz w:val="24"/>
          <w:szCs w:val="24"/>
        </w:rPr>
        <w:t xml:space="preserve">A mediados del siglo XIX la mayor parte de los países latinoamericanos asumieron el modelo </w:t>
      </w:r>
      <w:proofErr w:type="spellStart"/>
      <w:r w:rsidRPr="006A0449">
        <w:rPr>
          <w:rFonts w:ascii="Times New Roman" w:hAnsi="Times New Roman" w:cs="Times New Roman"/>
          <w:sz w:val="24"/>
          <w:szCs w:val="24"/>
        </w:rPr>
        <w:t>ricardiano</w:t>
      </w:r>
      <w:proofErr w:type="spellEnd"/>
      <w:r w:rsidRPr="006A0449">
        <w:rPr>
          <w:rFonts w:ascii="Times New Roman" w:hAnsi="Times New Roman" w:cs="Times New Roman"/>
          <w:sz w:val="24"/>
          <w:szCs w:val="24"/>
        </w:rPr>
        <w:t xml:space="preserve"> de división internacional del trabajo, asumiendo que su lugar en tal </w:t>
      </w:r>
      <w:r w:rsidR="00113CCF" w:rsidRPr="006A0449">
        <w:rPr>
          <w:rFonts w:ascii="Times New Roman" w:hAnsi="Times New Roman" w:cs="Times New Roman"/>
          <w:sz w:val="24"/>
          <w:szCs w:val="24"/>
        </w:rPr>
        <w:t xml:space="preserve">mecanismo era la de proveedores de productos de </w:t>
      </w:r>
      <w:r w:rsidR="00113CCF" w:rsidRPr="006A0449">
        <w:rPr>
          <w:rFonts w:ascii="Times New Roman" w:hAnsi="Times New Roman" w:cs="Times New Roman"/>
          <w:i/>
          <w:sz w:val="24"/>
          <w:szCs w:val="24"/>
        </w:rPr>
        <w:t>la tierra</w:t>
      </w:r>
      <w:r w:rsidR="00113CCF" w:rsidRPr="006A0449">
        <w:rPr>
          <w:rFonts w:ascii="Times New Roman" w:hAnsi="Times New Roman" w:cs="Times New Roman"/>
          <w:sz w:val="24"/>
          <w:szCs w:val="24"/>
        </w:rPr>
        <w:t xml:space="preserve"> (mientras que el trabajo y el capital lo aportarían otros países). Conforme la estructura sociopolítica precedente y las particularidades del marco geográfico, las modalidades para garantizar la producción de bienes primarios se estructura</w:t>
      </w:r>
      <w:r w:rsidR="00574710" w:rsidRPr="006A0449">
        <w:rPr>
          <w:rFonts w:ascii="Times New Roman" w:hAnsi="Times New Roman" w:cs="Times New Roman"/>
          <w:sz w:val="24"/>
          <w:szCs w:val="24"/>
        </w:rPr>
        <w:t>r</w:t>
      </w:r>
      <w:r w:rsidR="00113CCF" w:rsidRPr="006A0449">
        <w:rPr>
          <w:rFonts w:ascii="Times New Roman" w:hAnsi="Times New Roman" w:cs="Times New Roman"/>
          <w:sz w:val="24"/>
          <w:szCs w:val="24"/>
        </w:rPr>
        <w:t>on</w:t>
      </w:r>
      <w:r w:rsidR="00574710" w:rsidRPr="006A0449">
        <w:rPr>
          <w:rFonts w:ascii="Times New Roman" w:hAnsi="Times New Roman" w:cs="Times New Roman"/>
          <w:sz w:val="24"/>
          <w:szCs w:val="24"/>
        </w:rPr>
        <w:t xml:space="preserve"> de maneras diferentes (enclave, plantación, grandes planicies para el agro de tipo extensivo, etc.).</w:t>
      </w:r>
    </w:p>
    <w:p w:rsidR="00574710" w:rsidRPr="006A0449" w:rsidRDefault="00EC4146" w:rsidP="006A0449">
      <w:pPr>
        <w:jc w:val="both"/>
        <w:rPr>
          <w:rFonts w:ascii="Times New Roman" w:hAnsi="Times New Roman" w:cs="Times New Roman"/>
          <w:sz w:val="24"/>
          <w:szCs w:val="24"/>
        </w:rPr>
      </w:pPr>
      <w:r w:rsidRPr="006A0449">
        <w:rPr>
          <w:rFonts w:ascii="Times New Roman" w:hAnsi="Times New Roman" w:cs="Times New Roman"/>
          <w:sz w:val="24"/>
          <w:szCs w:val="24"/>
        </w:rPr>
        <w:t>Gracias a l</w:t>
      </w:r>
      <w:r w:rsidR="00574710" w:rsidRPr="006A0449">
        <w:rPr>
          <w:rFonts w:ascii="Times New Roman" w:hAnsi="Times New Roman" w:cs="Times New Roman"/>
          <w:sz w:val="24"/>
          <w:szCs w:val="24"/>
        </w:rPr>
        <w:t xml:space="preserve">a crisis de la década de 1930 comenzó </w:t>
      </w:r>
      <w:r w:rsidR="00125B00" w:rsidRPr="006A0449">
        <w:rPr>
          <w:rFonts w:ascii="Times New Roman" w:hAnsi="Times New Roman" w:cs="Times New Roman"/>
          <w:sz w:val="24"/>
          <w:szCs w:val="24"/>
        </w:rPr>
        <w:t>a revisarse</w:t>
      </w:r>
      <w:r w:rsidR="00574710" w:rsidRPr="006A0449">
        <w:rPr>
          <w:rFonts w:ascii="Times New Roman" w:hAnsi="Times New Roman" w:cs="Times New Roman"/>
          <w:sz w:val="24"/>
          <w:szCs w:val="24"/>
        </w:rPr>
        <w:t xml:space="preserve"> dicho planteo, produciéndose en más de un país un proceso de industrialización por sustitución de importaciones restringido, desintegrado y dependiente de capitales y tecnologías, mayormente originada</w:t>
      </w:r>
      <w:r w:rsidR="006D0217" w:rsidRPr="006A0449">
        <w:rPr>
          <w:rFonts w:ascii="Times New Roman" w:hAnsi="Times New Roman" w:cs="Times New Roman"/>
          <w:sz w:val="24"/>
          <w:szCs w:val="24"/>
        </w:rPr>
        <w:t>s en Estados Unidos de América, junto a un creciente intervencionismo del Estado para regular la</w:t>
      </w:r>
      <w:r w:rsidR="008505EC" w:rsidRPr="006A0449">
        <w:rPr>
          <w:rFonts w:ascii="Times New Roman" w:hAnsi="Times New Roman" w:cs="Times New Roman"/>
          <w:sz w:val="24"/>
          <w:szCs w:val="24"/>
        </w:rPr>
        <w:t>s</w:t>
      </w:r>
      <w:r w:rsidR="006D0217" w:rsidRPr="006A0449">
        <w:rPr>
          <w:rFonts w:ascii="Times New Roman" w:hAnsi="Times New Roman" w:cs="Times New Roman"/>
          <w:sz w:val="24"/>
          <w:szCs w:val="24"/>
        </w:rPr>
        <w:t xml:space="preserve"> irracionalidades del libre mercado. </w:t>
      </w:r>
      <w:r w:rsidR="00574710" w:rsidRPr="006A0449">
        <w:rPr>
          <w:rFonts w:ascii="Times New Roman" w:hAnsi="Times New Roman" w:cs="Times New Roman"/>
          <w:sz w:val="24"/>
          <w:szCs w:val="24"/>
        </w:rPr>
        <w:t>Ello condujo a un doble problema: el de la tensión entre el campo y la industria, y al mismo tiempo, la dependencia de divisas por estrangulamiento externo.</w:t>
      </w:r>
    </w:p>
    <w:p w:rsidR="00125B00" w:rsidRPr="006A0449" w:rsidRDefault="00125B00" w:rsidP="006A0449">
      <w:pPr>
        <w:jc w:val="both"/>
        <w:rPr>
          <w:rFonts w:ascii="Times New Roman" w:hAnsi="Times New Roman" w:cs="Times New Roman"/>
          <w:sz w:val="24"/>
          <w:szCs w:val="24"/>
        </w:rPr>
      </w:pPr>
      <w:r w:rsidRPr="006A0449">
        <w:rPr>
          <w:rFonts w:ascii="Times New Roman" w:hAnsi="Times New Roman" w:cs="Times New Roman"/>
          <w:sz w:val="24"/>
          <w:szCs w:val="24"/>
        </w:rPr>
        <w:t xml:space="preserve">Si bien la Segunda Guerra Mundial permitió un aumento de la autonomía latinoamericana por las restricciones que el conflicto le impuso a la potencia dominante, al finalizar los combates la reconversión para la paz encontró a parte de la región no muy bien preparada para ello, por lo que necesitaron nuevamente el apoyo de Estados Unidos para mantener sus economías en marcha. Sin embargo, las rigideces estructurales de las sociedades al sur del Río Grande condicionaron </w:t>
      </w:r>
      <w:r w:rsidR="002A0CBB" w:rsidRPr="006A0449">
        <w:rPr>
          <w:rFonts w:ascii="Times New Roman" w:hAnsi="Times New Roman" w:cs="Times New Roman"/>
          <w:sz w:val="24"/>
          <w:szCs w:val="24"/>
        </w:rPr>
        <w:t xml:space="preserve">la posibilidad de sumarse a la bonanza económica de las décadas de 1950 y 1960, por lo que el presidente Kennedy lanzó un programa para lograr que se articulen los procesos económicos con la evolución del comercio internacional, conocido como la </w:t>
      </w:r>
      <w:r w:rsidR="002A0CBB" w:rsidRPr="006A0449">
        <w:rPr>
          <w:rFonts w:ascii="Times New Roman" w:hAnsi="Times New Roman" w:cs="Times New Roman"/>
          <w:i/>
          <w:sz w:val="24"/>
          <w:szCs w:val="24"/>
        </w:rPr>
        <w:t>Alianza para el Progreso</w:t>
      </w:r>
      <w:r w:rsidR="002A0CBB" w:rsidRPr="006A0449">
        <w:rPr>
          <w:rFonts w:ascii="Times New Roman" w:hAnsi="Times New Roman" w:cs="Times New Roman"/>
          <w:sz w:val="24"/>
          <w:szCs w:val="24"/>
        </w:rPr>
        <w:t xml:space="preserve">, </w:t>
      </w:r>
      <w:r w:rsidR="002A0CBB" w:rsidRPr="006A0449">
        <w:rPr>
          <w:rFonts w:ascii="Times New Roman" w:hAnsi="Times New Roman" w:cs="Times New Roman"/>
          <w:sz w:val="24"/>
          <w:szCs w:val="24"/>
        </w:rPr>
        <w:lastRenderedPageBreak/>
        <w:t>germen de los inte</w:t>
      </w:r>
      <w:r w:rsidR="00783C54" w:rsidRPr="006A0449">
        <w:rPr>
          <w:rFonts w:ascii="Times New Roman" w:hAnsi="Times New Roman" w:cs="Times New Roman"/>
          <w:sz w:val="24"/>
          <w:szCs w:val="24"/>
        </w:rPr>
        <w:t>ntos de integración posteriores, y con pobre éxito.</w:t>
      </w:r>
      <w:r w:rsidR="006D0217" w:rsidRPr="006A0449">
        <w:rPr>
          <w:rFonts w:ascii="Times New Roman" w:hAnsi="Times New Roman" w:cs="Times New Roman"/>
          <w:sz w:val="24"/>
          <w:szCs w:val="24"/>
        </w:rPr>
        <w:t xml:space="preserve"> El concepto de </w:t>
      </w:r>
      <w:r w:rsidR="004E7DD8" w:rsidRPr="006A0449">
        <w:rPr>
          <w:rFonts w:ascii="Times New Roman" w:hAnsi="Times New Roman" w:cs="Times New Roman"/>
          <w:i/>
          <w:sz w:val="24"/>
          <w:szCs w:val="24"/>
        </w:rPr>
        <w:t>deterioro en los términos del intercambio</w:t>
      </w:r>
      <w:r w:rsidR="004E7DD8" w:rsidRPr="006A0449">
        <w:rPr>
          <w:rFonts w:ascii="Times New Roman" w:hAnsi="Times New Roman" w:cs="Times New Roman"/>
          <w:sz w:val="24"/>
          <w:szCs w:val="24"/>
        </w:rPr>
        <w:t xml:space="preserve"> desarrollado por </w:t>
      </w:r>
      <w:proofErr w:type="spellStart"/>
      <w:r w:rsidR="004E7DD8" w:rsidRPr="006A0449">
        <w:rPr>
          <w:rFonts w:ascii="Times New Roman" w:hAnsi="Times New Roman" w:cs="Times New Roman"/>
          <w:sz w:val="24"/>
          <w:szCs w:val="24"/>
        </w:rPr>
        <w:t>Prebisch</w:t>
      </w:r>
      <w:proofErr w:type="spellEnd"/>
      <w:r w:rsidR="004E7DD8" w:rsidRPr="006A0449">
        <w:rPr>
          <w:rFonts w:ascii="Times New Roman" w:hAnsi="Times New Roman" w:cs="Times New Roman"/>
          <w:sz w:val="24"/>
          <w:szCs w:val="24"/>
        </w:rPr>
        <w:t xml:space="preserve"> en el contexto de la CEPAL, es una de las primeras respuestas a las rigideces de las estructuras productivas.</w:t>
      </w:r>
    </w:p>
    <w:p w:rsidR="002A0CBB" w:rsidRPr="006A0449" w:rsidRDefault="002A0CBB" w:rsidP="006A0449">
      <w:pPr>
        <w:jc w:val="both"/>
        <w:rPr>
          <w:rFonts w:ascii="Times New Roman" w:hAnsi="Times New Roman" w:cs="Times New Roman"/>
          <w:sz w:val="24"/>
          <w:szCs w:val="24"/>
        </w:rPr>
      </w:pPr>
      <w:r w:rsidRPr="006A0449">
        <w:rPr>
          <w:rFonts w:ascii="Times New Roman" w:hAnsi="Times New Roman" w:cs="Times New Roman"/>
          <w:sz w:val="24"/>
          <w:szCs w:val="24"/>
        </w:rPr>
        <w:t xml:space="preserve">Las décadas de 1970 y 1980 resultaron, para América Latina, peores que para las potencias centrales, por cuanto se mantuvieron elementos sustanciales de la </w:t>
      </w:r>
      <w:r w:rsidR="00533215" w:rsidRPr="006A0449">
        <w:rPr>
          <w:rFonts w:ascii="Times New Roman" w:hAnsi="Times New Roman" w:cs="Times New Roman"/>
          <w:sz w:val="24"/>
          <w:szCs w:val="24"/>
        </w:rPr>
        <w:t xml:space="preserve">división </w:t>
      </w:r>
      <w:proofErr w:type="spellStart"/>
      <w:r w:rsidR="00533215" w:rsidRPr="006A0449">
        <w:rPr>
          <w:rFonts w:ascii="Times New Roman" w:hAnsi="Times New Roman" w:cs="Times New Roman"/>
          <w:sz w:val="24"/>
          <w:szCs w:val="24"/>
        </w:rPr>
        <w:t>ricardiana</w:t>
      </w:r>
      <w:proofErr w:type="spellEnd"/>
      <w:r w:rsidR="00533215" w:rsidRPr="006A0449">
        <w:rPr>
          <w:rFonts w:ascii="Times New Roman" w:hAnsi="Times New Roman" w:cs="Times New Roman"/>
          <w:sz w:val="24"/>
          <w:szCs w:val="24"/>
        </w:rPr>
        <w:t xml:space="preserve"> del trabajo junto a la aparición de una importante clase obrera que reclamaba reformas sociales y económicas, emergente necesario de la industrialización, a la par de enormes masas campesinas pauperizadas en aquellas zonas en donde la </w:t>
      </w:r>
      <w:proofErr w:type="spellStart"/>
      <w:r w:rsidR="00533215" w:rsidRPr="006A0449">
        <w:rPr>
          <w:rFonts w:ascii="Times New Roman" w:hAnsi="Times New Roman" w:cs="Times New Roman"/>
          <w:sz w:val="24"/>
          <w:szCs w:val="24"/>
        </w:rPr>
        <w:t>extensividad</w:t>
      </w:r>
      <w:proofErr w:type="spellEnd"/>
      <w:r w:rsidR="00533215" w:rsidRPr="006A0449">
        <w:rPr>
          <w:rFonts w:ascii="Times New Roman" w:hAnsi="Times New Roman" w:cs="Times New Roman"/>
          <w:sz w:val="24"/>
          <w:szCs w:val="24"/>
        </w:rPr>
        <w:t xml:space="preserve"> de los cultivos o las act</w:t>
      </w:r>
      <w:r w:rsidR="00783C54" w:rsidRPr="006A0449">
        <w:rPr>
          <w:rFonts w:ascii="Times New Roman" w:hAnsi="Times New Roman" w:cs="Times New Roman"/>
          <w:sz w:val="24"/>
          <w:szCs w:val="24"/>
        </w:rPr>
        <w:t xml:space="preserve">ividades extractivas se mantuvieron como dominantes. A ello debe añadirse la </w:t>
      </w:r>
      <w:r w:rsidRPr="006A0449">
        <w:rPr>
          <w:rFonts w:ascii="Times New Roman" w:hAnsi="Times New Roman" w:cs="Times New Roman"/>
          <w:sz w:val="24"/>
          <w:szCs w:val="24"/>
        </w:rPr>
        <w:t xml:space="preserve">ralentización </w:t>
      </w:r>
      <w:r w:rsidR="00783C54" w:rsidRPr="006A0449">
        <w:rPr>
          <w:rFonts w:ascii="Times New Roman" w:hAnsi="Times New Roman" w:cs="Times New Roman"/>
          <w:sz w:val="24"/>
          <w:szCs w:val="24"/>
        </w:rPr>
        <w:t xml:space="preserve">del comercio internacional que llevó a los precios de los </w:t>
      </w:r>
      <w:proofErr w:type="spellStart"/>
      <w:r w:rsidR="00783C54" w:rsidRPr="006A0449">
        <w:rPr>
          <w:rFonts w:ascii="Times New Roman" w:hAnsi="Times New Roman" w:cs="Times New Roman"/>
          <w:i/>
          <w:sz w:val="24"/>
          <w:szCs w:val="24"/>
        </w:rPr>
        <w:t>commodities</w:t>
      </w:r>
      <w:proofErr w:type="spellEnd"/>
      <w:r w:rsidR="00783C54" w:rsidRPr="006A0449">
        <w:rPr>
          <w:rFonts w:ascii="Times New Roman" w:hAnsi="Times New Roman" w:cs="Times New Roman"/>
          <w:sz w:val="24"/>
          <w:szCs w:val="24"/>
        </w:rPr>
        <w:t xml:space="preserve"> latinoamericanos a una baja sustancial.</w:t>
      </w:r>
      <w:r w:rsidR="00A06569" w:rsidRPr="006A0449">
        <w:rPr>
          <w:rFonts w:ascii="Times New Roman" w:hAnsi="Times New Roman" w:cs="Times New Roman"/>
          <w:sz w:val="24"/>
          <w:szCs w:val="24"/>
        </w:rPr>
        <w:t xml:space="preserve"> Ello generó herramientas conceptuales para tratar de modificar los límites económicos de la región, conocido como la </w:t>
      </w:r>
      <w:r w:rsidR="00A06569" w:rsidRPr="006A0449">
        <w:rPr>
          <w:rFonts w:ascii="Times New Roman" w:hAnsi="Times New Roman" w:cs="Times New Roman"/>
          <w:i/>
          <w:sz w:val="24"/>
          <w:szCs w:val="24"/>
        </w:rPr>
        <w:t>teoría de la dependencia</w:t>
      </w:r>
      <w:r w:rsidR="00A06569" w:rsidRPr="006A0449">
        <w:rPr>
          <w:rFonts w:ascii="Times New Roman" w:hAnsi="Times New Roman" w:cs="Times New Roman"/>
          <w:sz w:val="24"/>
          <w:szCs w:val="24"/>
        </w:rPr>
        <w:t>.</w:t>
      </w:r>
      <w:r w:rsidR="00247508" w:rsidRPr="006A0449">
        <w:rPr>
          <w:rFonts w:ascii="Times New Roman" w:hAnsi="Times New Roman" w:cs="Times New Roman"/>
          <w:sz w:val="24"/>
          <w:szCs w:val="24"/>
        </w:rPr>
        <w:t xml:space="preserve"> Como un lejano intento de poner límites a los problemas derivados del comercio internacional, los presidentes Alfonsín y </w:t>
      </w:r>
      <w:proofErr w:type="spellStart"/>
      <w:r w:rsidR="00247508" w:rsidRPr="006A0449">
        <w:rPr>
          <w:rFonts w:ascii="Times New Roman" w:hAnsi="Times New Roman" w:cs="Times New Roman"/>
          <w:sz w:val="24"/>
          <w:szCs w:val="24"/>
        </w:rPr>
        <w:t>Sarney</w:t>
      </w:r>
      <w:proofErr w:type="spellEnd"/>
      <w:r w:rsidR="00247508" w:rsidRPr="006A0449">
        <w:rPr>
          <w:rFonts w:ascii="Times New Roman" w:hAnsi="Times New Roman" w:cs="Times New Roman"/>
          <w:sz w:val="24"/>
          <w:szCs w:val="24"/>
        </w:rPr>
        <w:t xml:space="preserve"> postularon la unión de las dos más grandes economías del subcontinente, para luego buscar la ampliación y que se conoce como el MERCOSUR.</w:t>
      </w:r>
    </w:p>
    <w:p w:rsidR="00247508" w:rsidRPr="006A0449" w:rsidRDefault="00247508" w:rsidP="006A0449">
      <w:pPr>
        <w:jc w:val="both"/>
        <w:rPr>
          <w:rFonts w:ascii="Times New Roman" w:hAnsi="Times New Roman" w:cs="Times New Roman"/>
          <w:sz w:val="24"/>
          <w:szCs w:val="24"/>
        </w:rPr>
      </w:pPr>
      <w:r w:rsidRPr="006A0449">
        <w:rPr>
          <w:rFonts w:ascii="Times New Roman" w:hAnsi="Times New Roman" w:cs="Times New Roman"/>
          <w:sz w:val="24"/>
          <w:szCs w:val="24"/>
        </w:rPr>
        <w:t xml:space="preserve">Sin embargo, con la caída del Muro de Berlín y la Unión Soviética, el supuesto éxito de la lógica liberal capitalista impuso en las décadas de 1990 y 2000 la idea de que no existían alternativas más que el pensamiento único vigente, conocido como el </w:t>
      </w:r>
      <w:r w:rsidRPr="006A0449">
        <w:rPr>
          <w:rFonts w:ascii="Times New Roman" w:hAnsi="Times New Roman" w:cs="Times New Roman"/>
          <w:i/>
          <w:sz w:val="24"/>
          <w:szCs w:val="24"/>
        </w:rPr>
        <w:t>neoliberalismo</w:t>
      </w:r>
      <w:r w:rsidRPr="006A0449">
        <w:rPr>
          <w:rFonts w:ascii="Times New Roman" w:hAnsi="Times New Roman" w:cs="Times New Roman"/>
          <w:sz w:val="24"/>
          <w:szCs w:val="24"/>
        </w:rPr>
        <w:t xml:space="preserve">. Es en </w:t>
      </w:r>
      <w:r w:rsidR="000F5B57" w:rsidRPr="006A0449">
        <w:rPr>
          <w:rFonts w:ascii="Times New Roman" w:hAnsi="Times New Roman" w:cs="Times New Roman"/>
          <w:sz w:val="24"/>
          <w:szCs w:val="24"/>
        </w:rPr>
        <w:t>este contexto que Estados Unidos avanzó, luego de lograr la integración económica con México y Canadá (el NAFTA), para garantizar que todo el continente americano se ubique de forma dependiente con ese país, impulsando el ALCA.</w:t>
      </w:r>
    </w:p>
    <w:p w:rsidR="00783C54" w:rsidRPr="006A0449" w:rsidRDefault="00783C54" w:rsidP="006A0449">
      <w:pPr>
        <w:jc w:val="both"/>
        <w:rPr>
          <w:rFonts w:ascii="Times New Roman" w:hAnsi="Times New Roman" w:cs="Times New Roman"/>
          <w:sz w:val="24"/>
          <w:szCs w:val="24"/>
        </w:rPr>
      </w:pPr>
    </w:p>
    <w:p w:rsidR="00D40B94" w:rsidRPr="006A0449" w:rsidRDefault="00D40B94" w:rsidP="006A0449">
      <w:pPr>
        <w:jc w:val="both"/>
        <w:rPr>
          <w:rFonts w:ascii="Times New Roman" w:hAnsi="Times New Roman" w:cs="Times New Roman"/>
          <w:sz w:val="24"/>
          <w:szCs w:val="24"/>
        </w:rPr>
      </w:pPr>
      <w:r w:rsidRPr="006A0449">
        <w:rPr>
          <w:rFonts w:ascii="Times New Roman" w:hAnsi="Times New Roman" w:cs="Times New Roman"/>
          <w:sz w:val="24"/>
          <w:szCs w:val="24"/>
        </w:rPr>
        <w:t>El presente curso pretende efectuar una mirada crítica, en una perspectiva latinoamericana, de los procesos económicos que determinaron la toma de decisiones estructurales en la mayoría de los países de la regi</w:t>
      </w:r>
      <w:r w:rsidR="00896982" w:rsidRPr="006A0449">
        <w:rPr>
          <w:rFonts w:ascii="Times New Roman" w:hAnsi="Times New Roman" w:cs="Times New Roman"/>
          <w:sz w:val="24"/>
          <w:szCs w:val="24"/>
        </w:rPr>
        <w:t xml:space="preserve">ón a lo largo del siglo XX y principios del XXI, a fin de </w:t>
      </w:r>
      <w:r w:rsidR="004F1F06" w:rsidRPr="006A0449">
        <w:rPr>
          <w:rFonts w:ascii="Times New Roman" w:hAnsi="Times New Roman" w:cs="Times New Roman"/>
          <w:sz w:val="24"/>
          <w:szCs w:val="24"/>
        </w:rPr>
        <w:t>se pueda articular con los grandes episodios políticos y culturales de la región.</w:t>
      </w:r>
    </w:p>
    <w:p w:rsidR="004F1F06" w:rsidRPr="006A0449" w:rsidRDefault="004F1F06" w:rsidP="006A0449">
      <w:pPr>
        <w:ind w:firstLine="708"/>
        <w:jc w:val="both"/>
        <w:rPr>
          <w:rFonts w:ascii="Times New Roman" w:hAnsi="Times New Roman" w:cs="Times New Roman"/>
          <w:sz w:val="24"/>
          <w:szCs w:val="24"/>
        </w:rPr>
      </w:pPr>
    </w:p>
    <w:p w:rsidR="004F1F06" w:rsidRPr="006A0449" w:rsidRDefault="004F1F06" w:rsidP="006A0449">
      <w:pPr>
        <w:jc w:val="both"/>
        <w:rPr>
          <w:rFonts w:ascii="Times New Roman" w:hAnsi="Times New Roman" w:cs="Times New Roman"/>
          <w:b/>
          <w:sz w:val="24"/>
          <w:szCs w:val="24"/>
        </w:rPr>
      </w:pPr>
      <w:r w:rsidRPr="006A0449">
        <w:rPr>
          <w:rFonts w:ascii="Times New Roman" w:hAnsi="Times New Roman" w:cs="Times New Roman"/>
          <w:b/>
          <w:sz w:val="24"/>
          <w:szCs w:val="24"/>
        </w:rPr>
        <w:t xml:space="preserve">Objetivos </w:t>
      </w:r>
    </w:p>
    <w:p w:rsidR="004F1F06" w:rsidRPr="006A0449" w:rsidRDefault="004F1F06" w:rsidP="006A0449">
      <w:pPr>
        <w:pStyle w:val="Prrafodelista"/>
        <w:numPr>
          <w:ilvl w:val="0"/>
          <w:numId w:val="1"/>
        </w:numPr>
        <w:jc w:val="both"/>
        <w:rPr>
          <w:rFonts w:ascii="Times New Roman" w:hAnsi="Times New Roman" w:cs="Times New Roman"/>
          <w:sz w:val="24"/>
          <w:szCs w:val="24"/>
        </w:rPr>
      </w:pPr>
      <w:r w:rsidRPr="006A0449">
        <w:rPr>
          <w:rFonts w:ascii="Times New Roman" w:hAnsi="Times New Roman" w:cs="Times New Roman"/>
          <w:sz w:val="24"/>
          <w:szCs w:val="24"/>
        </w:rPr>
        <w:t>-Que el alumno conozca los grandes procesos económicos latinoamericanos de los siglos XX y XXI</w:t>
      </w:r>
    </w:p>
    <w:p w:rsidR="004F1F06" w:rsidRPr="006A0449" w:rsidRDefault="004F1F06" w:rsidP="006A0449">
      <w:pPr>
        <w:pStyle w:val="Prrafodelista"/>
        <w:numPr>
          <w:ilvl w:val="0"/>
          <w:numId w:val="1"/>
        </w:numPr>
        <w:jc w:val="both"/>
        <w:rPr>
          <w:rFonts w:ascii="Times New Roman" w:hAnsi="Times New Roman" w:cs="Times New Roman"/>
          <w:sz w:val="24"/>
          <w:szCs w:val="24"/>
        </w:rPr>
      </w:pPr>
      <w:r w:rsidRPr="006A0449">
        <w:rPr>
          <w:rFonts w:ascii="Times New Roman" w:hAnsi="Times New Roman" w:cs="Times New Roman"/>
          <w:sz w:val="24"/>
          <w:szCs w:val="24"/>
        </w:rPr>
        <w:lastRenderedPageBreak/>
        <w:t xml:space="preserve">-Que el alumno comprenda los desarrollos de teoría económica específicamente latinoamericanos en </w:t>
      </w:r>
      <w:r w:rsidR="00756B06" w:rsidRPr="006A0449">
        <w:rPr>
          <w:rFonts w:ascii="Times New Roman" w:hAnsi="Times New Roman" w:cs="Times New Roman"/>
          <w:sz w:val="24"/>
          <w:szCs w:val="24"/>
        </w:rPr>
        <w:t>cada</w:t>
      </w:r>
      <w:r w:rsidRPr="006A0449">
        <w:rPr>
          <w:rFonts w:ascii="Times New Roman" w:hAnsi="Times New Roman" w:cs="Times New Roman"/>
          <w:sz w:val="24"/>
          <w:szCs w:val="24"/>
        </w:rPr>
        <w:t xml:space="preserve"> etapa.</w:t>
      </w:r>
    </w:p>
    <w:p w:rsidR="004F1F06" w:rsidRPr="006A0449" w:rsidRDefault="004F1F06" w:rsidP="006A0449">
      <w:pPr>
        <w:pStyle w:val="Prrafodelista"/>
        <w:numPr>
          <w:ilvl w:val="0"/>
          <w:numId w:val="1"/>
        </w:numPr>
        <w:jc w:val="both"/>
        <w:rPr>
          <w:rFonts w:ascii="Times New Roman" w:hAnsi="Times New Roman" w:cs="Times New Roman"/>
          <w:sz w:val="24"/>
          <w:szCs w:val="24"/>
        </w:rPr>
      </w:pPr>
      <w:r w:rsidRPr="006A0449">
        <w:rPr>
          <w:rFonts w:ascii="Times New Roman" w:hAnsi="Times New Roman" w:cs="Times New Roman"/>
          <w:sz w:val="24"/>
          <w:szCs w:val="24"/>
        </w:rPr>
        <w:t>-Que el alumno pueda integrar los problemas económicos con el desarrollo de la cultura, la sociedad y la política en cada etapa.</w:t>
      </w:r>
    </w:p>
    <w:p w:rsidR="004F1F06" w:rsidRPr="006A0449" w:rsidRDefault="004F1F06" w:rsidP="006A0449">
      <w:pPr>
        <w:pStyle w:val="Prrafodelista"/>
        <w:numPr>
          <w:ilvl w:val="0"/>
          <w:numId w:val="1"/>
        </w:numPr>
        <w:jc w:val="both"/>
        <w:rPr>
          <w:rFonts w:ascii="Times New Roman" w:hAnsi="Times New Roman" w:cs="Times New Roman"/>
          <w:sz w:val="24"/>
          <w:szCs w:val="24"/>
        </w:rPr>
      </w:pPr>
      <w:r w:rsidRPr="006A0449">
        <w:rPr>
          <w:rFonts w:ascii="Times New Roman" w:hAnsi="Times New Roman" w:cs="Times New Roman"/>
          <w:sz w:val="24"/>
          <w:szCs w:val="24"/>
        </w:rPr>
        <w:t xml:space="preserve">-Que </w:t>
      </w:r>
      <w:r w:rsidR="00756B06" w:rsidRPr="006A0449">
        <w:rPr>
          <w:rFonts w:ascii="Times New Roman" w:hAnsi="Times New Roman" w:cs="Times New Roman"/>
          <w:sz w:val="24"/>
          <w:szCs w:val="24"/>
        </w:rPr>
        <w:t>el alumno analice de manera crítica los textos, ubicándolos en sus condiciones de producción.</w:t>
      </w:r>
    </w:p>
    <w:p w:rsidR="00756B06" w:rsidRPr="006A0449" w:rsidRDefault="00756B06" w:rsidP="006A0449">
      <w:pPr>
        <w:pStyle w:val="Prrafodelista"/>
        <w:numPr>
          <w:ilvl w:val="0"/>
          <w:numId w:val="1"/>
        </w:numPr>
        <w:jc w:val="both"/>
        <w:rPr>
          <w:rFonts w:ascii="Times New Roman" w:hAnsi="Times New Roman" w:cs="Times New Roman"/>
          <w:sz w:val="24"/>
          <w:szCs w:val="24"/>
        </w:rPr>
      </w:pPr>
      <w:r w:rsidRPr="006A0449">
        <w:rPr>
          <w:rFonts w:ascii="Times New Roman" w:hAnsi="Times New Roman" w:cs="Times New Roman"/>
          <w:sz w:val="24"/>
          <w:szCs w:val="24"/>
        </w:rPr>
        <w:t>-Que el alumno desarrolle herramientas conceptuales para lograr la integración de los procesos económicos en el programa del posgrado.</w:t>
      </w:r>
    </w:p>
    <w:p w:rsidR="00756B06" w:rsidRPr="006A0449" w:rsidRDefault="00756B06" w:rsidP="006A0449">
      <w:pPr>
        <w:jc w:val="both"/>
        <w:rPr>
          <w:rFonts w:ascii="Times New Roman" w:hAnsi="Times New Roman" w:cs="Times New Roman"/>
          <w:sz w:val="24"/>
          <w:szCs w:val="24"/>
        </w:rPr>
      </w:pPr>
    </w:p>
    <w:p w:rsidR="00756B06" w:rsidRPr="006A0449" w:rsidRDefault="00756B06" w:rsidP="006A0449">
      <w:pPr>
        <w:jc w:val="both"/>
        <w:rPr>
          <w:rFonts w:ascii="Times New Roman" w:hAnsi="Times New Roman" w:cs="Times New Roman"/>
          <w:b/>
          <w:sz w:val="24"/>
          <w:szCs w:val="24"/>
        </w:rPr>
      </w:pPr>
      <w:r w:rsidRPr="006A0449">
        <w:rPr>
          <w:rFonts w:ascii="Times New Roman" w:hAnsi="Times New Roman" w:cs="Times New Roman"/>
          <w:b/>
          <w:sz w:val="24"/>
          <w:szCs w:val="24"/>
        </w:rPr>
        <w:t>Evaluación y condiciones de regularidad</w:t>
      </w:r>
    </w:p>
    <w:p w:rsidR="00756B06" w:rsidRPr="006A0449" w:rsidRDefault="00756B06" w:rsidP="006A0449">
      <w:pPr>
        <w:jc w:val="both"/>
        <w:rPr>
          <w:rFonts w:ascii="Times New Roman" w:hAnsi="Times New Roman" w:cs="Times New Roman"/>
          <w:sz w:val="24"/>
          <w:szCs w:val="24"/>
        </w:rPr>
      </w:pPr>
      <w:r w:rsidRPr="006A0449">
        <w:rPr>
          <w:rFonts w:ascii="Times New Roman" w:hAnsi="Times New Roman" w:cs="Times New Roman"/>
          <w:sz w:val="24"/>
          <w:szCs w:val="24"/>
        </w:rPr>
        <w:t>El régimen de asistencia se encuentra establecido en la normativa de la Facultad de Filosofía y Letras y el Reglamento de la Maestría.</w:t>
      </w:r>
      <w:r w:rsidR="006A0449">
        <w:rPr>
          <w:rFonts w:ascii="Times New Roman" w:hAnsi="Times New Roman" w:cs="Times New Roman"/>
          <w:sz w:val="24"/>
          <w:szCs w:val="24"/>
        </w:rPr>
        <w:t xml:space="preserve"> </w:t>
      </w:r>
      <w:r w:rsidRPr="006A0449">
        <w:rPr>
          <w:rFonts w:ascii="Times New Roman" w:hAnsi="Times New Roman" w:cs="Times New Roman"/>
          <w:sz w:val="24"/>
          <w:szCs w:val="24"/>
        </w:rPr>
        <w:t xml:space="preserve">La evaluación final será un </w:t>
      </w:r>
      <w:r w:rsidR="006A0449">
        <w:rPr>
          <w:rFonts w:ascii="Times New Roman" w:hAnsi="Times New Roman" w:cs="Times New Roman"/>
          <w:sz w:val="24"/>
          <w:szCs w:val="24"/>
        </w:rPr>
        <w:t>trabajo escrito  que v</w:t>
      </w:r>
      <w:r w:rsidR="00303C6B" w:rsidRPr="006A0449">
        <w:rPr>
          <w:rFonts w:ascii="Times New Roman" w:hAnsi="Times New Roman" w:cs="Times New Roman"/>
          <w:sz w:val="24"/>
          <w:szCs w:val="24"/>
        </w:rPr>
        <w:t>ersará sobre algún problema desarrollado durante la cursada, en acuerdo con el docente a cargo.</w:t>
      </w:r>
    </w:p>
    <w:p w:rsidR="00303C6B" w:rsidRPr="006A0449" w:rsidRDefault="00303C6B" w:rsidP="006A0449">
      <w:pPr>
        <w:jc w:val="both"/>
        <w:rPr>
          <w:rFonts w:ascii="Times New Roman" w:hAnsi="Times New Roman" w:cs="Times New Roman"/>
          <w:sz w:val="24"/>
          <w:szCs w:val="24"/>
        </w:rPr>
      </w:pPr>
    </w:p>
    <w:p w:rsidR="00303C6B" w:rsidRPr="006A0449" w:rsidRDefault="00303C6B" w:rsidP="006A0449">
      <w:pPr>
        <w:jc w:val="both"/>
        <w:rPr>
          <w:rFonts w:ascii="Times New Roman" w:hAnsi="Times New Roman" w:cs="Times New Roman"/>
          <w:b/>
          <w:sz w:val="24"/>
          <w:szCs w:val="24"/>
        </w:rPr>
      </w:pPr>
      <w:r w:rsidRPr="006A0449">
        <w:rPr>
          <w:rFonts w:ascii="Times New Roman" w:hAnsi="Times New Roman" w:cs="Times New Roman"/>
          <w:b/>
          <w:sz w:val="24"/>
          <w:szCs w:val="24"/>
        </w:rPr>
        <w:t>Contenidos</w:t>
      </w:r>
    </w:p>
    <w:p w:rsidR="00303C6B" w:rsidRPr="006A0449" w:rsidRDefault="00303C6B" w:rsidP="006A0449">
      <w:pPr>
        <w:jc w:val="both"/>
        <w:rPr>
          <w:rFonts w:ascii="Times New Roman" w:hAnsi="Times New Roman" w:cs="Times New Roman"/>
          <w:sz w:val="24"/>
          <w:szCs w:val="24"/>
        </w:rPr>
      </w:pPr>
    </w:p>
    <w:p w:rsidR="00303C6B" w:rsidRPr="006A0449" w:rsidRDefault="00303C6B" w:rsidP="006A0449">
      <w:pPr>
        <w:jc w:val="both"/>
        <w:rPr>
          <w:rFonts w:ascii="Times New Roman" w:hAnsi="Times New Roman" w:cs="Times New Roman"/>
          <w:i/>
          <w:sz w:val="24"/>
          <w:szCs w:val="24"/>
        </w:rPr>
      </w:pPr>
      <w:r w:rsidRPr="006A0449">
        <w:rPr>
          <w:rFonts w:ascii="Times New Roman" w:hAnsi="Times New Roman" w:cs="Times New Roman"/>
          <w:b/>
          <w:i/>
          <w:sz w:val="24"/>
          <w:szCs w:val="24"/>
        </w:rPr>
        <w:t>Unidad 1.</w:t>
      </w:r>
      <w:r w:rsidRPr="006A0449">
        <w:rPr>
          <w:rFonts w:ascii="Times New Roman" w:hAnsi="Times New Roman" w:cs="Times New Roman"/>
          <w:i/>
          <w:sz w:val="24"/>
          <w:szCs w:val="24"/>
        </w:rPr>
        <w:t xml:space="preserve"> La estructuración de las economías</w:t>
      </w:r>
    </w:p>
    <w:p w:rsidR="00303C6B" w:rsidRPr="006A0449" w:rsidRDefault="00303C6B" w:rsidP="006A0449">
      <w:pPr>
        <w:jc w:val="both"/>
        <w:rPr>
          <w:rFonts w:ascii="Times New Roman" w:hAnsi="Times New Roman" w:cs="Times New Roman"/>
          <w:sz w:val="24"/>
          <w:szCs w:val="24"/>
        </w:rPr>
      </w:pPr>
      <w:r w:rsidRPr="006A0449">
        <w:rPr>
          <w:rFonts w:ascii="Times New Roman" w:hAnsi="Times New Roman" w:cs="Times New Roman"/>
          <w:sz w:val="24"/>
          <w:szCs w:val="24"/>
        </w:rPr>
        <w:t xml:space="preserve">Las reformas liberales en América Latina: el deseo de la inserción al mercado mundial con la impronta de David Ricardo. El Patrón Oro como estructurador del comercio internacional. La ocupación territorial y las diferentes estructuras: enclave, plantación, extensión. </w:t>
      </w:r>
      <w:r w:rsidR="004C101C" w:rsidRPr="006A0449">
        <w:rPr>
          <w:rFonts w:ascii="Times New Roman" w:hAnsi="Times New Roman" w:cs="Times New Roman"/>
          <w:sz w:val="24"/>
          <w:szCs w:val="24"/>
        </w:rPr>
        <w:t>La Primera Guerra Mundial y el inicio de los problemas. La crisis de 1921 y la de 1929, y su incidencia sobre las estructuras productivas latinoamericanas.</w:t>
      </w:r>
    </w:p>
    <w:p w:rsidR="004C101C" w:rsidRPr="006A0449" w:rsidRDefault="004C101C" w:rsidP="006A0449">
      <w:pPr>
        <w:jc w:val="both"/>
        <w:rPr>
          <w:rFonts w:ascii="Times New Roman" w:hAnsi="Times New Roman" w:cs="Times New Roman"/>
          <w:sz w:val="24"/>
          <w:szCs w:val="24"/>
        </w:rPr>
      </w:pPr>
    </w:p>
    <w:p w:rsidR="004C101C" w:rsidRPr="006A0449" w:rsidRDefault="004C101C" w:rsidP="006A0449">
      <w:pPr>
        <w:jc w:val="both"/>
        <w:rPr>
          <w:rFonts w:ascii="Times New Roman" w:hAnsi="Times New Roman" w:cs="Times New Roman"/>
          <w:sz w:val="24"/>
          <w:szCs w:val="24"/>
        </w:rPr>
      </w:pPr>
      <w:r w:rsidRPr="006A0449">
        <w:rPr>
          <w:rFonts w:ascii="Times New Roman" w:hAnsi="Times New Roman" w:cs="Times New Roman"/>
          <w:b/>
          <w:i/>
          <w:sz w:val="24"/>
          <w:szCs w:val="24"/>
        </w:rPr>
        <w:t xml:space="preserve">Unidad 2. </w:t>
      </w:r>
      <w:r w:rsidRPr="006A0449">
        <w:rPr>
          <w:rFonts w:ascii="Times New Roman" w:hAnsi="Times New Roman" w:cs="Times New Roman"/>
          <w:i/>
          <w:sz w:val="24"/>
          <w:szCs w:val="24"/>
        </w:rPr>
        <w:t>La aparición del Estado y los inicios de la sustitución de importaciones</w:t>
      </w:r>
      <w:r w:rsidRPr="006A0449">
        <w:rPr>
          <w:rFonts w:ascii="Times New Roman" w:hAnsi="Times New Roman" w:cs="Times New Roman"/>
          <w:sz w:val="24"/>
          <w:szCs w:val="24"/>
        </w:rPr>
        <w:t>.</w:t>
      </w:r>
    </w:p>
    <w:p w:rsidR="004C101C" w:rsidRPr="006A0449" w:rsidRDefault="00FB16E7" w:rsidP="006A0449">
      <w:pPr>
        <w:jc w:val="both"/>
        <w:rPr>
          <w:rFonts w:ascii="Times New Roman" w:hAnsi="Times New Roman" w:cs="Times New Roman"/>
          <w:sz w:val="24"/>
          <w:szCs w:val="24"/>
        </w:rPr>
      </w:pPr>
      <w:r w:rsidRPr="006A0449">
        <w:rPr>
          <w:rFonts w:ascii="Times New Roman" w:hAnsi="Times New Roman" w:cs="Times New Roman"/>
          <w:sz w:val="24"/>
          <w:szCs w:val="24"/>
        </w:rPr>
        <w:t>El derrumbe económico y las respuestas posibles: devaluación,</w:t>
      </w:r>
      <w:r w:rsidR="00006298" w:rsidRPr="006A0449">
        <w:rPr>
          <w:rFonts w:ascii="Times New Roman" w:hAnsi="Times New Roman" w:cs="Times New Roman"/>
          <w:sz w:val="24"/>
          <w:szCs w:val="24"/>
        </w:rPr>
        <w:t xml:space="preserve"> descomposición del patrón oro,</w:t>
      </w:r>
      <w:r w:rsidRPr="006A0449">
        <w:rPr>
          <w:rFonts w:ascii="Times New Roman" w:hAnsi="Times New Roman" w:cs="Times New Roman"/>
          <w:sz w:val="24"/>
          <w:szCs w:val="24"/>
        </w:rPr>
        <w:t xml:space="preserve"> ajuste, sustitución de importaciones. La intervención del Estado en la Economía. </w:t>
      </w:r>
      <w:r w:rsidR="00006298" w:rsidRPr="006A0449">
        <w:rPr>
          <w:rFonts w:ascii="Times New Roman" w:hAnsi="Times New Roman" w:cs="Times New Roman"/>
          <w:sz w:val="24"/>
          <w:szCs w:val="24"/>
        </w:rPr>
        <w:t>Los intentos de estabilización de corto plazo. La recuperación despareja: de la economía de exportación a los desarrollos industriales.</w:t>
      </w:r>
      <w:r w:rsidR="0086776B" w:rsidRPr="006A0449">
        <w:rPr>
          <w:rFonts w:ascii="Times New Roman" w:hAnsi="Times New Roman" w:cs="Times New Roman"/>
          <w:sz w:val="24"/>
          <w:szCs w:val="24"/>
        </w:rPr>
        <w:t xml:space="preserve"> La íntima relación con el ciclo económico de los Estados Unidos.</w:t>
      </w:r>
    </w:p>
    <w:p w:rsidR="0086776B" w:rsidRPr="006A0449" w:rsidRDefault="0086776B" w:rsidP="006A0449">
      <w:pPr>
        <w:jc w:val="both"/>
        <w:rPr>
          <w:rFonts w:ascii="Times New Roman" w:hAnsi="Times New Roman" w:cs="Times New Roman"/>
          <w:sz w:val="24"/>
          <w:szCs w:val="24"/>
        </w:rPr>
      </w:pPr>
    </w:p>
    <w:p w:rsidR="0086776B" w:rsidRPr="006A0449" w:rsidRDefault="0086776B" w:rsidP="006A0449">
      <w:pPr>
        <w:jc w:val="both"/>
        <w:rPr>
          <w:rFonts w:ascii="Times New Roman" w:hAnsi="Times New Roman" w:cs="Times New Roman"/>
          <w:sz w:val="24"/>
          <w:szCs w:val="24"/>
        </w:rPr>
      </w:pPr>
      <w:r w:rsidRPr="006A0449">
        <w:rPr>
          <w:rFonts w:ascii="Times New Roman" w:hAnsi="Times New Roman" w:cs="Times New Roman"/>
          <w:b/>
          <w:i/>
          <w:sz w:val="24"/>
          <w:szCs w:val="24"/>
        </w:rPr>
        <w:t>Unidad 3.</w:t>
      </w:r>
      <w:r w:rsidRPr="006A0449">
        <w:rPr>
          <w:rFonts w:ascii="Times New Roman" w:hAnsi="Times New Roman" w:cs="Times New Roman"/>
          <w:sz w:val="24"/>
          <w:szCs w:val="24"/>
        </w:rPr>
        <w:t xml:space="preserve"> </w:t>
      </w:r>
      <w:r w:rsidRPr="006A0449">
        <w:rPr>
          <w:rFonts w:ascii="Times New Roman" w:hAnsi="Times New Roman" w:cs="Times New Roman"/>
          <w:i/>
          <w:sz w:val="24"/>
          <w:szCs w:val="24"/>
        </w:rPr>
        <w:t>La Segunda Guerra Mundial y sus consecuencias</w:t>
      </w:r>
    </w:p>
    <w:p w:rsidR="00303C6B" w:rsidRPr="006A0449" w:rsidRDefault="001805A7" w:rsidP="006A0449">
      <w:pPr>
        <w:jc w:val="both"/>
        <w:rPr>
          <w:rFonts w:ascii="Times New Roman" w:hAnsi="Times New Roman" w:cs="Times New Roman"/>
          <w:sz w:val="24"/>
          <w:szCs w:val="24"/>
        </w:rPr>
      </w:pPr>
      <w:r w:rsidRPr="006A0449">
        <w:rPr>
          <w:rFonts w:ascii="Times New Roman" w:hAnsi="Times New Roman" w:cs="Times New Roman"/>
          <w:sz w:val="24"/>
          <w:szCs w:val="24"/>
        </w:rPr>
        <w:t xml:space="preserve">El renovado impulso económico de la guerra. </w:t>
      </w:r>
      <w:r w:rsidR="006C0743" w:rsidRPr="006A0449">
        <w:rPr>
          <w:rFonts w:ascii="Times New Roman" w:hAnsi="Times New Roman" w:cs="Times New Roman"/>
          <w:sz w:val="24"/>
          <w:szCs w:val="24"/>
        </w:rPr>
        <w:t xml:space="preserve">El crecimiento sectorial y los ganadores del proceso de exportación de insumos para el conflicto. El FMI y el Banco </w:t>
      </w:r>
      <w:r w:rsidR="006C0743" w:rsidRPr="006A0449">
        <w:rPr>
          <w:rFonts w:ascii="Times New Roman" w:hAnsi="Times New Roman" w:cs="Times New Roman"/>
          <w:sz w:val="24"/>
          <w:szCs w:val="24"/>
        </w:rPr>
        <w:lastRenderedPageBreak/>
        <w:t>Internacional de Reconstrucción y Fomento: El GATT y los antecedentes de la Organización Mundial de Comercio. El Plan Marshall y su incidencia diferencial en América Latina.</w:t>
      </w:r>
      <w:r w:rsidR="00F32D82" w:rsidRPr="006A0449">
        <w:rPr>
          <w:rFonts w:ascii="Times New Roman" w:hAnsi="Times New Roman" w:cs="Times New Roman"/>
          <w:sz w:val="24"/>
          <w:szCs w:val="24"/>
        </w:rPr>
        <w:t xml:space="preserve"> </w:t>
      </w:r>
      <w:r w:rsidR="004F3437" w:rsidRPr="006A0449">
        <w:rPr>
          <w:rFonts w:ascii="Times New Roman" w:hAnsi="Times New Roman" w:cs="Times New Roman"/>
          <w:sz w:val="24"/>
          <w:szCs w:val="24"/>
        </w:rPr>
        <w:t>Los inicios de la CEPAL.</w:t>
      </w:r>
    </w:p>
    <w:p w:rsidR="00DB3BE5" w:rsidRPr="006A0449" w:rsidRDefault="00DB3BE5" w:rsidP="006A0449">
      <w:pPr>
        <w:jc w:val="both"/>
        <w:rPr>
          <w:rFonts w:ascii="Times New Roman" w:hAnsi="Times New Roman" w:cs="Times New Roman"/>
          <w:sz w:val="24"/>
          <w:szCs w:val="24"/>
        </w:rPr>
      </w:pPr>
    </w:p>
    <w:p w:rsidR="00DB3BE5" w:rsidRPr="006A0449" w:rsidRDefault="00DB3BE5" w:rsidP="006A0449">
      <w:pPr>
        <w:jc w:val="both"/>
        <w:rPr>
          <w:rFonts w:ascii="Times New Roman" w:hAnsi="Times New Roman" w:cs="Times New Roman"/>
          <w:sz w:val="24"/>
          <w:szCs w:val="24"/>
        </w:rPr>
      </w:pPr>
      <w:r w:rsidRPr="006A0449">
        <w:rPr>
          <w:rFonts w:ascii="Times New Roman" w:hAnsi="Times New Roman" w:cs="Times New Roman"/>
          <w:b/>
          <w:i/>
          <w:sz w:val="24"/>
          <w:szCs w:val="24"/>
        </w:rPr>
        <w:t>Unidad 4.</w:t>
      </w:r>
      <w:r w:rsidRPr="006A0449">
        <w:rPr>
          <w:rFonts w:ascii="Times New Roman" w:hAnsi="Times New Roman" w:cs="Times New Roman"/>
          <w:sz w:val="24"/>
          <w:szCs w:val="24"/>
        </w:rPr>
        <w:t xml:space="preserve"> </w:t>
      </w:r>
      <w:r w:rsidRPr="006A0449">
        <w:rPr>
          <w:rFonts w:ascii="Times New Roman" w:hAnsi="Times New Roman" w:cs="Times New Roman"/>
          <w:i/>
          <w:sz w:val="24"/>
          <w:szCs w:val="24"/>
        </w:rPr>
        <w:t>De la Alianza para el progreso a la crisis de la década de 1970</w:t>
      </w:r>
    </w:p>
    <w:p w:rsidR="00DB3BE5" w:rsidRPr="006A0449" w:rsidRDefault="00F32D82" w:rsidP="006A0449">
      <w:pPr>
        <w:jc w:val="both"/>
        <w:rPr>
          <w:rFonts w:ascii="Times New Roman" w:hAnsi="Times New Roman" w:cs="Times New Roman"/>
          <w:sz w:val="24"/>
          <w:szCs w:val="24"/>
        </w:rPr>
      </w:pPr>
      <w:r w:rsidRPr="006A0449">
        <w:rPr>
          <w:rFonts w:ascii="Times New Roman" w:hAnsi="Times New Roman" w:cs="Times New Roman"/>
          <w:sz w:val="24"/>
          <w:szCs w:val="24"/>
        </w:rPr>
        <w:t>La guerra fría. La política de Eisenhower para América Latina y los inicios de la convicción del “enemigo interior”. Su incidencia en la economía y los proyectos políticos. La Alianza para el Progreso y su repercusión sectorial. La convulsionada década de 1960, y sin embargo el crecimiento económico. El inicio de la crisis económica. La inflación incontrolable. La acumulación de euro y petrodólares y los préstamos como inicio de la crisis de la deuda.</w:t>
      </w:r>
      <w:r w:rsidR="004F3437" w:rsidRPr="006A0449">
        <w:rPr>
          <w:rFonts w:ascii="Times New Roman" w:hAnsi="Times New Roman" w:cs="Times New Roman"/>
          <w:sz w:val="24"/>
          <w:szCs w:val="24"/>
        </w:rPr>
        <w:t xml:space="preserve"> Los golpes militares para conservar las estructuras económicas. El pensamiento estructuralista. La teoría de la dependencia y la del desarrollo desequilibrado.</w:t>
      </w:r>
    </w:p>
    <w:p w:rsidR="00D92223" w:rsidRPr="006A0449" w:rsidRDefault="00D92223" w:rsidP="006A0449">
      <w:pPr>
        <w:jc w:val="both"/>
        <w:rPr>
          <w:rFonts w:ascii="Times New Roman" w:hAnsi="Times New Roman" w:cs="Times New Roman"/>
          <w:sz w:val="24"/>
          <w:szCs w:val="24"/>
        </w:rPr>
      </w:pPr>
    </w:p>
    <w:p w:rsidR="00D92223" w:rsidRPr="006A0449" w:rsidRDefault="00D92223" w:rsidP="006A0449">
      <w:pPr>
        <w:jc w:val="both"/>
        <w:rPr>
          <w:rFonts w:ascii="Times New Roman" w:hAnsi="Times New Roman" w:cs="Times New Roman"/>
          <w:i/>
          <w:sz w:val="24"/>
          <w:szCs w:val="24"/>
        </w:rPr>
      </w:pPr>
      <w:r w:rsidRPr="006A0449">
        <w:rPr>
          <w:rFonts w:ascii="Times New Roman" w:hAnsi="Times New Roman" w:cs="Times New Roman"/>
          <w:b/>
          <w:i/>
          <w:sz w:val="24"/>
          <w:szCs w:val="24"/>
        </w:rPr>
        <w:t>Unidad 5.</w:t>
      </w:r>
      <w:r w:rsidRPr="006A0449">
        <w:rPr>
          <w:rFonts w:ascii="Times New Roman" w:hAnsi="Times New Roman" w:cs="Times New Roman"/>
          <w:i/>
          <w:sz w:val="24"/>
          <w:szCs w:val="24"/>
        </w:rPr>
        <w:t xml:space="preserve"> De la estanflación al neoliberalismo</w:t>
      </w:r>
    </w:p>
    <w:p w:rsidR="00D92223" w:rsidRPr="006A0449" w:rsidRDefault="00D92223" w:rsidP="006A0449">
      <w:pPr>
        <w:jc w:val="both"/>
        <w:rPr>
          <w:rFonts w:ascii="Times New Roman" w:hAnsi="Times New Roman" w:cs="Times New Roman"/>
          <w:sz w:val="24"/>
          <w:szCs w:val="24"/>
        </w:rPr>
      </w:pPr>
      <w:r w:rsidRPr="006A0449">
        <w:rPr>
          <w:rFonts w:ascii="Times New Roman" w:hAnsi="Times New Roman" w:cs="Times New Roman"/>
          <w:sz w:val="24"/>
          <w:szCs w:val="24"/>
        </w:rPr>
        <w:t>La inflación y la hiperinflación como herramientas para instalar el terror. El terror como herramienta de transformación económica. La crisis de la deuda. Los inicios del MERCOSUR como alternativa al avance del neoliberalismo. La caída de la URSS y el “fin de la historia”. El pensamiento único. El NAFTA y el intento de ALCA. La ampliación del MERCOSUR. La UNASUR. El retroceso político y económico.</w:t>
      </w:r>
    </w:p>
    <w:p w:rsidR="00303C6B" w:rsidRPr="006A0449" w:rsidRDefault="00303C6B" w:rsidP="006A0449">
      <w:pPr>
        <w:jc w:val="both"/>
        <w:rPr>
          <w:rFonts w:ascii="Times New Roman" w:hAnsi="Times New Roman" w:cs="Times New Roman"/>
          <w:sz w:val="24"/>
          <w:szCs w:val="24"/>
        </w:rPr>
      </w:pPr>
    </w:p>
    <w:p w:rsidR="00303C6B" w:rsidRPr="006A0449" w:rsidRDefault="00303C6B" w:rsidP="006A0449">
      <w:pPr>
        <w:jc w:val="both"/>
        <w:rPr>
          <w:rFonts w:ascii="Times New Roman" w:hAnsi="Times New Roman" w:cs="Times New Roman"/>
          <w:sz w:val="24"/>
          <w:szCs w:val="24"/>
        </w:rPr>
      </w:pPr>
    </w:p>
    <w:p w:rsidR="00303C6B" w:rsidRPr="006A0449" w:rsidRDefault="00303C6B" w:rsidP="006A0449">
      <w:pPr>
        <w:jc w:val="both"/>
        <w:rPr>
          <w:rFonts w:ascii="Times New Roman" w:hAnsi="Times New Roman" w:cs="Times New Roman"/>
          <w:b/>
          <w:sz w:val="24"/>
          <w:szCs w:val="24"/>
        </w:rPr>
      </w:pPr>
      <w:r w:rsidRPr="006A0449">
        <w:rPr>
          <w:rFonts w:ascii="Times New Roman" w:hAnsi="Times New Roman" w:cs="Times New Roman"/>
          <w:b/>
          <w:sz w:val="24"/>
          <w:szCs w:val="24"/>
        </w:rPr>
        <w:t>Bibliografía</w:t>
      </w:r>
    </w:p>
    <w:p w:rsidR="00303C6B" w:rsidRPr="006A0449" w:rsidRDefault="00303C6B" w:rsidP="006A0449">
      <w:pPr>
        <w:jc w:val="both"/>
        <w:rPr>
          <w:rFonts w:ascii="Times New Roman" w:hAnsi="Times New Roman" w:cs="Times New Roman"/>
          <w:sz w:val="24"/>
          <w:szCs w:val="24"/>
        </w:rPr>
      </w:pPr>
    </w:p>
    <w:p w:rsidR="004C101C" w:rsidRPr="006A0449" w:rsidRDefault="004C101C" w:rsidP="006A0449">
      <w:pPr>
        <w:jc w:val="both"/>
        <w:rPr>
          <w:rFonts w:ascii="Times New Roman" w:hAnsi="Times New Roman" w:cs="Times New Roman"/>
          <w:sz w:val="24"/>
          <w:szCs w:val="24"/>
        </w:rPr>
      </w:pPr>
      <w:r w:rsidRPr="006A0449">
        <w:rPr>
          <w:rFonts w:ascii="Times New Roman" w:hAnsi="Times New Roman" w:cs="Times New Roman"/>
          <w:sz w:val="24"/>
          <w:szCs w:val="24"/>
        </w:rPr>
        <w:t>-</w:t>
      </w:r>
      <w:proofErr w:type="spellStart"/>
      <w:r w:rsidRPr="006A0449">
        <w:rPr>
          <w:rFonts w:ascii="Times New Roman" w:hAnsi="Times New Roman" w:cs="Times New Roman"/>
          <w:b/>
          <w:sz w:val="24"/>
          <w:szCs w:val="24"/>
        </w:rPr>
        <w:t>Aglietta</w:t>
      </w:r>
      <w:proofErr w:type="spellEnd"/>
      <w:r w:rsidRPr="006A0449">
        <w:rPr>
          <w:rFonts w:ascii="Times New Roman" w:hAnsi="Times New Roman" w:cs="Times New Roman"/>
          <w:b/>
          <w:sz w:val="24"/>
          <w:szCs w:val="24"/>
        </w:rPr>
        <w:t xml:space="preserve">, M. y </w:t>
      </w:r>
      <w:proofErr w:type="spellStart"/>
      <w:r w:rsidRPr="006A0449">
        <w:rPr>
          <w:rFonts w:ascii="Times New Roman" w:hAnsi="Times New Roman" w:cs="Times New Roman"/>
          <w:b/>
          <w:sz w:val="24"/>
          <w:szCs w:val="24"/>
        </w:rPr>
        <w:t>Moatti</w:t>
      </w:r>
      <w:proofErr w:type="spellEnd"/>
      <w:r w:rsidRPr="006A0449">
        <w:rPr>
          <w:rFonts w:ascii="Times New Roman" w:hAnsi="Times New Roman" w:cs="Times New Roman"/>
          <w:b/>
          <w:sz w:val="24"/>
          <w:szCs w:val="24"/>
        </w:rPr>
        <w:t>, S</w:t>
      </w:r>
      <w:r w:rsidRPr="006A0449">
        <w:rPr>
          <w:rFonts w:ascii="Times New Roman" w:hAnsi="Times New Roman" w:cs="Times New Roman"/>
          <w:sz w:val="24"/>
          <w:szCs w:val="24"/>
        </w:rPr>
        <w:t xml:space="preserve">. </w:t>
      </w:r>
      <w:r w:rsidRPr="006A0449">
        <w:rPr>
          <w:rFonts w:ascii="Times New Roman" w:hAnsi="Times New Roman" w:cs="Times New Roman"/>
          <w:i/>
          <w:sz w:val="24"/>
          <w:szCs w:val="24"/>
        </w:rPr>
        <w:t>El FMI. Del orden monetario a los desórdenes financieros</w:t>
      </w:r>
      <w:r w:rsidRPr="006A0449">
        <w:rPr>
          <w:rFonts w:ascii="Times New Roman" w:hAnsi="Times New Roman" w:cs="Times New Roman"/>
          <w:sz w:val="24"/>
          <w:szCs w:val="24"/>
        </w:rPr>
        <w:t>, Madrid, AKAL</w:t>
      </w:r>
      <w:r w:rsidR="004535F8" w:rsidRPr="006A0449">
        <w:rPr>
          <w:rFonts w:ascii="Times New Roman" w:hAnsi="Times New Roman" w:cs="Times New Roman"/>
          <w:sz w:val="24"/>
          <w:szCs w:val="24"/>
        </w:rPr>
        <w:t>, 2002.</w:t>
      </w:r>
    </w:p>
    <w:p w:rsidR="00D92223" w:rsidRPr="006A0449" w:rsidRDefault="00D92223" w:rsidP="006A0449">
      <w:pPr>
        <w:jc w:val="both"/>
        <w:rPr>
          <w:rFonts w:ascii="Times New Roman" w:hAnsi="Times New Roman" w:cs="Times New Roman"/>
          <w:sz w:val="24"/>
          <w:szCs w:val="24"/>
        </w:rPr>
      </w:pPr>
      <w:r w:rsidRPr="006A0449">
        <w:rPr>
          <w:rFonts w:ascii="Times New Roman" w:hAnsi="Times New Roman" w:cs="Times New Roman"/>
          <w:sz w:val="24"/>
          <w:szCs w:val="24"/>
        </w:rPr>
        <w:t>-</w:t>
      </w:r>
      <w:r w:rsidRPr="006A0449">
        <w:rPr>
          <w:rFonts w:ascii="Times New Roman" w:hAnsi="Times New Roman" w:cs="Times New Roman"/>
          <w:b/>
          <w:sz w:val="24"/>
          <w:szCs w:val="24"/>
        </w:rPr>
        <w:t>Anderson, P.</w:t>
      </w:r>
      <w:r w:rsidRPr="006A0449">
        <w:rPr>
          <w:rFonts w:ascii="Times New Roman" w:hAnsi="Times New Roman" w:cs="Times New Roman"/>
          <w:sz w:val="24"/>
          <w:szCs w:val="24"/>
        </w:rPr>
        <w:t xml:space="preserve"> “Neoliberalismo: un balance provisorio”, en </w:t>
      </w:r>
      <w:proofErr w:type="spellStart"/>
      <w:r w:rsidRPr="006A0449">
        <w:rPr>
          <w:rFonts w:ascii="Times New Roman" w:hAnsi="Times New Roman" w:cs="Times New Roman"/>
          <w:sz w:val="24"/>
          <w:szCs w:val="24"/>
        </w:rPr>
        <w:t>Sader</w:t>
      </w:r>
      <w:proofErr w:type="spellEnd"/>
      <w:r w:rsidRPr="006A0449">
        <w:rPr>
          <w:rFonts w:ascii="Times New Roman" w:hAnsi="Times New Roman" w:cs="Times New Roman"/>
          <w:sz w:val="24"/>
          <w:szCs w:val="24"/>
        </w:rPr>
        <w:t xml:space="preserve">, E. y </w:t>
      </w:r>
      <w:proofErr w:type="spellStart"/>
      <w:r w:rsidRPr="006A0449">
        <w:rPr>
          <w:rFonts w:ascii="Times New Roman" w:hAnsi="Times New Roman" w:cs="Times New Roman"/>
          <w:sz w:val="24"/>
          <w:szCs w:val="24"/>
        </w:rPr>
        <w:t>Gentilli</w:t>
      </w:r>
      <w:proofErr w:type="spellEnd"/>
      <w:r w:rsidRPr="006A0449">
        <w:rPr>
          <w:rFonts w:ascii="Times New Roman" w:hAnsi="Times New Roman" w:cs="Times New Roman"/>
          <w:sz w:val="24"/>
          <w:szCs w:val="24"/>
        </w:rPr>
        <w:t>, P. (</w:t>
      </w:r>
      <w:proofErr w:type="spellStart"/>
      <w:r w:rsidRPr="006A0449">
        <w:rPr>
          <w:rFonts w:ascii="Times New Roman" w:hAnsi="Times New Roman" w:cs="Times New Roman"/>
          <w:sz w:val="24"/>
          <w:szCs w:val="24"/>
        </w:rPr>
        <w:t>comps</w:t>
      </w:r>
      <w:proofErr w:type="spellEnd"/>
      <w:r w:rsidRPr="006A0449">
        <w:rPr>
          <w:rFonts w:ascii="Times New Roman" w:hAnsi="Times New Roman" w:cs="Times New Roman"/>
          <w:sz w:val="24"/>
          <w:szCs w:val="24"/>
        </w:rPr>
        <w:t xml:space="preserve">.). </w:t>
      </w:r>
      <w:r w:rsidRPr="006A0449">
        <w:rPr>
          <w:rFonts w:ascii="Times New Roman" w:hAnsi="Times New Roman" w:cs="Times New Roman"/>
          <w:i/>
          <w:sz w:val="24"/>
          <w:szCs w:val="24"/>
        </w:rPr>
        <w:t>La trama del neoliberalismo. Mercado, crisis y exclusión social</w:t>
      </w:r>
      <w:r w:rsidRPr="006A0449">
        <w:rPr>
          <w:rFonts w:ascii="Times New Roman" w:hAnsi="Times New Roman" w:cs="Times New Roman"/>
          <w:sz w:val="24"/>
          <w:szCs w:val="24"/>
        </w:rPr>
        <w:t xml:space="preserve">; Buenos Aires, </w:t>
      </w:r>
      <w:proofErr w:type="spellStart"/>
      <w:r w:rsidRPr="006A0449">
        <w:rPr>
          <w:rFonts w:ascii="Times New Roman" w:hAnsi="Times New Roman" w:cs="Times New Roman"/>
          <w:sz w:val="24"/>
          <w:szCs w:val="24"/>
        </w:rPr>
        <w:t>Clacso-Eudeba</w:t>
      </w:r>
      <w:proofErr w:type="spellEnd"/>
      <w:r w:rsidRPr="006A0449">
        <w:rPr>
          <w:rFonts w:ascii="Times New Roman" w:hAnsi="Times New Roman" w:cs="Times New Roman"/>
          <w:sz w:val="24"/>
          <w:szCs w:val="24"/>
        </w:rPr>
        <w:t>, 1999.</w:t>
      </w:r>
    </w:p>
    <w:p w:rsidR="0079628D" w:rsidRPr="006A0449" w:rsidRDefault="0079628D" w:rsidP="006A0449">
      <w:pPr>
        <w:jc w:val="both"/>
        <w:rPr>
          <w:rFonts w:ascii="Times New Roman" w:hAnsi="Times New Roman" w:cs="Times New Roman"/>
          <w:sz w:val="24"/>
          <w:szCs w:val="24"/>
        </w:rPr>
      </w:pPr>
      <w:r w:rsidRPr="006A0449">
        <w:rPr>
          <w:rFonts w:ascii="Times New Roman" w:hAnsi="Times New Roman" w:cs="Times New Roman"/>
          <w:sz w:val="24"/>
          <w:szCs w:val="24"/>
        </w:rPr>
        <w:t>-</w:t>
      </w:r>
      <w:proofErr w:type="spellStart"/>
      <w:r w:rsidRPr="006A0449">
        <w:rPr>
          <w:rFonts w:ascii="Times New Roman" w:hAnsi="Times New Roman" w:cs="Times New Roman"/>
          <w:b/>
          <w:sz w:val="24"/>
          <w:szCs w:val="24"/>
        </w:rPr>
        <w:t>Aronskind</w:t>
      </w:r>
      <w:proofErr w:type="spellEnd"/>
      <w:r w:rsidR="00AE01A5" w:rsidRPr="006A0449">
        <w:rPr>
          <w:rFonts w:ascii="Times New Roman" w:hAnsi="Times New Roman" w:cs="Times New Roman"/>
          <w:b/>
          <w:sz w:val="24"/>
          <w:szCs w:val="24"/>
        </w:rPr>
        <w:t>, R. C</w:t>
      </w:r>
      <w:r w:rsidR="00AE01A5" w:rsidRPr="006A0449">
        <w:rPr>
          <w:rFonts w:ascii="Times New Roman" w:hAnsi="Times New Roman" w:cs="Times New Roman"/>
          <w:sz w:val="24"/>
          <w:szCs w:val="24"/>
        </w:rPr>
        <w:t xml:space="preserve">. </w:t>
      </w:r>
      <w:r w:rsidR="00AE01A5" w:rsidRPr="006A0449">
        <w:rPr>
          <w:rFonts w:ascii="Times New Roman" w:hAnsi="Times New Roman" w:cs="Times New Roman"/>
          <w:i/>
          <w:sz w:val="24"/>
          <w:szCs w:val="24"/>
        </w:rPr>
        <w:t>Controversias y debates en el pensamiento económico argentino</w:t>
      </w:r>
      <w:r w:rsidR="00AE01A5" w:rsidRPr="006A0449">
        <w:rPr>
          <w:rFonts w:ascii="Times New Roman" w:hAnsi="Times New Roman" w:cs="Times New Roman"/>
          <w:sz w:val="24"/>
          <w:szCs w:val="24"/>
        </w:rPr>
        <w:t>; Buenos Aires, Biblioteca Nacional-UNGS, 2008.</w:t>
      </w:r>
    </w:p>
    <w:p w:rsidR="00653287" w:rsidRPr="006A0449" w:rsidRDefault="00653287" w:rsidP="006A0449">
      <w:pPr>
        <w:jc w:val="both"/>
        <w:rPr>
          <w:rFonts w:ascii="Times New Roman" w:hAnsi="Times New Roman" w:cs="Times New Roman"/>
          <w:sz w:val="24"/>
          <w:szCs w:val="24"/>
        </w:rPr>
      </w:pPr>
      <w:r w:rsidRPr="006A0449">
        <w:rPr>
          <w:rFonts w:ascii="Times New Roman" w:hAnsi="Times New Roman" w:cs="Times New Roman"/>
          <w:sz w:val="24"/>
          <w:szCs w:val="24"/>
        </w:rPr>
        <w:t>-</w:t>
      </w:r>
      <w:r w:rsidRPr="006A0449">
        <w:rPr>
          <w:rFonts w:ascii="Times New Roman" w:hAnsi="Times New Roman" w:cs="Times New Roman"/>
          <w:b/>
          <w:sz w:val="24"/>
          <w:szCs w:val="24"/>
        </w:rPr>
        <w:t>Barcelona, E</w:t>
      </w:r>
      <w:r w:rsidRPr="006A0449">
        <w:rPr>
          <w:rFonts w:ascii="Times New Roman" w:hAnsi="Times New Roman" w:cs="Times New Roman"/>
          <w:sz w:val="24"/>
          <w:szCs w:val="24"/>
        </w:rPr>
        <w:t xml:space="preserve">. </w:t>
      </w:r>
      <w:r w:rsidRPr="006A0449">
        <w:rPr>
          <w:rFonts w:ascii="Times New Roman" w:hAnsi="Times New Roman" w:cs="Times New Roman"/>
          <w:i/>
          <w:sz w:val="24"/>
          <w:szCs w:val="24"/>
        </w:rPr>
        <w:t>ALCA – La batalla que Estados Unidos perdió en Mar del Plata</w:t>
      </w:r>
      <w:r w:rsidRPr="006A0449">
        <w:rPr>
          <w:rFonts w:ascii="Times New Roman" w:hAnsi="Times New Roman" w:cs="Times New Roman"/>
          <w:sz w:val="24"/>
          <w:szCs w:val="24"/>
        </w:rPr>
        <w:t>; Buenos Aires, Octubre, 2015.</w:t>
      </w:r>
    </w:p>
    <w:p w:rsidR="005669C2" w:rsidRPr="006A0449" w:rsidRDefault="005669C2" w:rsidP="006A0449">
      <w:pPr>
        <w:jc w:val="both"/>
        <w:rPr>
          <w:rFonts w:ascii="Times New Roman" w:hAnsi="Times New Roman" w:cs="Times New Roman"/>
          <w:sz w:val="24"/>
          <w:szCs w:val="24"/>
        </w:rPr>
      </w:pPr>
      <w:r w:rsidRPr="006A0449">
        <w:rPr>
          <w:rFonts w:ascii="Times New Roman" w:hAnsi="Times New Roman" w:cs="Times New Roman"/>
          <w:sz w:val="24"/>
          <w:szCs w:val="24"/>
        </w:rPr>
        <w:lastRenderedPageBreak/>
        <w:t>-</w:t>
      </w:r>
      <w:proofErr w:type="spellStart"/>
      <w:r w:rsidRPr="006A0449">
        <w:rPr>
          <w:rFonts w:ascii="Times New Roman" w:hAnsi="Times New Roman" w:cs="Times New Roman"/>
          <w:b/>
          <w:sz w:val="24"/>
          <w:szCs w:val="24"/>
        </w:rPr>
        <w:t>Barnet</w:t>
      </w:r>
      <w:proofErr w:type="spellEnd"/>
      <w:r w:rsidRPr="006A0449">
        <w:rPr>
          <w:rFonts w:ascii="Times New Roman" w:hAnsi="Times New Roman" w:cs="Times New Roman"/>
          <w:b/>
          <w:sz w:val="24"/>
          <w:szCs w:val="24"/>
        </w:rPr>
        <w:t>, R.J.</w:t>
      </w:r>
      <w:r w:rsidRPr="006A0449">
        <w:rPr>
          <w:rFonts w:ascii="Times New Roman" w:hAnsi="Times New Roman" w:cs="Times New Roman"/>
          <w:sz w:val="24"/>
          <w:szCs w:val="24"/>
        </w:rPr>
        <w:t xml:space="preserve"> “Las cambiantes configuraciones del imperialismo: capitalismo, el expansionismo y la guerra”, en </w:t>
      </w:r>
      <w:proofErr w:type="spellStart"/>
      <w:r w:rsidRPr="006A0449">
        <w:rPr>
          <w:rFonts w:ascii="Times New Roman" w:hAnsi="Times New Roman" w:cs="Times New Roman"/>
          <w:sz w:val="24"/>
          <w:szCs w:val="24"/>
        </w:rPr>
        <w:t>Barnet</w:t>
      </w:r>
      <w:proofErr w:type="spellEnd"/>
      <w:r w:rsidRPr="006A0449">
        <w:rPr>
          <w:rFonts w:ascii="Times New Roman" w:hAnsi="Times New Roman" w:cs="Times New Roman"/>
          <w:sz w:val="24"/>
          <w:szCs w:val="24"/>
        </w:rPr>
        <w:t xml:space="preserve">, R. J. </w:t>
      </w:r>
      <w:r w:rsidRPr="006A0449">
        <w:rPr>
          <w:rFonts w:ascii="Times New Roman" w:hAnsi="Times New Roman" w:cs="Times New Roman"/>
          <w:i/>
          <w:sz w:val="24"/>
          <w:szCs w:val="24"/>
        </w:rPr>
        <w:t>Guerra perpetua;</w:t>
      </w:r>
      <w:r w:rsidRPr="006A0449">
        <w:rPr>
          <w:rFonts w:ascii="Times New Roman" w:hAnsi="Times New Roman" w:cs="Times New Roman"/>
          <w:sz w:val="24"/>
          <w:szCs w:val="24"/>
        </w:rPr>
        <w:t xml:space="preserve"> México, FCE Breviarios, 1974, páginas 332-388.</w:t>
      </w:r>
    </w:p>
    <w:p w:rsidR="00303C6B" w:rsidRPr="006A0449" w:rsidRDefault="00303C6B" w:rsidP="006A0449">
      <w:pPr>
        <w:jc w:val="both"/>
        <w:rPr>
          <w:rFonts w:ascii="Times New Roman" w:hAnsi="Times New Roman" w:cs="Times New Roman"/>
          <w:sz w:val="24"/>
          <w:szCs w:val="24"/>
        </w:rPr>
      </w:pPr>
      <w:r w:rsidRPr="006A0449">
        <w:rPr>
          <w:rFonts w:ascii="Times New Roman" w:hAnsi="Times New Roman" w:cs="Times New Roman"/>
          <w:sz w:val="24"/>
          <w:szCs w:val="24"/>
        </w:rPr>
        <w:t>-</w:t>
      </w:r>
      <w:proofErr w:type="spellStart"/>
      <w:r w:rsidR="00670E99" w:rsidRPr="006A0449">
        <w:rPr>
          <w:rFonts w:ascii="Times New Roman" w:hAnsi="Times New Roman" w:cs="Times New Roman"/>
          <w:b/>
          <w:sz w:val="24"/>
          <w:szCs w:val="24"/>
        </w:rPr>
        <w:t>Bethell</w:t>
      </w:r>
      <w:proofErr w:type="spellEnd"/>
      <w:r w:rsidR="00670E99" w:rsidRPr="006A0449">
        <w:rPr>
          <w:rFonts w:ascii="Times New Roman" w:hAnsi="Times New Roman" w:cs="Times New Roman"/>
          <w:b/>
          <w:sz w:val="24"/>
          <w:szCs w:val="24"/>
        </w:rPr>
        <w:t>, L</w:t>
      </w:r>
      <w:r w:rsidRPr="006A0449">
        <w:rPr>
          <w:rFonts w:ascii="Times New Roman" w:hAnsi="Times New Roman" w:cs="Times New Roman"/>
          <w:b/>
          <w:sz w:val="24"/>
          <w:szCs w:val="24"/>
        </w:rPr>
        <w:t>.</w:t>
      </w:r>
      <w:r w:rsidRPr="006A0449">
        <w:rPr>
          <w:rFonts w:ascii="Times New Roman" w:hAnsi="Times New Roman" w:cs="Times New Roman"/>
          <w:sz w:val="24"/>
          <w:szCs w:val="24"/>
        </w:rPr>
        <w:t xml:space="preserve"> (ed.) </w:t>
      </w:r>
      <w:r w:rsidRPr="006A0449">
        <w:rPr>
          <w:rFonts w:ascii="Times New Roman" w:hAnsi="Times New Roman" w:cs="Times New Roman"/>
          <w:i/>
          <w:sz w:val="24"/>
          <w:szCs w:val="24"/>
        </w:rPr>
        <w:t>Historia de América Latina</w:t>
      </w:r>
      <w:r w:rsidRPr="006A0449">
        <w:rPr>
          <w:rFonts w:ascii="Times New Roman" w:hAnsi="Times New Roman" w:cs="Times New Roman"/>
          <w:sz w:val="24"/>
          <w:szCs w:val="24"/>
        </w:rPr>
        <w:t>; Barcelona, Crítica, 1997 (tomo 11).</w:t>
      </w:r>
    </w:p>
    <w:p w:rsidR="00F549D8" w:rsidRPr="006A0449" w:rsidRDefault="00F549D8" w:rsidP="006A0449">
      <w:pPr>
        <w:jc w:val="both"/>
        <w:rPr>
          <w:rFonts w:ascii="Times New Roman" w:hAnsi="Times New Roman" w:cs="Times New Roman"/>
          <w:sz w:val="24"/>
          <w:szCs w:val="24"/>
        </w:rPr>
      </w:pPr>
      <w:r w:rsidRPr="006A0449">
        <w:rPr>
          <w:rFonts w:ascii="Times New Roman" w:hAnsi="Times New Roman" w:cs="Times New Roman"/>
          <w:sz w:val="24"/>
          <w:szCs w:val="24"/>
        </w:rPr>
        <w:t>-</w:t>
      </w:r>
      <w:r w:rsidRPr="006A0449">
        <w:rPr>
          <w:rFonts w:ascii="Times New Roman" w:hAnsi="Times New Roman" w:cs="Times New Roman"/>
          <w:b/>
          <w:sz w:val="24"/>
          <w:szCs w:val="24"/>
        </w:rPr>
        <w:t>Carbone, V. L</w:t>
      </w:r>
      <w:r w:rsidRPr="006A0449">
        <w:rPr>
          <w:rFonts w:ascii="Times New Roman" w:hAnsi="Times New Roman" w:cs="Times New Roman"/>
          <w:sz w:val="24"/>
          <w:szCs w:val="24"/>
        </w:rPr>
        <w:t xml:space="preserve">. “Cuando la Guerra Fría llegó a América Latina (1953-1963)”; en </w:t>
      </w:r>
      <w:proofErr w:type="spellStart"/>
      <w:r w:rsidRPr="006A0449">
        <w:rPr>
          <w:rFonts w:ascii="Times New Roman" w:hAnsi="Times New Roman" w:cs="Times New Roman"/>
          <w:sz w:val="24"/>
          <w:szCs w:val="24"/>
        </w:rPr>
        <w:t>Pozzi</w:t>
      </w:r>
      <w:proofErr w:type="spellEnd"/>
      <w:r w:rsidRPr="006A0449">
        <w:rPr>
          <w:rFonts w:ascii="Times New Roman" w:hAnsi="Times New Roman" w:cs="Times New Roman"/>
          <w:sz w:val="24"/>
          <w:szCs w:val="24"/>
        </w:rPr>
        <w:t xml:space="preserve">, P. y </w:t>
      </w:r>
      <w:proofErr w:type="spellStart"/>
      <w:r w:rsidRPr="006A0449">
        <w:rPr>
          <w:rFonts w:ascii="Times New Roman" w:hAnsi="Times New Roman" w:cs="Times New Roman"/>
          <w:sz w:val="24"/>
          <w:szCs w:val="24"/>
        </w:rPr>
        <w:t>Nigra</w:t>
      </w:r>
      <w:proofErr w:type="spellEnd"/>
      <w:r w:rsidRPr="006A0449">
        <w:rPr>
          <w:rFonts w:ascii="Times New Roman" w:hAnsi="Times New Roman" w:cs="Times New Roman"/>
          <w:sz w:val="24"/>
          <w:szCs w:val="24"/>
        </w:rPr>
        <w:t xml:space="preserve">, F. </w:t>
      </w:r>
      <w:r w:rsidRPr="006A0449">
        <w:rPr>
          <w:rFonts w:ascii="Times New Roman" w:hAnsi="Times New Roman" w:cs="Times New Roman"/>
          <w:i/>
          <w:sz w:val="24"/>
          <w:szCs w:val="24"/>
        </w:rPr>
        <w:t>Invasiones Bárbaras en la historia contemporánea de los Estados Unidos</w:t>
      </w:r>
      <w:r w:rsidRPr="006A0449">
        <w:rPr>
          <w:rFonts w:ascii="Times New Roman" w:hAnsi="Times New Roman" w:cs="Times New Roman"/>
          <w:sz w:val="24"/>
          <w:szCs w:val="24"/>
        </w:rPr>
        <w:t xml:space="preserve">; Buenos Aires, Editorial </w:t>
      </w:r>
      <w:proofErr w:type="spellStart"/>
      <w:r w:rsidRPr="006A0449">
        <w:rPr>
          <w:rFonts w:ascii="Times New Roman" w:hAnsi="Times New Roman" w:cs="Times New Roman"/>
          <w:sz w:val="24"/>
          <w:szCs w:val="24"/>
        </w:rPr>
        <w:t>Maipue</w:t>
      </w:r>
      <w:proofErr w:type="spellEnd"/>
      <w:r w:rsidRPr="006A0449">
        <w:rPr>
          <w:rFonts w:ascii="Times New Roman" w:hAnsi="Times New Roman" w:cs="Times New Roman"/>
          <w:sz w:val="24"/>
          <w:szCs w:val="24"/>
        </w:rPr>
        <w:t>, 2009.</w:t>
      </w:r>
    </w:p>
    <w:p w:rsidR="004535F8" w:rsidRPr="006A0449" w:rsidRDefault="004535F8" w:rsidP="006A0449">
      <w:pPr>
        <w:jc w:val="both"/>
        <w:rPr>
          <w:rFonts w:ascii="Times New Roman" w:hAnsi="Times New Roman" w:cs="Times New Roman"/>
          <w:sz w:val="24"/>
          <w:szCs w:val="24"/>
        </w:rPr>
      </w:pPr>
      <w:r w:rsidRPr="006A0449">
        <w:rPr>
          <w:rFonts w:ascii="Times New Roman" w:hAnsi="Times New Roman" w:cs="Times New Roman"/>
          <w:sz w:val="24"/>
          <w:szCs w:val="24"/>
        </w:rPr>
        <w:t>-</w:t>
      </w:r>
      <w:r w:rsidRPr="006A0449">
        <w:rPr>
          <w:rFonts w:ascii="Times New Roman" w:hAnsi="Times New Roman" w:cs="Times New Roman"/>
          <w:b/>
          <w:sz w:val="24"/>
          <w:szCs w:val="24"/>
        </w:rPr>
        <w:t>CEPAL</w:t>
      </w:r>
      <w:r w:rsidRPr="006A0449">
        <w:rPr>
          <w:rFonts w:ascii="Times New Roman" w:hAnsi="Times New Roman" w:cs="Times New Roman"/>
          <w:sz w:val="24"/>
          <w:szCs w:val="24"/>
        </w:rPr>
        <w:t xml:space="preserve">. </w:t>
      </w:r>
      <w:r w:rsidRPr="006A0449">
        <w:rPr>
          <w:rFonts w:ascii="Times New Roman" w:hAnsi="Times New Roman" w:cs="Times New Roman"/>
          <w:i/>
          <w:sz w:val="24"/>
          <w:szCs w:val="24"/>
        </w:rPr>
        <w:t>Cincuenta años de pensamiento en la CEPAL</w:t>
      </w:r>
      <w:r w:rsidRPr="006A0449">
        <w:rPr>
          <w:rFonts w:ascii="Times New Roman" w:hAnsi="Times New Roman" w:cs="Times New Roman"/>
          <w:sz w:val="24"/>
          <w:szCs w:val="24"/>
        </w:rPr>
        <w:t>, Santiago de Chile, FCE-CEPAL, 1998.</w:t>
      </w:r>
    </w:p>
    <w:p w:rsidR="00670E99" w:rsidRPr="006A0449" w:rsidRDefault="00670E99" w:rsidP="006A0449">
      <w:pPr>
        <w:jc w:val="both"/>
        <w:rPr>
          <w:rFonts w:ascii="Times New Roman" w:hAnsi="Times New Roman" w:cs="Times New Roman"/>
          <w:sz w:val="24"/>
          <w:szCs w:val="24"/>
        </w:rPr>
      </w:pPr>
      <w:r w:rsidRPr="006A0449">
        <w:rPr>
          <w:rFonts w:ascii="Times New Roman" w:hAnsi="Times New Roman" w:cs="Times New Roman"/>
          <w:sz w:val="24"/>
          <w:szCs w:val="24"/>
        </w:rPr>
        <w:t>-</w:t>
      </w:r>
      <w:r w:rsidRPr="006A0449">
        <w:rPr>
          <w:rFonts w:ascii="Times New Roman" w:hAnsi="Times New Roman" w:cs="Times New Roman"/>
          <w:b/>
          <w:sz w:val="24"/>
          <w:szCs w:val="24"/>
        </w:rPr>
        <w:t xml:space="preserve">Cardoso, F.E. y </w:t>
      </w:r>
      <w:proofErr w:type="spellStart"/>
      <w:r w:rsidRPr="006A0449">
        <w:rPr>
          <w:rFonts w:ascii="Times New Roman" w:hAnsi="Times New Roman" w:cs="Times New Roman"/>
          <w:b/>
          <w:sz w:val="24"/>
          <w:szCs w:val="24"/>
        </w:rPr>
        <w:t>Faletto</w:t>
      </w:r>
      <w:proofErr w:type="spellEnd"/>
      <w:r w:rsidRPr="006A0449">
        <w:rPr>
          <w:rFonts w:ascii="Times New Roman" w:hAnsi="Times New Roman" w:cs="Times New Roman"/>
          <w:b/>
          <w:sz w:val="24"/>
          <w:szCs w:val="24"/>
        </w:rPr>
        <w:t>, E.</w:t>
      </w:r>
      <w:r w:rsidRPr="006A0449">
        <w:rPr>
          <w:rFonts w:ascii="Times New Roman" w:hAnsi="Times New Roman" w:cs="Times New Roman"/>
          <w:sz w:val="24"/>
          <w:szCs w:val="24"/>
        </w:rPr>
        <w:t xml:space="preserve"> </w:t>
      </w:r>
      <w:r w:rsidRPr="006A0449">
        <w:rPr>
          <w:rFonts w:ascii="Times New Roman" w:hAnsi="Times New Roman" w:cs="Times New Roman"/>
          <w:i/>
          <w:sz w:val="24"/>
          <w:szCs w:val="24"/>
        </w:rPr>
        <w:t>Dependencia y Desarrollo en América Latina: un ensayo de interpretación sociológica</w:t>
      </w:r>
      <w:r w:rsidRPr="006A0449">
        <w:rPr>
          <w:rFonts w:ascii="Times New Roman" w:hAnsi="Times New Roman" w:cs="Times New Roman"/>
          <w:sz w:val="24"/>
          <w:szCs w:val="24"/>
        </w:rPr>
        <w:t>; México, FCE, 1979.</w:t>
      </w:r>
    </w:p>
    <w:p w:rsidR="00FB16E7" w:rsidRPr="006A0449" w:rsidRDefault="00FB16E7" w:rsidP="006A0449">
      <w:pPr>
        <w:jc w:val="both"/>
        <w:rPr>
          <w:rFonts w:ascii="Times New Roman" w:hAnsi="Times New Roman" w:cs="Times New Roman"/>
          <w:sz w:val="24"/>
          <w:szCs w:val="24"/>
        </w:rPr>
      </w:pPr>
      <w:r w:rsidRPr="006A0449">
        <w:rPr>
          <w:rFonts w:ascii="Times New Roman" w:hAnsi="Times New Roman" w:cs="Times New Roman"/>
          <w:sz w:val="24"/>
          <w:szCs w:val="24"/>
        </w:rPr>
        <w:t>-</w:t>
      </w:r>
      <w:r w:rsidRPr="006A0449">
        <w:rPr>
          <w:rFonts w:ascii="Times New Roman" w:hAnsi="Times New Roman" w:cs="Times New Roman"/>
          <w:b/>
          <w:sz w:val="24"/>
          <w:szCs w:val="24"/>
        </w:rPr>
        <w:t>de Rosas, P. E.</w:t>
      </w:r>
      <w:r w:rsidRPr="006A0449">
        <w:rPr>
          <w:rFonts w:ascii="Times New Roman" w:hAnsi="Times New Roman" w:cs="Times New Roman"/>
          <w:sz w:val="24"/>
          <w:szCs w:val="24"/>
        </w:rPr>
        <w:t xml:space="preserve"> </w:t>
      </w:r>
      <w:r w:rsidRPr="006A0449">
        <w:rPr>
          <w:rFonts w:ascii="Times New Roman" w:hAnsi="Times New Roman" w:cs="Times New Roman"/>
          <w:i/>
          <w:sz w:val="24"/>
          <w:szCs w:val="24"/>
        </w:rPr>
        <w:t>UNASUR. Democracia, desarrollo y paz en América del Sur;</w:t>
      </w:r>
      <w:r w:rsidRPr="006A0449">
        <w:rPr>
          <w:rFonts w:ascii="Times New Roman" w:hAnsi="Times New Roman" w:cs="Times New Roman"/>
          <w:sz w:val="24"/>
          <w:szCs w:val="24"/>
        </w:rPr>
        <w:t xml:space="preserve"> Mendoza, Universidad del Aconcagua, 2010.</w:t>
      </w:r>
    </w:p>
    <w:p w:rsidR="00AE01A5" w:rsidRPr="006A0449" w:rsidRDefault="00AE01A5" w:rsidP="006A0449">
      <w:pPr>
        <w:jc w:val="both"/>
        <w:rPr>
          <w:rFonts w:ascii="Times New Roman" w:hAnsi="Times New Roman" w:cs="Times New Roman"/>
          <w:sz w:val="24"/>
          <w:szCs w:val="24"/>
        </w:rPr>
      </w:pPr>
      <w:r w:rsidRPr="006A0449">
        <w:rPr>
          <w:rFonts w:ascii="Times New Roman" w:hAnsi="Times New Roman" w:cs="Times New Roman"/>
          <w:sz w:val="24"/>
          <w:szCs w:val="24"/>
        </w:rPr>
        <w:t>-</w:t>
      </w:r>
      <w:proofErr w:type="spellStart"/>
      <w:r w:rsidRPr="006A0449">
        <w:rPr>
          <w:rFonts w:ascii="Times New Roman" w:hAnsi="Times New Roman" w:cs="Times New Roman"/>
          <w:b/>
          <w:sz w:val="24"/>
          <w:szCs w:val="24"/>
        </w:rPr>
        <w:t>Diamand</w:t>
      </w:r>
      <w:proofErr w:type="spellEnd"/>
      <w:r w:rsidRPr="006A0449">
        <w:rPr>
          <w:rFonts w:ascii="Times New Roman" w:hAnsi="Times New Roman" w:cs="Times New Roman"/>
          <w:b/>
          <w:sz w:val="24"/>
          <w:szCs w:val="24"/>
        </w:rPr>
        <w:t>, M.</w:t>
      </w:r>
      <w:r w:rsidRPr="006A0449">
        <w:rPr>
          <w:rFonts w:ascii="Times New Roman" w:hAnsi="Times New Roman" w:cs="Times New Roman"/>
          <w:sz w:val="24"/>
          <w:szCs w:val="24"/>
        </w:rPr>
        <w:t xml:space="preserve"> “La estructura productiva desequilibrada argentina y el tipo de cambio”; </w:t>
      </w:r>
      <w:r w:rsidRPr="006A0449">
        <w:rPr>
          <w:rFonts w:ascii="Times New Roman" w:hAnsi="Times New Roman" w:cs="Times New Roman"/>
          <w:i/>
          <w:sz w:val="24"/>
          <w:szCs w:val="24"/>
        </w:rPr>
        <w:t>Desarrollo Económico</w:t>
      </w:r>
      <w:r w:rsidRPr="006A0449">
        <w:rPr>
          <w:rFonts w:ascii="Times New Roman" w:hAnsi="Times New Roman" w:cs="Times New Roman"/>
          <w:sz w:val="24"/>
          <w:szCs w:val="24"/>
        </w:rPr>
        <w:t xml:space="preserve">, Vol. 12 N° 45. 1972. </w:t>
      </w:r>
    </w:p>
    <w:p w:rsidR="008A7F0B" w:rsidRPr="006A0449" w:rsidRDefault="008A7F0B" w:rsidP="006A0449">
      <w:pPr>
        <w:jc w:val="both"/>
        <w:rPr>
          <w:rFonts w:ascii="Times New Roman" w:hAnsi="Times New Roman" w:cs="Times New Roman"/>
          <w:sz w:val="24"/>
          <w:szCs w:val="24"/>
        </w:rPr>
      </w:pPr>
      <w:r w:rsidRPr="006A0449">
        <w:rPr>
          <w:rFonts w:ascii="Times New Roman" w:hAnsi="Times New Roman" w:cs="Times New Roman"/>
          <w:sz w:val="24"/>
          <w:szCs w:val="24"/>
        </w:rPr>
        <w:t>-</w:t>
      </w:r>
      <w:r w:rsidRPr="006A0449">
        <w:rPr>
          <w:rFonts w:ascii="Times New Roman" w:hAnsi="Times New Roman" w:cs="Times New Roman"/>
          <w:b/>
          <w:sz w:val="24"/>
          <w:szCs w:val="24"/>
        </w:rPr>
        <w:t>Dos Santos, T</w:t>
      </w:r>
      <w:r w:rsidRPr="006A0449">
        <w:rPr>
          <w:rFonts w:ascii="Times New Roman" w:hAnsi="Times New Roman" w:cs="Times New Roman"/>
          <w:sz w:val="24"/>
          <w:szCs w:val="24"/>
        </w:rPr>
        <w:t xml:space="preserve">. </w:t>
      </w:r>
      <w:r w:rsidRPr="006A0449">
        <w:rPr>
          <w:rFonts w:ascii="Times New Roman" w:hAnsi="Times New Roman" w:cs="Times New Roman"/>
          <w:i/>
          <w:sz w:val="24"/>
          <w:szCs w:val="24"/>
        </w:rPr>
        <w:t>Teoría de la dependencia. Balances y Perspectivas</w:t>
      </w:r>
      <w:r w:rsidRPr="006A0449">
        <w:rPr>
          <w:rFonts w:ascii="Times New Roman" w:hAnsi="Times New Roman" w:cs="Times New Roman"/>
          <w:sz w:val="24"/>
          <w:szCs w:val="24"/>
        </w:rPr>
        <w:t xml:space="preserve">; Madrid, Plaza y </w:t>
      </w:r>
      <w:proofErr w:type="spellStart"/>
      <w:r w:rsidRPr="006A0449">
        <w:rPr>
          <w:rFonts w:ascii="Times New Roman" w:hAnsi="Times New Roman" w:cs="Times New Roman"/>
          <w:sz w:val="24"/>
          <w:szCs w:val="24"/>
        </w:rPr>
        <w:t>Janés</w:t>
      </w:r>
      <w:proofErr w:type="spellEnd"/>
      <w:r w:rsidRPr="006A0449">
        <w:rPr>
          <w:rFonts w:ascii="Times New Roman" w:hAnsi="Times New Roman" w:cs="Times New Roman"/>
          <w:sz w:val="24"/>
          <w:szCs w:val="24"/>
        </w:rPr>
        <w:t>, 2002.</w:t>
      </w:r>
    </w:p>
    <w:p w:rsidR="00CB4015" w:rsidRPr="006A0449" w:rsidRDefault="00CB4015" w:rsidP="006A0449">
      <w:pPr>
        <w:jc w:val="both"/>
        <w:rPr>
          <w:rFonts w:ascii="Times New Roman" w:hAnsi="Times New Roman" w:cs="Times New Roman"/>
          <w:sz w:val="24"/>
          <w:szCs w:val="24"/>
        </w:rPr>
      </w:pPr>
      <w:r w:rsidRPr="006A0449">
        <w:rPr>
          <w:rFonts w:ascii="Times New Roman" w:hAnsi="Times New Roman" w:cs="Times New Roman"/>
          <w:sz w:val="24"/>
          <w:szCs w:val="24"/>
        </w:rPr>
        <w:t>-</w:t>
      </w:r>
      <w:proofErr w:type="spellStart"/>
      <w:r w:rsidRPr="006A0449">
        <w:rPr>
          <w:rFonts w:ascii="Times New Roman" w:hAnsi="Times New Roman" w:cs="Times New Roman"/>
          <w:b/>
          <w:sz w:val="24"/>
          <w:szCs w:val="24"/>
        </w:rPr>
        <w:t>Dvoskin</w:t>
      </w:r>
      <w:proofErr w:type="spellEnd"/>
      <w:r w:rsidRPr="006A0449">
        <w:rPr>
          <w:rFonts w:ascii="Times New Roman" w:hAnsi="Times New Roman" w:cs="Times New Roman"/>
          <w:b/>
          <w:sz w:val="24"/>
          <w:szCs w:val="24"/>
        </w:rPr>
        <w:t xml:space="preserve">, A. y </w:t>
      </w:r>
      <w:proofErr w:type="spellStart"/>
      <w:r w:rsidRPr="006A0449">
        <w:rPr>
          <w:rFonts w:ascii="Times New Roman" w:hAnsi="Times New Roman" w:cs="Times New Roman"/>
          <w:b/>
          <w:sz w:val="24"/>
          <w:szCs w:val="24"/>
        </w:rPr>
        <w:t>Feldman</w:t>
      </w:r>
      <w:proofErr w:type="spellEnd"/>
      <w:r w:rsidRPr="006A0449">
        <w:rPr>
          <w:rFonts w:ascii="Times New Roman" w:hAnsi="Times New Roman" w:cs="Times New Roman"/>
          <w:b/>
          <w:sz w:val="24"/>
          <w:szCs w:val="24"/>
        </w:rPr>
        <w:t>, G</w:t>
      </w:r>
      <w:r w:rsidRPr="006A0449">
        <w:rPr>
          <w:rFonts w:ascii="Times New Roman" w:hAnsi="Times New Roman" w:cs="Times New Roman"/>
          <w:sz w:val="24"/>
          <w:szCs w:val="24"/>
        </w:rPr>
        <w:t xml:space="preserve">. “Estructura productiva desequilibrada: Un análisis de las contribuciones de Marcelo </w:t>
      </w:r>
      <w:proofErr w:type="spellStart"/>
      <w:r w:rsidRPr="006A0449">
        <w:rPr>
          <w:rFonts w:ascii="Times New Roman" w:hAnsi="Times New Roman" w:cs="Times New Roman"/>
          <w:sz w:val="24"/>
          <w:szCs w:val="24"/>
        </w:rPr>
        <w:t>Diamand</w:t>
      </w:r>
      <w:proofErr w:type="spellEnd"/>
      <w:r w:rsidRPr="006A0449">
        <w:rPr>
          <w:rFonts w:ascii="Times New Roman" w:hAnsi="Times New Roman" w:cs="Times New Roman"/>
          <w:sz w:val="24"/>
          <w:szCs w:val="24"/>
        </w:rPr>
        <w:t xml:space="preserve"> a la teoría económica”; </w:t>
      </w:r>
      <w:r w:rsidRPr="006A0449">
        <w:rPr>
          <w:rFonts w:ascii="Times New Roman" w:hAnsi="Times New Roman" w:cs="Times New Roman"/>
          <w:i/>
          <w:sz w:val="24"/>
          <w:szCs w:val="24"/>
        </w:rPr>
        <w:t>Cuadernos de Economía</w:t>
      </w:r>
      <w:r w:rsidRPr="006A0449">
        <w:rPr>
          <w:rFonts w:ascii="Times New Roman" w:hAnsi="Times New Roman" w:cs="Times New Roman"/>
          <w:sz w:val="24"/>
          <w:szCs w:val="24"/>
        </w:rPr>
        <w:t xml:space="preserve">, 34 (64), 5-22. </w:t>
      </w:r>
      <w:proofErr w:type="spellStart"/>
      <w:proofErr w:type="gramStart"/>
      <w:r w:rsidRPr="006A0449">
        <w:rPr>
          <w:rFonts w:ascii="Times New Roman" w:hAnsi="Times New Roman" w:cs="Times New Roman"/>
          <w:sz w:val="24"/>
          <w:szCs w:val="24"/>
        </w:rPr>
        <w:t>doi</w:t>
      </w:r>
      <w:proofErr w:type="spellEnd"/>
      <w:proofErr w:type="gramEnd"/>
      <w:r w:rsidRPr="006A0449">
        <w:rPr>
          <w:rFonts w:ascii="Times New Roman" w:hAnsi="Times New Roman" w:cs="Times New Roman"/>
          <w:sz w:val="24"/>
          <w:szCs w:val="24"/>
        </w:rPr>
        <w:t>: 10.15446/cuad.econ.v34n64.46040, 2005.</w:t>
      </w:r>
    </w:p>
    <w:p w:rsidR="00AE3342" w:rsidRPr="006A0449" w:rsidRDefault="00AE3342" w:rsidP="006A0449">
      <w:pPr>
        <w:jc w:val="both"/>
        <w:rPr>
          <w:rFonts w:ascii="Times New Roman" w:hAnsi="Times New Roman" w:cs="Times New Roman"/>
          <w:sz w:val="24"/>
          <w:szCs w:val="24"/>
        </w:rPr>
      </w:pPr>
      <w:r w:rsidRPr="006A0449">
        <w:rPr>
          <w:rFonts w:ascii="Times New Roman" w:hAnsi="Times New Roman" w:cs="Times New Roman"/>
          <w:sz w:val="24"/>
          <w:szCs w:val="24"/>
        </w:rPr>
        <w:t>-</w:t>
      </w:r>
      <w:proofErr w:type="spellStart"/>
      <w:r w:rsidRPr="006A0449">
        <w:rPr>
          <w:rFonts w:ascii="Times New Roman" w:hAnsi="Times New Roman" w:cs="Times New Roman"/>
          <w:b/>
          <w:sz w:val="24"/>
          <w:szCs w:val="24"/>
        </w:rPr>
        <w:t>Ferrucci</w:t>
      </w:r>
      <w:proofErr w:type="spellEnd"/>
      <w:r w:rsidRPr="006A0449">
        <w:rPr>
          <w:rFonts w:ascii="Times New Roman" w:hAnsi="Times New Roman" w:cs="Times New Roman"/>
          <w:b/>
          <w:sz w:val="24"/>
          <w:szCs w:val="24"/>
        </w:rPr>
        <w:t>, R. J.</w:t>
      </w:r>
      <w:r w:rsidRPr="006A0449">
        <w:rPr>
          <w:rFonts w:ascii="Times New Roman" w:hAnsi="Times New Roman" w:cs="Times New Roman"/>
          <w:sz w:val="24"/>
          <w:szCs w:val="24"/>
        </w:rPr>
        <w:t xml:space="preserve"> </w:t>
      </w:r>
      <w:r w:rsidRPr="006A0449">
        <w:rPr>
          <w:rFonts w:ascii="Times New Roman" w:hAnsi="Times New Roman" w:cs="Times New Roman"/>
          <w:i/>
          <w:sz w:val="24"/>
          <w:szCs w:val="24"/>
        </w:rPr>
        <w:t>Liberalismo y Estructuralismo en la Argentina contemporánea</w:t>
      </w:r>
      <w:r w:rsidRPr="006A0449">
        <w:rPr>
          <w:rFonts w:ascii="Times New Roman" w:hAnsi="Times New Roman" w:cs="Times New Roman"/>
          <w:sz w:val="24"/>
          <w:szCs w:val="24"/>
        </w:rPr>
        <w:t>; Buenos Aires, Tesis, 1989, capítulos 6 y 7.</w:t>
      </w:r>
    </w:p>
    <w:p w:rsidR="00303C6B" w:rsidRPr="006A0449" w:rsidRDefault="00303C6B" w:rsidP="006A0449">
      <w:pPr>
        <w:jc w:val="both"/>
        <w:rPr>
          <w:rFonts w:ascii="Times New Roman" w:hAnsi="Times New Roman" w:cs="Times New Roman"/>
          <w:sz w:val="24"/>
          <w:szCs w:val="24"/>
        </w:rPr>
      </w:pPr>
      <w:r w:rsidRPr="006A0449">
        <w:rPr>
          <w:rFonts w:ascii="Times New Roman" w:hAnsi="Times New Roman" w:cs="Times New Roman"/>
          <w:sz w:val="24"/>
          <w:szCs w:val="24"/>
        </w:rPr>
        <w:t>-</w:t>
      </w:r>
      <w:proofErr w:type="spellStart"/>
      <w:r w:rsidRPr="006A0449">
        <w:rPr>
          <w:rFonts w:ascii="Times New Roman" w:hAnsi="Times New Roman" w:cs="Times New Roman"/>
          <w:b/>
          <w:sz w:val="24"/>
          <w:szCs w:val="24"/>
        </w:rPr>
        <w:t>Halperín</w:t>
      </w:r>
      <w:proofErr w:type="spellEnd"/>
      <w:r w:rsidRPr="006A0449">
        <w:rPr>
          <w:rFonts w:ascii="Times New Roman" w:hAnsi="Times New Roman" w:cs="Times New Roman"/>
          <w:b/>
          <w:sz w:val="24"/>
          <w:szCs w:val="24"/>
        </w:rPr>
        <w:t xml:space="preserve"> </w:t>
      </w:r>
      <w:proofErr w:type="spellStart"/>
      <w:r w:rsidRPr="006A0449">
        <w:rPr>
          <w:rFonts w:ascii="Times New Roman" w:hAnsi="Times New Roman" w:cs="Times New Roman"/>
          <w:b/>
          <w:sz w:val="24"/>
          <w:szCs w:val="24"/>
        </w:rPr>
        <w:t>Donghi</w:t>
      </w:r>
      <w:proofErr w:type="spellEnd"/>
      <w:r w:rsidRPr="006A0449">
        <w:rPr>
          <w:rFonts w:ascii="Times New Roman" w:hAnsi="Times New Roman" w:cs="Times New Roman"/>
          <w:b/>
          <w:sz w:val="24"/>
          <w:szCs w:val="24"/>
        </w:rPr>
        <w:t>, T</w:t>
      </w:r>
      <w:r w:rsidRPr="006A0449">
        <w:rPr>
          <w:rFonts w:ascii="Times New Roman" w:hAnsi="Times New Roman" w:cs="Times New Roman"/>
          <w:sz w:val="24"/>
          <w:szCs w:val="24"/>
        </w:rPr>
        <w:t xml:space="preserve">. </w:t>
      </w:r>
      <w:r w:rsidRPr="006A0449">
        <w:rPr>
          <w:rFonts w:ascii="Times New Roman" w:hAnsi="Times New Roman" w:cs="Times New Roman"/>
          <w:i/>
          <w:sz w:val="24"/>
          <w:szCs w:val="24"/>
        </w:rPr>
        <w:t>Historia Contemporánea de América Latina</w:t>
      </w:r>
      <w:r w:rsidRPr="006A0449">
        <w:rPr>
          <w:rFonts w:ascii="Times New Roman" w:hAnsi="Times New Roman" w:cs="Times New Roman"/>
          <w:sz w:val="24"/>
          <w:szCs w:val="24"/>
        </w:rPr>
        <w:t>; Madrid, Alianza Editorial, 2005.</w:t>
      </w:r>
    </w:p>
    <w:p w:rsidR="00D92223" w:rsidRPr="006A0449" w:rsidRDefault="00D92223" w:rsidP="006A0449">
      <w:pPr>
        <w:jc w:val="both"/>
        <w:rPr>
          <w:rFonts w:ascii="Times New Roman" w:hAnsi="Times New Roman" w:cs="Times New Roman"/>
          <w:sz w:val="24"/>
          <w:szCs w:val="24"/>
        </w:rPr>
      </w:pPr>
      <w:r w:rsidRPr="006A0449">
        <w:rPr>
          <w:rFonts w:ascii="Times New Roman" w:hAnsi="Times New Roman" w:cs="Times New Roman"/>
          <w:sz w:val="24"/>
          <w:szCs w:val="24"/>
        </w:rPr>
        <w:t>-</w:t>
      </w:r>
      <w:r w:rsidRPr="006A0449">
        <w:rPr>
          <w:rFonts w:ascii="Times New Roman" w:hAnsi="Times New Roman" w:cs="Times New Roman"/>
          <w:b/>
          <w:sz w:val="24"/>
          <w:szCs w:val="24"/>
        </w:rPr>
        <w:t>Harvey, D.</w:t>
      </w:r>
      <w:r w:rsidRPr="006A0449">
        <w:rPr>
          <w:rFonts w:ascii="Times New Roman" w:hAnsi="Times New Roman" w:cs="Times New Roman"/>
          <w:sz w:val="24"/>
          <w:szCs w:val="24"/>
        </w:rPr>
        <w:t xml:space="preserve"> </w:t>
      </w:r>
      <w:r w:rsidRPr="006A0449">
        <w:rPr>
          <w:rFonts w:ascii="Times New Roman" w:hAnsi="Times New Roman" w:cs="Times New Roman"/>
          <w:i/>
          <w:sz w:val="24"/>
          <w:szCs w:val="24"/>
        </w:rPr>
        <w:t>Breve historia del neoliberalismo</w:t>
      </w:r>
      <w:r w:rsidRPr="006A0449">
        <w:rPr>
          <w:rFonts w:ascii="Times New Roman" w:hAnsi="Times New Roman" w:cs="Times New Roman"/>
          <w:sz w:val="24"/>
          <w:szCs w:val="24"/>
        </w:rPr>
        <w:t>; Madrid, AKAL, 2007.</w:t>
      </w:r>
    </w:p>
    <w:p w:rsidR="008A7F0B" w:rsidRPr="006A0449" w:rsidRDefault="008A7F0B" w:rsidP="006A0449">
      <w:pPr>
        <w:jc w:val="both"/>
        <w:rPr>
          <w:rFonts w:ascii="Times New Roman" w:hAnsi="Times New Roman" w:cs="Times New Roman"/>
          <w:sz w:val="24"/>
          <w:szCs w:val="24"/>
        </w:rPr>
      </w:pPr>
      <w:r w:rsidRPr="006A0449">
        <w:rPr>
          <w:rFonts w:ascii="Times New Roman" w:hAnsi="Times New Roman" w:cs="Times New Roman"/>
          <w:sz w:val="24"/>
          <w:szCs w:val="24"/>
        </w:rPr>
        <w:t>-</w:t>
      </w:r>
      <w:r w:rsidRPr="006A0449">
        <w:rPr>
          <w:rFonts w:ascii="Times New Roman" w:hAnsi="Times New Roman" w:cs="Times New Roman"/>
          <w:b/>
          <w:sz w:val="24"/>
          <w:szCs w:val="24"/>
        </w:rPr>
        <w:t>Kan, J. y Pascual, R</w:t>
      </w:r>
      <w:r w:rsidRPr="006A0449">
        <w:rPr>
          <w:rFonts w:ascii="Times New Roman" w:hAnsi="Times New Roman" w:cs="Times New Roman"/>
          <w:sz w:val="24"/>
          <w:szCs w:val="24"/>
        </w:rPr>
        <w:t xml:space="preserve">. </w:t>
      </w:r>
      <w:r w:rsidRPr="006A0449">
        <w:rPr>
          <w:rFonts w:ascii="Times New Roman" w:hAnsi="Times New Roman" w:cs="Times New Roman"/>
          <w:i/>
          <w:sz w:val="24"/>
          <w:szCs w:val="24"/>
        </w:rPr>
        <w:t>Integrados (</w:t>
      </w:r>
      <w:proofErr w:type="gramStart"/>
      <w:r w:rsidRPr="006A0449">
        <w:rPr>
          <w:rFonts w:ascii="Times New Roman" w:hAnsi="Times New Roman" w:cs="Times New Roman"/>
          <w:i/>
          <w:sz w:val="24"/>
          <w:szCs w:val="24"/>
        </w:rPr>
        <w:t>¿</w:t>
      </w:r>
      <w:proofErr w:type="gramEnd"/>
      <w:r w:rsidRPr="006A0449">
        <w:rPr>
          <w:rFonts w:ascii="Times New Roman" w:hAnsi="Times New Roman" w:cs="Times New Roman"/>
          <w:i/>
          <w:sz w:val="24"/>
          <w:szCs w:val="24"/>
        </w:rPr>
        <w:t>) Debates sobre las relaciones internacionales y la integración regional latinoamericana y europea</w:t>
      </w:r>
      <w:r w:rsidRPr="006A0449">
        <w:rPr>
          <w:rFonts w:ascii="Times New Roman" w:hAnsi="Times New Roman" w:cs="Times New Roman"/>
          <w:sz w:val="24"/>
          <w:szCs w:val="24"/>
        </w:rPr>
        <w:t xml:space="preserve">; Buenos Aires, Imago </w:t>
      </w:r>
      <w:proofErr w:type="spellStart"/>
      <w:r w:rsidRPr="006A0449">
        <w:rPr>
          <w:rFonts w:ascii="Times New Roman" w:hAnsi="Times New Roman" w:cs="Times New Roman"/>
          <w:sz w:val="24"/>
          <w:szCs w:val="24"/>
        </w:rPr>
        <w:t>Mundi</w:t>
      </w:r>
      <w:proofErr w:type="spellEnd"/>
      <w:r w:rsidRPr="006A0449">
        <w:rPr>
          <w:rFonts w:ascii="Times New Roman" w:hAnsi="Times New Roman" w:cs="Times New Roman"/>
          <w:sz w:val="24"/>
          <w:szCs w:val="24"/>
        </w:rPr>
        <w:t>, 2013.</w:t>
      </w:r>
    </w:p>
    <w:p w:rsidR="00F471A8" w:rsidRPr="006A0449" w:rsidRDefault="00F471A8" w:rsidP="006A0449">
      <w:pPr>
        <w:jc w:val="both"/>
        <w:rPr>
          <w:rFonts w:ascii="Times New Roman" w:hAnsi="Times New Roman" w:cs="Times New Roman"/>
          <w:sz w:val="24"/>
          <w:szCs w:val="24"/>
        </w:rPr>
      </w:pPr>
      <w:r w:rsidRPr="006A0449">
        <w:rPr>
          <w:rFonts w:ascii="Times New Roman" w:hAnsi="Times New Roman" w:cs="Times New Roman"/>
          <w:sz w:val="24"/>
          <w:szCs w:val="24"/>
        </w:rPr>
        <w:t>-</w:t>
      </w:r>
      <w:proofErr w:type="spellStart"/>
      <w:r w:rsidRPr="006A0449">
        <w:rPr>
          <w:rFonts w:ascii="Times New Roman" w:hAnsi="Times New Roman" w:cs="Times New Roman"/>
          <w:b/>
          <w:sz w:val="24"/>
          <w:szCs w:val="24"/>
        </w:rPr>
        <w:t>Marichal</w:t>
      </w:r>
      <w:proofErr w:type="spellEnd"/>
      <w:r w:rsidRPr="006A0449">
        <w:rPr>
          <w:rFonts w:ascii="Times New Roman" w:hAnsi="Times New Roman" w:cs="Times New Roman"/>
          <w:b/>
          <w:sz w:val="24"/>
          <w:szCs w:val="24"/>
        </w:rPr>
        <w:t>, C.</w:t>
      </w:r>
      <w:r w:rsidRPr="006A0449">
        <w:rPr>
          <w:rFonts w:ascii="Times New Roman" w:hAnsi="Times New Roman" w:cs="Times New Roman"/>
          <w:sz w:val="24"/>
          <w:szCs w:val="24"/>
        </w:rPr>
        <w:t xml:space="preserve">  </w:t>
      </w:r>
      <w:r w:rsidRPr="006A0449">
        <w:rPr>
          <w:rFonts w:ascii="Times New Roman" w:hAnsi="Times New Roman" w:cs="Times New Roman"/>
          <w:i/>
          <w:sz w:val="24"/>
          <w:szCs w:val="24"/>
        </w:rPr>
        <w:t>Nueva historia de las grandes crisis financieras. Una perspec</w:t>
      </w:r>
      <w:r w:rsidR="00A85033" w:rsidRPr="006A0449">
        <w:rPr>
          <w:rFonts w:ascii="Times New Roman" w:hAnsi="Times New Roman" w:cs="Times New Roman"/>
          <w:i/>
          <w:sz w:val="24"/>
          <w:szCs w:val="24"/>
        </w:rPr>
        <w:t>t</w:t>
      </w:r>
      <w:r w:rsidRPr="006A0449">
        <w:rPr>
          <w:rFonts w:ascii="Times New Roman" w:hAnsi="Times New Roman" w:cs="Times New Roman"/>
          <w:i/>
          <w:sz w:val="24"/>
          <w:szCs w:val="24"/>
        </w:rPr>
        <w:t>iva global, 1873-2008</w:t>
      </w:r>
      <w:r w:rsidRPr="006A0449">
        <w:rPr>
          <w:rFonts w:ascii="Times New Roman" w:hAnsi="Times New Roman" w:cs="Times New Roman"/>
          <w:sz w:val="24"/>
          <w:szCs w:val="24"/>
        </w:rPr>
        <w:t>; Barcelona, Debate, 2010.</w:t>
      </w:r>
    </w:p>
    <w:p w:rsidR="006C0743" w:rsidRPr="006A0449" w:rsidRDefault="006C0743" w:rsidP="006A0449">
      <w:pPr>
        <w:jc w:val="both"/>
        <w:rPr>
          <w:rFonts w:ascii="Times New Roman" w:hAnsi="Times New Roman" w:cs="Times New Roman"/>
          <w:sz w:val="24"/>
          <w:szCs w:val="24"/>
        </w:rPr>
      </w:pPr>
      <w:r w:rsidRPr="006A0449">
        <w:rPr>
          <w:rFonts w:ascii="Times New Roman" w:hAnsi="Times New Roman" w:cs="Times New Roman"/>
          <w:sz w:val="24"/>
          <w:szCs w:val="24"/>
        </w:rPr>
        <w:t>-</w:t>
      </w:r>
      <w:proofErr w:type="spellStart"/>
      <w:r w:rsidRPr="006A0449">
        <w:rPr>
          <w:rFonts w:ascii="Times New Roman" w:hAnsi="Times New Roman" w:cs="Times New Roman"/>
          <w:b/>
          <w:sz w:val="24"/>
          <w:szCs w:val="24"/>
        </w:rPr>
        <w:t>Nigra</w:t>
      </w:r>
      <w:proofErr w:type="spellEnd"/>
      <w:r w:rsidRPr="006A0449">
        <w:rPr>
          <w:rFonts w:ascii="Times New Roman" w:hAnsi="Times New Roman" w:cs="Times New Roman"/>
          <w:b/>
          <w:sz w:val="24"/>
          <w:szCs w:val="24"/>
        </w:rPr>
        <w:t>, F.</w:t>
      </w:r>
      <w:r w:rsidRPr="006A0449">
        <w:rPr>
          <w:rFonts w:ascii="Times New Roman" w:hAnsi="Times New Roman" w:cs="Times New Roman"/>
          <w:sz w:val="24"/>
          <w:szCs w:val="24"/>
        </w:rPr>
        <w:t xml:space="preserve"> </w:t>
      </w:r>
      <w:r w:rsidRPr="006A0449">
        <w:rPr>
          <w:rFonts w:ascii="Times New Roman" w:hAnsi="Times New Roman" w:cs="Times New Roman"/>
          <w:i/>
          <w:sz w:val="24"/>
          <w:szCs w:val="24"/>
        </w:rPr>
        <w:t>Una historia económica (inconformista) de los Estados Unidos</w:t>
      </w:r>
      <w:r w:rsidRPr="006A0449">
        <w:rPr>
          <w:rFonts w:ascii="Times New Roman" w:hAnsi="Times New Roman" w:cs="Times New Roman"/>
          <w:sz w:val="24"/>
          <w:szCs w:val="24"/>
        </w:rPr>
        <w:t xml:space="preserve">; Buenos Aires, </w:t>
      </w:r>
      <w:proofErr w:type="spellStart"/>
      <w:r w:rsidRPr="006A0449">
        <w:rPr>
          <w:rFonts w:ascii="Times New Roman" w:hAnsi="Times New Roman" w:cs="Times New Roman"/>
          <w:sz w:val="24"/>
          <w:szCs w:val="24"/>
        </w:rPr>
        <w:t>Maipue</w:t>
      </w:r>
      <w:proofErr w:type="spellEnd"/>
      <w:r w:rsidRPr="006A0449">
        <w:rPr>
          <w:rFonts w:ascii="Times New Roman" w:hAnsi="Times New Roman" w:cs="Times New Roman"/>
          <w:sz w:val="24"/>
          <w:szCs w:val="24"/>
        </w:rPr>
        <w:t>, 2007, capítulo 8.</w:t>
      </w:r>
    </w:p>
    <w:p w:rsidR="00006298" w:rsidRPr="006A0449" w:rsidRDefault="00006298" w:rsidP="006A0449">
      <w:pPr>
        <w:jc w:val="both"/>
        <w:rPr>
          <w:rFonts w:ascii="Times New Roman" w:hAnsi="Times New Roman" w:cs="Times New Roman"/>
          <w:sz w:val="24"/>
          <w:szCs w:val="24"/>
        </w:rPr>
      </w:pPr>
      <w:r w:rsidRPr="006A0449">
        <w:rPr>
          <w:rFonts w:ascii="Times New Roman" w:hAnsi="Times New Roman" w:cs="Times New Roman"/>
          <w:sz w:val="24"/>
          <w:szCs w:val="24"/>
        </w:rPr>
        <w:t>-</w:t>
      </w:r>
      <w:r w:rsidRPr="006A0449">
        <w:rPr>
          <w:rFonts w:ascii="Times New Roman" w:hAnsi="Times New Roman" w:cs="Times New Roman"/>
          <w:b/>
          <w:sz w:val="24"/>
          <w:szCs w:val="24"/>
        </w:rPr>
        <w:t xml:space="preserve">Pérez </w:t>
      </w:r>
      <w:proofErr w:type="spellStart"/>
      <w:r w:rsidRPr="006A0449">
        <w:rPr>
          <w:rFonts w:ascii="Times New Roman" w:hAnsi="Times New Roman" w:cs="Times New Roman"/>
          <w:b/>
          <w:sz w:val="24"/>
          <w:szCs w:val="24"/>
        </w:rPr>
        <w:t>Caldentey</w:t>
      </w:r>
      <w:proofErr w:type="spellEnd"/>
      <w:r w:rsidRPr="006A0449">
        <w:rPr>
          <w:rFonts w:ascii="Times New Roman" w:hAnsi="Times New Roman" w:cs="Times New Roman"/>
          <w:b/>
          <w:sz w:val="24"/>
          <w:szCs w:val="24"/>
        </w:rPr>
        <w:t xml:space="preserve">, E.; </w:t>
      </w:r>
      <w:proofErr w:type="spellStart"/>
      <w:r w:rsidRPr="006A0449">
        <w:rPr>
          <w:rFonts w:ascii="Times New Roman" w:hAnsi="Times New Roman" w:cs="Times New Roman"/>
          <w:b/>
          <w:sz w:val="24"/>
          <w:szCs w:val="24"/>
        </w:rPr>
        <w:t>Sunkel</w:t>
      </w:r>
      <w:proofErr w:type="spellEnd"/>
      <w:r w:rsidRPr="006A0449">
        <w:rPr>
          <w:rFonts w:ascii="Times New Roman" w:hAnsi="Times New Roman" w:cs="Times New Roman"/>
          <w:b/>
          <w:sz w:val="24"/>
          <w:szCs w:val="24"/>
        </w:rPr>
        <w:t>, O. y Torres Olivos, M</w:t>
      </w:r>
      <w:r w:rsidRPr="006A0449">
        <w:rPr>
          <w:rFonts w:ascii="Times New Roman" w:hAnsi="Times New Roman" w:cs="Times New Roman"/>
          <w:sz w:val="24"/>
          <w:szCs w:val="24"/>
        </w:rPr>
        <w:t xml:space="preserve">. </w:t>
      </w:r>
      <w:r w:rsidRPr="006A0449">
        <w:rPr>
          <w:rFonts w:ascii="Times New Roman" w:hAnsi="Times New Roman" w:cs="Times New Roman"/>
          <w:i/>
          <w:sz w:val="24"/>
          <w:szCs w:val="24"/>
        </w:rPr>
        <w:t xml:space="preserve">Raúl </w:t>
      </w:r>
      <w:proofErr w:type="spellStart"/>
      <w:r w:rsidRPr="006A0449">
        <w:rPr>
          <w:rFonts w:ascii="Times New Roman" w:hAnsi="Times New Roman" w:cs="Times New Roman"/>
          <w:i/>
          <w:sz w:val="24"/>
          <w:szCs w:val="24"/>
        </w:rPr>
        <w:t>Prebisch</w:t>
      </w:r>
      <w:proofErr w:type="spellEnd"/>
      <w:r w:rsidRPr="006A0449">
        <w:rPr>
          <w:rFonts w:ascii="Times New Roman" w:hAnsi="Times New Roman" w:cs="Times New Roman"/>
          <w:i/>
          <w:sz w:val="24"/>
          <w:szCs w:val="24"/>
        </w:rPr>
        <w:t xml:space="preserve"> (1901-1986). Un recorrido por las etapas de su pensamiento económico</w:t>
      </w:r>
      <w:r w:rsidRPr="006A0449">
        <w:rPr>
          <w:rFonts w:ascii="Times New Roman" w:hAnsi="Times New Roman" w:cs="Times New Roman"/>
          <w:sz w:val="24"/>
          <w:szCs w:val="24"/>
        </w:rPr>
        <w:t>; Santiago de Chile, CEPAL, s/f.</w:t>
      </w:r>
    </w:p>
    <w:p w:rsidR="00455D53" w:rsidRPr="006A0449" w:rsidRDefault="00455D53" w:rsidP="006A0449">
      <w:pPr>
        <w:jc w:val="both"/>
        <w:rPr>
          <w:rFonts w:ascii="Times New Roman" w:hAnsi="Times New Roman" w:cs="Times New Roman"/>
          <w:sz w:val="24"/>
          <w:szCs w:val="24"/>
        </w:rPr>
      </w:pPr>
      <w:r w:rsidRPr="006A0449">
        <w:rPr>
          <w:rFonts w:ascii="Times New Roman" w:hAnsi="Times New Roman" w:cs="Times New Roman"/>
          <w:sz w:val="24"/>
          <w:szCs w:val="24"/>
        </w:rPr>
        <w:lastRenderedPageBreak/>
        <w:t>-</w:t>
      </w:r>
      <w:r w:rsidRPr="006A0449">
        <w:rPr>
          <w:rFonts w:ascii="Times New Roman" w:hAnsi="Times New Roman" w:cs="Times New Roman"/>
          <w:b/>
          <w:sz w:val="24"/>
          <w:szCs w:val="24"/>
        </w:rPr>
        <w:t>Petras, J.</w:t>
      </w:r>
      <w:r w:rsidRPr="006A0449">
        <w:rPr>
          <w:rFonts w:ascii="Times New Roman" w:hAnsi="Times New Roman" w:cs="Times New Roman"/>
          <w:sz w:val="24"/>
          <w:szCs w:val="24"/>
        </w:rPr>
        <w:t xml:space="preserve"> “La política estadounidense en América Latina”; en Petras, J. </w:t>
      </w:r>
      <w:r w:rsidRPr="006A0449">
        <w:rPr>
          <w:rFonts w:ascii="Times New Roman" w:hAnsi="Times New Roman" w:cs="Times New Roman"/>
          <w:i/>
          <w:sz w:val="24"/>
          <w:szCs w:val="24"/>
        </w:rPr>
        <w:t>América Latina: pobreza de la democracia y democracia de la pobreza</w:t>
      </w:r>
      <w:r w:rsidRPr="006A0449">
        <w:rPr>
          <w:rFonts w:ascii="Times New Roman" w:hAnsi="Times New Roman" w:cs="Times New Roman"/>
          <w:sz w:val="24"/>
          <w:szCs w:val="24"/>
        </w:rPr>
        <w:t>; Rosario, Homo Sapiens Ediciones, 1995, páginas 43-82.</w:t>
      </w:r>
    </w:p>
    <w:p w:rsidR="00455D53" w:rsidRPr="006A0449" w:rsidRDefault="00455D53" w:rsidP="006A0449">
      <w:pPr>
        <w:jc w:val="both"/>
        <w:rPr>
          <w:rFonts w:ascii="Times New Roman" w:hAnsi="Times New Roman" w:cs="Times New Roman"/>
          <w:sz w:val="24"/>
          <w:szCs w:val="24"/>
        </w:rPr>
      </w:pPr>
      <w:r w:rsidRPr="006A0449">
        <w:rPr>
          <w:rFonts w:ascii="Times New Roman" w:hAnsi="Times New Roman" w:cs="Times New Roman"/>
          <w:sz w:val="24"/>
          <w:szCs w:val="24"/>
        </w:rPr>
        <w:t>-</w:t>
      </w:r>
      <w:proofErr w:type="spellStart"/>
      <w:r w:rsidRPr="006A0449">
        <w:rPr>
          <w:rFonts w:ascii="Times New Roman" w:hAnsi="Times New Roman" w:cs="Times New Roman"/>
          <w:b/>
          <w:sz w:val="24"/>
          <w:szCs w:val="24"/>
        </w:rPr>
        <w:t>Pozzi</w:t>
      </w:r>
      <w:proofErr w:type="spellEnd"/>
      <w:r w:rsidRPr="006A0449">
        <w:rPr>
          <w:rFonts w:ascii="Times New Roman" w:hAnsi="Times New Roman" w:cs="Times New Roman"/>
          <w:b/>
          <w:sz w:val="24"/>
          <w:szCs w:val="24"/>
        </w:rPr>
        <w:t>, P.A.</w:t>
      </w:r>
      <w:r w:rsidRPr="006A0449">
        <w:rPr>
          <w:rFonts w:ascii="Times New Roman" w:hAnsi="Times New Roman" w:cs="Times New Roman"/>
          <w:sz w:val="24"/>
          <w:szCs w:val="24"/>
        </w:rPr>
        <w:t xml:space="preserve"> “De la Guerra del Golfo al Imperialismo de los Derechos Humanos. La lucha por mantener la hegemonía norteamericana”; en </w:t>
      </w:r>
      <w:proofErr w:type="spellStart"/>
      <w:r w:rsidRPr="006A0449">
        <w:rPr>
          <w:rFonts w:ascii="Times New Roman" w:hAnsi="Times New Roman" w:cs="Times New Roman"/>
          <w:sz w:val="24"/>
          <w:szCs w:val="24"/>
        </w:rPr>
        <w:t>Nigra</w:t>
      </w:r>
      <w:proofErr w:type="spellEnd"/>
      <w:r w:rsidRPr="006A0449">
        <w:rPr>
          <w:rFonts w:ascii="Times New Roman" w:hAnsi="Times New Roman" w:cs="Times New Roman"/>
          <w:sz w:val="24"/>
          <w:szCs w:val="24"/>
        </w:rPr>
        <w:t xml:space="preserve">, F. y </w:t>
      </w:r>
      <w:proofErr w:type="spellStart"/>
      <w:r w:rsidRPr="006A0449">
        <w:rPr>
          <w:rFonts w:ascii="Times New Roman" w:hAnsi="Times New Roman" w:cs="Times New Roman"/>
          <w:sz w:val="24"/>
          <w:szCs w:val="24"/>
        </w:rPr>
        <w:t>Pozzi</w:t>
      </w:r>
      <w:proofErr w:type="spellEnd"/>
      <w:r w:rsidRPr="006A0449">
        <w:rPr>
          <w:rFonts w:ascii="Times New Roman" w:hAnsi="Times New Roman" w:cs="Times New Roman"/>
          <w:sz w:val="24"/>
          <w:szCs w:val="24"/>
        </w:rPr>
        <w:t xml:space="preserve">, P. </w:t>
      </w:r>
      <w:r w:rsidRPr="006A0449">
        <w:rPr>
          <w:rFonts w:ascii="Times New Roman" w:hAnsi="Times New Roman" w:cs="Times New Roman"/>
          <w:i/>
          <w:sz w:val="24"/>
          <w:szCs w:val="24"/>
        </w:rPr>
        <w:t xml:space="preserve">Huellas imperiales. Estados Unidos de la crisis de acumulación a la globalización capitalista (1930-1996); </w:t>
      </w:r>
      <w:r w:rsidRPr="006A0449">
        <w:rPr>
          <w:rFonts w:ascii="Times New Roman" w:hAnsi="Times New Roman" w:cs="Times New Roman"/>
          <w:sz w:val="24"/>
          <w:szCs w:val="24"/>
        </w:rPr>
        <w:t xml:space="preserve">Buenos Aires, Imago </w:t>
      </w:r>
      <w:proofErr w:type="spellStart"/>
      <w:r w:rsidRPr="006A0449">
        <w:rPr>
          <w:rFonts w:ascii="Times New Roman" w:hAnsi="Times New Roman" w:cs="Times New Roman"/>
          <w:sz w:val="24"/>
          <w:szCs w:val="24"/>
        </w:rPr>
        <w:t>Mundi</w:t>
      </w:r>
      <w:proofErr w:type="spellEnd"/>
      <w:r w:rsidRPr="006A0449">
        <w:rPr>
          <w:rFonts w:ascii="Times New Roman" w:hAnsi="Times New Roman" w:cs="Times New Roman"/>
          <w:sz w:val="24"/>
          <w:szCs w:val="24"/>
        </w:rPr>
        <w:t xml:space="preserve"> Editorial, 2002.</w:t>
      </w:r>
    </w:p>
    <w:p w:rsidR="00B314CC" w:rsidRPr="006A0449" w:rsidRDefault="00B314CC" w:rsidP="006A0449">
      <w:pPr>
        <w:jc w:val="both"/>
        <w:rPr>
          <w:rFonts w:ascii="Times New Roman" w:hAnsi="Times New Roman" w:cs="Times New Roman"/>
          <w:sz w:val="24"/>
          <w:szCs w:val="24"/>
        </w:rPr>
      </w:pPr>
      <w:r w:rsidRPr="006A0449">
        <w:rPr>
          <w:rFonts w:ascii="Times New Roman" w:hAnsi="Times New Roman" w:cs="Times New Roman"/>
          <w:sz w:val="24"/>
          <w:szCs w:val="24"/>
        </w:rPr>
        <w:t>-</w:t>
      </w:r>
      <w:proofErr w:type="spellStart"/>
      <w:r w:rsidRPr="006A0449">
        <w:rPr>
          <w:rFonts w:ascii="Times New Roman" w:hAnsi="Times New Roman" w:cs="Times New Roman"/>
          <w:b/>
          <w:sz w:val="24"/>
          <w:szCs w:val="24"/>
        </w:rPr>
        <w:t>Prebisch</w:t>
      </w:r>
      <w:proofErr w:type="spellEnd"/>
      <w:r w:rsidRPr="006A0449">
        <w:rPr>
          <w:rFonts w:ascii="Times New Roman" w:hAnsi="Times New Roman" w:cs="Times New Roman"/>
          <w:b/>
          <w:sz w:val="24"/>
          <w:szCs w:val="24"/>
        </w:rPr>
        <w:t>, R</w:t>
      </w:r>
      <w:r w:rsidRPr="006A0449">
        <w:rPr>
          <w:rFonts w:ascii="Times New Roman" w:hAnsi="Times New Roman" w:cs="Times New Roman"/>
          <w:sz w:val="24"/>
          <w:szCs w:val="24"/>
        </w:rPr>
        <w:t xml:space="preserve">. </w:t>
      </w:r>
      <w:r w:rsidRPr="006A0449">
        <w:rPr>
          <w:rFonts w:ascii="Times New Roman" w:hAnsi="Times New Roman" w:cs="Times New Roman"/>
          <w:i/>
          <w:sz w:val="24"/>
          <w:szCs w:val="24"/>
        </w:rPr>
        <w:t>La crisis del desarrollo argentino. De la frustración al crecimiento vigoroso</w:t>
      </w:r>
      <w:r w:rsidRPr="006A0449">
        <w:rPr>
          <w:rFonts w:ascii="Times New Roman" w:hAnsi="Times New Roman" w:cs="Times New Roman"/>
          <w:sz w:val="24"/>
          <w:szCs w:val="24"/>
        </w:rPr>
        <w:t>; Buenos Aires, El Ateneo, 1986</w:t>
      </w:r>
      <w:r w:rsidR="00A92F92" w:rsidRPr="006A0449">
        <w:rPr>
          <w:rFonts w:ascii="Times New Roman" w:hAnsi="Times New Roman" w:cs="Times New Roman"/>
          <w:sz w:val="24"/>
          <w:szCs w:val="24"/>
        </w:rPr>
        <w:t>.</w:t>
      </w:r>
    </w:p>
    <w:p w:rsidR="00A92F92" w:rsidRPr="006A0449" w:rsidRDefault="00A92F92" w:rsidP="006A0449">
      <w:pPr>
        <w:jc w:val="both"/>
        <w:rPr>
          <w:rFonts w:ascii="Times New Roman" w:hAnsi="Times New Roman" w:cs="Times New Roman"/>
          <w:sz w:val="24"/>
          <w:szCs w:val="24"/>
        </w:rPr>
      </w:pPr>
      <w:r w:rsidRPr="006A0449">
        <w:rPr>
          <w:rFonts w:ascii="Times New Roman" w:hAnsi="Times New Roman" w:cs="Times New Roman"/>
          <w:sz w:val="24"/>
          <w:szCs w:val="24"/>
        </w:rPr>
        <w:t>-</w:t>
      </w:r>
      <w:proofErr w:type="spellStart"/>
      <w:r w:rsidRPr="006A0449">
        <w:rPr>
          <w:rFonts w:ascii="Times New Roman" w:hAnsi="Times New Roman" w:cs="Times New Roman"/>
          <w:b/>
          <w:sz w:val="24"/>
          <w:szCs w:val="24"/>
        </w:rPr>
        <w:t>Rapoport</w:t>
      </w:r>
      <w:proofErr w:type="spellEnd"/>
      <w:r w:rsidRPr="006A0449">
        <w:rPr>
          <w:rFonts w:ascii="Times New Roman" w:hAnsi="Times New Roman" w:cs="Times New Roman"/>
          <w:b/>
          <w:sz w:val="24"/>
          <w:szCs w:val="24"/>
        </w:rPr>
        <w:t>, M. y Madrid, E</w:t>
      </w:r>
      <w:r w:rsidRPr="006A0449">
        <w:rPr>
          <w:rFonts w:ascii="Times New Roman" w:hAnsi="Times New Roman" w:cs="Times New Roman"/>
          <w:sz w:val="24"/>
          <w:szCs w:val="24"/>
        </w:rPr>
        <w:t xml:space="preserve">. </w:t>
      </w:r>
      <w:r w:rsidRPr="006A0449">
        <w:rPr>
          <w:rFonts w:ascii="Times New Roman" w:hAnsi="Times New Roman" w:cs="Times New Roman"/>
          <w:i/>
          <w:sz w:val="24"/>
          <w:szCs w:val="24"/>
        </w:rPr>
        <w:t>Argentina-Brasil. De rivales a aliados. Política, economía y relaciones bilaterales</w:t>
      </w:r>
      <w:r w:rsidRPr="006A0449">
        <w:rPr>
          <w:rFonts w:ascii="Times New Roman" w:hAnsi="Times New Roman" w:cs="Times New Roman"/>
          <w:sz w:val="24"/>
          <w:szCs w:val="24"/>
        </w:rPr>
        <w:t>; Buenos Aires, Capital Intelectual, 2011.</w:t>
      </w:r>
    </w:p>
    <w:p w:rsidR="00303C6B" w:rsidRPr="006A0449" w:rsidRDefault="00303C6B" w:rsidP="006A0449">
      <w:pPr>
        <w:jc w:val="both"/>
        <w:rPr>
          <w:rFonts w:ascii="Times New Roman" w:hAnsi="Times New Roman" w:cs="Times New Roman"/>
          <w:sz w:val="24"/>
          <w:szCs w:val="24"/>
        </w:rPr>
      </w:pPr>
      <w:r w:rsidRPr="006A0449">
        <w:rPr>
          <w:rFonts w:ascii="Times New Roman" w:hAnsi="Times New Roman" w:cs="Times New Roman"/>
          <w:sz w:val="24"/>
          <w:szCs w:val="24"/>
        </w:rPr>
        <w:t>-</w:t>
      </w:r>
      <w:r w:rsidR="00670E99" w:rsidRPr="006A0449">
        <w:rPr>
          <w:rFonts w:ascii="Times New Roman" w:hAnsi="Times New Roman" w:cs="Times New Roman"/>
          <w:b/>
          <w:sz w:val="24"/>
          <w:szCs w:val="24"/>
        </w:rPr>
        <w:t>Santana Cardos</w:t>
      </w:r>
      <w:r w:rsidRPr="006A0449">
        <w:rPr>
          <w:rFonts w:ascii="Times New Roman" w:hAnsi="Times New Roman" w:cs="Times New Roman"/>
          <w:b/>
          <w:sz w:val="24"/>
          <w:szCs w:val="24"/>
        </w:rPr>
        <w:t xml:space="preserve">o, C. F. y Pérez </w:t>
      </w:r>
      <w:proofErr w:type="spellStart"/>
      <w:r w:rsidRPr="006A0449">
        <w:rPr>
          <w:rFonts w:ascii="Times New Roman" w:hAnsi="Times New Roman" w:cs="Times New Roman"/>
          <w:b/>
          <w:sz w:val="24"/>
          <w:szCs w:val="24"/>
        </w:rPr>
        <w:t>Brignoli</w:t>
      </w:r>
      <w:proofErr w:type="spellEnd"/>
      <w:r w:rsidRPr="006A0449">
        <w:rPr>
          <w:rFonts w:ascii="Times New Roman" w:hAnsi="Times New Roman" w:cs="Times New Roman"/>
          <w:b/>
          <w:sz w:val="24"/>
          <w:szCs w:val="24"/>
        </w:rPr>
        <w:t>, H</w:t>
      </w:r>
      <w:r w:rsidRPr="006A0449">
        <w:rPr>
          <w:rFonts w:ascii="Times New Roman" w:hAnsi="Times New Roman" w:cs="Times New Roman"/>
          <w:sz w:val="24"/>
          <w:szCs w:val="24"/>
        </w:rPr>
        <w:t xml:space="preserve">. </w:t>
      </w:r>
      <w:r w:rsidRPr="006A0449">
        <w:rPr>
          <w:rFonts w:ascii="Times New Roman" w:hAnsi="Times New Roman" w:cs="Times New Roman"/>
          <w:i/>
          <w:sz w:val="24"/>
          <w:szCs w:val="24"/>
        </w:rPr>
        <w:t>Historia Económica de América</w:t>
      </w:r>
      <w:r w:rsidRPr="006A0449">
        <w:rPr>
          <w:rFonts w:ascii="Times New Roman" w:hAnsi="Times New Roman" w:cs="Times New Roman"/>
          <w:sz w:val="24"/>
          <w:szCs w:val="24"/>
        </w:rPr>
        <w:t xml:space="preserve"> Latina; Barcelona, Folio, 1997 (dos tomos).</w:t>
      </w:r>
    </w:p>
    <w:p w:rsidR="005C1E6E" w:rsidRPr="006A0449" w:rsidRDefault="005C1E6E" w:rsidP="006A0449">
      <w:pPr>
        <w:jc w:val="both"/>
        <w:rPr>
          <w:rFonts w:ascii="Times New Roman" w:hAnsi="Times New Roman" w:cs="Times New Roman"/>
          <w:sz w:val="24"/>
          <w:szCs w:val="24"/>
        </w:rPr>
      </w:pPr>
      <w:r w:rsidRPr="006A0449">
        <w:rPr>
          <w:rFonts w:ascii="Times New Roman" w:hAnsi="Times New Roman" w:cs="Times New Roman"/>
          <w:sz w:val="24"/>
          <w:szCs w:val="24"/>
        </w:rPr>
        <w:t>-</w:t>
      </w:r>
      <w:r w:rsidRPr="006A0449">
        <w:rPr>
          <w:rFonts w:ascii="Times New Roman" w:hAnsi="Times New Roman" w:cs="Times New Roman"/>
          <w:b/>
          <w:sz w:val="24"/>
          <w:szCs w:val="24"/>
        </w:rPr>
        <w:t>Reyes, G.</w:t>
      </w:r>
      <w:r w:rsidRPr="006A0449">
        <w:rPr>
          <w:rFonts w:ascii="Times New Roman" w:hAnsi="Times New Roman" w:cs="Times New Roman"/>
          <w:sz w:val="24"/>
          <w:szCs w:val="24"/>
        </w:rPr>
        <w:t xml:space="preserve"> “Síntesis de la Historia Económica de América Latina, 1960-2000”; </w:t>
      </w:r>
      <w:r w:rsidRPr="006A0449">
        <w:rPr>
          <w:rFonts w:ascii="Times New Roman" w:hAnsi="Times New Roman" w:cs="Times New Roman"/>
          <w:i/>
          <w:sz w:val="24"/>
          <w:szCs w:val="24"/>
        </w:rPr>
        <w:t>Revista Tendencias</w:t>
      </w:r>
      <w:r w:rsidRPr="006A0449">
        <w:rPr>
          <w:rFonts w:ascii="Times New Roman" w:hAnsi="Times New Roman" w:cs="Times New Roman"/>
          <w:sz w:val="24"/>
          <w:szCs w:val="24"/>
        </w:rPr>
        <w:t>, vol. 1 nro. 2, noviembre de 2000, páginas 1-34.</w:t>
      </w:r>
    </w:p>
    <w:p w:rsidR="00384CE7" w:rsidRPr="006A0449" w:rsidRDefault="00384CE7" w:rsidP="006A0449">
      <w:pPr>
        <w:jc w:val="both"/>
        <w:rPr>
          <w:rFonts w:ascii="Times New Roman" w:hAnsi="Times New Roman" w:cs="Times New Roman"/>
          <w:sz w:val="24"/>
          <w:szCs w:val="24"/>
        </w:rPr>
      </w:pPr>
      <w:r w:rsidRPr="006A0449">
        <w:rPr>
          <w:rFonts w:ascii="Times New Roman" w:hAnsi="Times New Roman" w:cs="Times New Roman"/>
          <w:sz w:val="24"/>
          <w:szCs w:val="24"/>
        </w:rPr>
        <w:t>-</w:t>
      </w:r>
      <w:proofErr w:type="spellStart"/>
      <w:r w:rsidRPr="006A0449">
        <w:rPr>
          <w:rFonts w:ascii="Times New Roman" w:hAnsi="Times New Roman" w:cs="Times New Roman"/>
          <w:b/>
          <w:sz w:val="24"/>
          <w:szCs w:val="24"/>
        </w:rPr>
        <w:t>Rosenthal</w:t>
      </w:r>
      <w:proofErr w:type="spellEnd"/>
      <w:r w:rsidRPr="006A0449">
        <w:rPr>
          <w:rFonts w:ascii="Times New Roman" w:hAnsi="Times New Roman" w:cs="Times New Roman"/>
          <w:b/>
          <w:sz w:val="24"/>
          <w:szCs w:val="24"/>
        </w:rPr>
        <w:t>, G.</w:t>
      </w:r>
      <w:r w:rsidRPr="006A0449">
        <w:rPr>
          <w:rFonts w:ascii="Times New Roman" w:hAnsi="Times New Roman" w:cs="Times New Roman"/>
          <w:sz w:val="24"/>
          <w:szCs w:val="24"/>
        </w:rPr>
        <w:t xml:space="preserve"> “La evolución de las ideas y las políticas para el desarrollo”, </w:t>
      </w:r>
      <w:r w:rsidRPr="006A0449">
        <w:rPr>
          <w:rFonts w:ascii="Times New Roman" w:hAnsi="Times New Roman" w:cs="Times New Roman"/>
          <w:i/>
          <w:sz w:val="24"/>
          <w:szCs w:val="24"/>
        </w:rPr>
        <w:t>Revista de la CEPAL</w:t>
      </w:r>
      <w:r w:rsidRPr="006A0449">
        <w:rPr>
          <w:rFonts w:ascii="Times New Roman" w:hAnsi="Times New Roman" w:cs="Times New Roman"/>
          <w:sz w:val="24"/>
          <w:szCs w:val="24"/>
        </w:rPr>
        <w:t>, Nº 60, 1996.</w:t>
      </w:r>
    </w:p>
    <w:p w:rsidR="00542CAB" w:rsidRPr="006A0449" w:rsidRDefault="00542CAB" w:rsidP="006A0449">
      <w:pPr>
        <w:jc w:val="both"/>
        <w:rPr>
          <w:rFonts w:ascii="Times New Roman" w:hAnsi="Times New Roman" w:cs="Times New Roman"/>
          <w:sz w:val="24"/>
          <w:szCs w:val="24"/>
        </w:rPr>
      </w:pPr>
      <w:r w:rsidRPr="006A0449">
        <w:rPr>
          <w:rFonts w:ascii="Times New Roman" w:hAnsi="Times New Roman" w:cs="Times New Roman"/>
          <w:sz w:val="24"/>
          <w:szCs w:val="24"/>
        </w:rPr>
        <w:t>-</w:t>
      </w:r>
      <w:proofErr w:type="spellStart"/>
      <w:r w:rsidRPr="006A0449">
        <w:rPr>
          <w:rFonts w:ascii="Times New Roman" w:hAnsi="Times New Roman" w:cs="Times New Roman"/>
          <w:b/>
          <w:sz w:val="24"/>
          <w:szCs w:val="24"/>
        </w:rPr>
        <w:t>Stein</w:t>
      </w:r>
      <w:proofErr w:type="spellEnd"/>
      <w:r w:rsidRPr="006A0449">
        <w:rPr>
          <w:rFonts w:ascii="Times New Roman" w:hAnsi="Times New Roman" w:cs="Times New Roman"/>
          <w:b/>
          <w:sz w:val="24"/>
          <w:szCs w:val="24"/>
        </w:rPr>
        <w:t xml:space="preserve">, S. J. y </w:t>
      </w:r>
      <w:proofErr w:type="spellStart"/>
      <w:r w:rsidRPr="006A0449">
        <w:rPr>
          <w:rFonts w:ascii="Times New Roman" w:hAnsi="Times New Roman" w:cs="Times New Roman"/>
          <w:b/>
          <w:sz w:val="24"/>
          <w:szCs w:val="24"/>
        </w:rPr>
        <w:t>Hunt</w:t>
      </w:r>
      <w:proofErr w:type="spellEnd"/>
      <w:r w:rsidRPr="006A0449">
        <w:rPr>
          <w:rFonts w:ascii="Times New Roman" w:hAnsi="Times New Roman" w:cs="Times New Roman"/>
          <w:b/>
          <w:sz w:val="24"/>
          <w:szCs w:val="24"/>
        </w:rPr>
        <w:t>, S. J.</w:t>
      </w:r>
      <w:r w:rsidRPr="006A0449">
        <w:rPr>
          <w:rFonts w:ascii="Times New Roman" w:hAnsi="Times New Roman" w:cs="Times New Roman"/>
          <w:sz w:val="24"/>
          <w:szCs w:val="24"/>
        </w:rPr>
        <w:t xml:space="preserve"> “La historia económica en la América Latina”; </w:t>
      </w:r>
      <w:r w:rsidRPr="006A0449">
        <w:rPr>
          <w:rFonts w:ascii="Times New Roman" w:hAnsi="Times New Roman" w:cs="Times New Roman"/>
          <w:i/>
          <w:sz w:val="24"/>
          <w:szCs w:val="24"/>
        </w:rPr>
        <w:t>Historia Mexicana</w:t>
      </w:r>
      <w:r w:rsidRPr="006A0449">
        <w:rPr>
          <w:rFonts w:ascii="Times New Roman" w:hAnsi="Times New Roman" w:cs="Times New Roman"/>
          <w:sz w:val="24"/>
          <w:szCs w:val="24"/>
        </w:rPr>
        <w:t xml:space="preserve"> XXI, 2, páginas </w:t>
      </w:r>
      <w:r w:rsidR="004E2E8C" w:rsidRPr="006A0449">
        <w:rPr>
          <w:rFonts w:ascii="Times New Roman" w:hAnsi="Times New Roman" w:cs="Times New Roman"/>
          <w:sz w:val="24"/>
          <w:szCs w:val="24"/>
        </w:rPr>
        <w:t>328-371.</w:t>
      </w:r>
    </w:p>
    <w:p w:rsidR="009F615E" w:rsidRPr="006A0449" w:rsidRDefault="009F615E" w:rsidP="006A0449">
      <w:pPr>
        <w:jc w:val="both"/>
        <w:rPr>
          <w:rFonts w:ascii="Times New Roman" w:hAnsi="Times New Roman" w:cs="Times New Roman"/>
          <w:sz w:val="24"/>
          <w:szCs w:val="24"/>
        </w:rPr>
      </w:pPr>
      <w:r w:rsidRPr="006A0449">
        <w:rPr>
          <w:rFonts w:ascii="Times New Roman" w:hAnsi="Times New Roman" w:cs="Times New Roman"/>
          <w:sz w:val="24"/>
          <w:szCs w:val="24"/>
        </w:rPr>
        <w:t>-</w:t>
      </w:r>
      <w:proofErr w:type="spellStart"/>
      <w:r w:rsidRPr="006A0449">
        <w:rPr>
          <w:rFonts w:ascii="Times New Roman" w:hAnsi="Times New Roman" w:cs="Times New Roman"/>
          <w:b/>
          <w:sz w:val="24"/>
          <w:szCs w:val="24"/>
        </w:rPr>
        <w:t>Sztulwark</w:t>
      </w:r>
      <w:proofErr w:type="spellEnd"/>
      <w:r w:rsidRPr="006A0449">
        <w:rPr>
          <w:rFonts w:ascii="Times New Roman" w:hAnsi="Times New Roman" w:cs="Times New Roman"/>
          <w:b/>
          <w:sz w:val="24"/>
          <w:szCs w:val="24"/>
        </w:rPr>
        <w:t>, S.</w:t>
      </w:r>
      <w:r w:rsidRPr="006A0449">
        <w:rPr>
          <w:rFonts w:ascii="Times New Roman" w:hAnsi="Times New Roman" w:cs="Times New Roman"/>
          <w:sz w:val="24"/>
          <w:szCs w:val="24"/>
        </w:rPr>
        <w:t xml:space="preserve"> </w:t>
      </w:r>
      <w:r w:rsidRPr="006A0449">
        <w:rPr>
          <w:rFonts w:ascii="Times New Roman" w:hAnsi="Times New Roman" w:cs="Times New Roman"/>
          <w:i/>
          <w:sz w:val="24"/>
          <w:szCs w:val="24"/>
        </w:rPr>
        <w:t>El estructuralismo latinoamericano. Fundamentos y transformaciones del pensamiento económico de la periferia</w:t>
      </w:r>
      <w:r w:rsidRPr="006A0449">
        <w:rPr>
          <w:rFonts w:ascii="Times New Roman" w:hAnsi="Times New Roman" w:cs="Times New Roman"/>
          <w:sz w:val="24"/>
          <w:szCs w:val="24"/>
        </w:rPr>
        <w:t>; Buenos Aires, Prometeo-UNGS, 2005.</w:t>
      </w:r>
    </w:p>
    <w:p w:rsidR="008A7F0B" w:rsidRPr="006A0449" w:rsidRDefault="002B7AD6" w:rsidP="006A0449">
      <w:pPr>
        <w:jc w:val="both"/>
        <w:rPr>
          <w:rFonts w:ascii="Times New Roman" w:hAnsi="Times New Roman" w:cs="Times New Roman"/>
          <w:sz w:val="24"/>
          <w:szCs w:val="24"/>
        </w:rPr>
      </w:pPr>
      <w:r w:rsidRPr="006A0449">
        <w:rPr>
          <w:rFonts w:ascii="Times New Roman" w:hAnsi="Times New Roman" w:cs="Times New Roman"/>
          <w:sz w:val="24"/>
          <w:szCs w:val="24"/>
        </w:rPr>
        <w:t>-</w:t>
      </w:r>
      <w:proofErr w:type="spellStart"/>
      <w:r w:rsidRPr="006A0449">
        <w:rPr>
          <w:rFonts w:ascii="Times New Roman" w:hAnsi="Times New Roman" w:cs="Times New Roman"/>
          <w:b/>
          <w:sz w:val="24"/>
          <w:szCs w:val="24"/>
        </w:rPr>
        <w:t>Zinn</w:t>
      </w:r>
      <w:proofErr w:type="spellEnd"/>
      <w:r w:rsidRPr="006A0449">
        <w:rPr>
          <w:rFonts w:ascii="Times New Roman" w:hAnsi="Times New Roman" w:cs="Times New Roman"/>
          <w:b/>
          <w:sz w:val="24"/>
          <w:szCs w:val="24"/>
        </w:rPr>
        <w:t>, H.</w:t>
      </w:r>
      <w:r w:rsidRPr="006A0449">
        <w:rPr>
          <w:rFonts w:ascii="Times New Roman" w:hAnsi="Times New Roman" w:cs="Times New Roman"/>
          <w:sz w:val="24"/>
          <w:szCs w:val="24"/>
        </w:rPr>
        <w:t xml:space="preserve"> </w:t>
      </w:r>
      <w:r w:rsidRPr="006A0449">
        <w:rPr>
          <w:rFonts w:ascii="Times New Roman" w:hAnsi="Times New Roman" w:cs="Times New Roman"/>
          <w:i/>
          <w:sz w:val="24"/>
          <w:szCs w:val="24"/>
        </w:rPr>
        <w:t>La otra historia de los Estados Unidos</w:t>
      </w:r>
      <w:r w:rsidRPr="006A0449">
        <w:rPr>
          <w:rFonts w:ascii="Times New Roman" w:hAnsi="Times New Roman" w:cs="Times New Roman"/>
          <w:sz w:val="24"/>
          <w:szCs w:val="24"/>
        </w:rPr>
        <w:t>;  México, Siglo XXI Editores, 1999 (capítulo 12 “El imperio y el pueblo”, páginas 221-237).</w:t>
      </w:r>
    </w:p>
    <w:p w:rsidR="00AB3251" w:rsidRPr="006A0449" w:rsidRDefault="00AB3251" w:rsidP="006A0449">
      <w:pPr>
        <w:jc w:val="both"/>
        <w:rPr>
          <w:rFonts w:ascii="Times New Roman" w:hAnsi="Times New Roman" w:cs="Times New Roman"/>
          <w:sz w:val="24"/>
          <w:szCs w:val="24"/>
        </w:rPr>
      </w:pPr>
      <w:r w:rsidRPr="006A0449">
        <w:rPr>
          <w:rFonts w:ascii="Times New Roman" w:hAnsi="Times New Roman" w:cs="Times New Roman"/>
          <w:sz w:val="24"/>
          <w:szCs w:val="24"/>
        </w:rPr>
        <w:t xml:space="preserve">-----------. “Nixon: La década de 1970: ¿Todo bajo control?”, en </w:t>
      </w:r>
      <w:proofErr w:type="spellStart"/>
      <w:r w:rsidRPr="006A0449">
        <w:rPr>
          <w:rFonts w:ascii="Times New Roman" w:hAnsi="Times New Roman" w:cs="Times New Roman"/>
          <w:sz w:val="24"/>
          <w:szCs w:val="24"/>
        </w:rPr>
        <w:t>Nigra</w:t>
      </w:r>
      <w:proofErr w:type="spellEnd"/>
      <w:r w:rsidRPr="006A0449">
        <w:rPr>
          <w:rFonts w:ascii="Times New Roman" w:hAnsi="Times New Roman" w:cs="Times New Roman"/>
          <w:sz w:val="24"/>
          <w:szCs w:val="24"/>
        </w:rPr>
        <w:t xml:space="preserve">, F. y </w:t>
      </w:r>
      <w:proofErr w:type="spellStart"/>
      <w:r w:rsidRPr="006A0449">
        <w:rPr>
          <w:rFonts w:ascii="Times New Roman" w:hAnsi="Times New Roman" w:cs="Times New Roman"/>
          <w:sz w:val="24"/>
          <w:szCs w:val="24"/>
        </w:rPr>
        <w:t>Pozzi</w:t>
      </w:r>
      <w:proofErr w:type="spellEnd"/>
      <w:r w:rsidRPr="006A0449">
        <w:rPr>
          <w:rFonts w:ascii="Times New Roman" w:hAnsi="Times New Roman" w:cs="Times New Roman"/>
          <w:sz w:val="24"/>
          <w:szCs w:val="24"/>
        </w:rPr>
        <w:t>, P. (</w:t>
      </w:r>
      <w:proofErr w:type="spellStart"/>
      <w:r w:rsidRPr="006A0449">
        <w:rPr>
          <w:rFonts w:ascii="Times New Roman" w:hAnsi="Times New Roman" w:cs="Times New Roman"/>
          <w:sz w:val="24"/>
          <w:szCs w:val="24"/>
        </w:rPr>
        <w:t>comps</w:t>
      </w:r>
      <w:proofErr w:type="spellEnd"/>
      <w:r w:rsidRPr="006A0449">
        <w:rPr>
          <w:rFonts w:ascii="Times New Roman" w:hAnsi="Times New Roman" w:cs="Times New Roman"/>
          <w:sz w:val="24"/>
          <w:szCs w:val="24"/>
        </w:rPr>
        <w:t xml:space="preserve">.) </w:t>
      </w:r>
      <w:r w:rsidRPr="006A0449">
        <w:rPr>
          <w:rFonts w:ascii="Times New Roman" w:hAnsi="Times New Roman" w:cs="Times New Roman"/>
          <w:i/>
          <w:sz w:val="24"/>
          <w:szCs w:val="24"/>
        </w:rPr>
        <w:t>Huellas imperiales. Estados Unidos de la crisis de acumulación a la globalización capitalista (1930-2000)</w:t>
      </w:r>
      <w:r w:rsidRPr="006A0449">
        <w:rPr>
          <w:rFonts w:ascii="Times New Roman" w:hAnsi="Times New Roman" w:cs="Times New Roman"/>
          <w:sz w:val="24"/>
          <w:szCs w:val="24"/>
        </w:rPr>
        <w:t xml:space="preserve">; Buenos Aires, Editorial Imago </w:t>
      </w:r>
      <w:proofErr w:type="spellStart"/>
      <w:r w:rsidRPr="006A0449">
        <w:rPr>
          <w:rFonts w:ascii="Times New Roman" w:hAnsi="Times New Roman" w:cs="Times New Roman"/>
          <w:sz w:val="24"/>
          <w:szCs w:val="24"/>
        </w:rPr>
        <w:t>Mundi</w:t>
      </w:r>
      <w:proofErr w:type="spellEnd"/>
      <w:r w:rsidRPr="006A0449">
        <w:rPr>
          <w:rFonts w:ascii="Times New Roman" w:hAnsi="Times New Roman" w:cs="Times New Roman"/>
          <w:sz w:val="24"/>
          <w:szCs w:val="24"/>
        </w:rPr>
        <w:t>, 2003, páginas 383-399.</w:t>
      </w:r>
    </w:p>
    <w:p w:rsidR="005C1E6E" w:rsidRDefault="005C1E6E" w:rsidP="004F1F06">
      <w:pPr>
        <w:spacing w:line="240" w:lineRule="auto"/>
        <w:jc w:val="both"/>
        <w:rPr>
          <w:rFonts w:ascii="Times New Roman" w:hAnsi="Times New Roman" w:cs="Times New Roman"/>
          <w:sz w:val="24"/>
          <w:szCs w:val="24"/>
        </w:rPr>
      </w:pPr>
    </w:p>
    <w:p w:rsidR="00303C6B" w:rsidRDefault="00303C6B" w:rsidP="004F1F06">
      <w:pPr>
        <w:spacing w:line="240" w:lineRule="auto"/>
        <w:jc w:val="both"/>
        <w:rPr>
          <w:rFonts w:ascii="Times New Roman" w:hAnsi="Times New Roman" w:cs="Times New Roman"/>
          <w:sz w:val="24"/>
          <w:szCs w:val="24"/>
        </w:rPr>
      </w:pPr>
    </w:p>
    <w:p w:rsidR="00303C6B" w:rsidRDefault="00303C6B" w:rsidP="004F1F06">
      <w:pPr>
        <w:spacing w:line="240" w:lineRule="auto"/>
        <w:jc w:val="both"/>
        <w:rPr>
          <w:rFonts w:ascii="Times New Roman" w:hAnsi="Times New Roman" w:cs="Times New Roman"/>
          <w:sz w:val="24"/>
          <w:szCs w:val="24"/>
        </w:rPr>
      </w:pPr>
    </w:p>
    <w:p w:rsidR="00303C6B" w:rsidRDefault="00303C6B" w:rsidP="004F1F06">
      <w:pPr>
        <w:spacing w:line="240" w:lineRule="auto"/>
        <w:jc w:val="both"/>
        <w:rPr>
          <w:rFonts w:ascii="Times New Roman" w:hAnsi="Times New Roman" w:cs="Times New Roman"/>
          <w:sz w:val="24"/>
          <w:szCs w:val="24"/>
        </w:rPr>
      </w:pPr>
    </w:p>
    <w:p w:rsidR="00303C6B" w:rsidRDefault="00303C6B" w:rsidP="004F1F06">
      <w:pPr>
        <w:spacing w:line="240" w:lineRule="auto"/>
        <w:jc w:val="both"/>
        <w:rPr>
          <w:rFonts w:ascii="Times New Roman" w:hAnsi="Times New Roman" w:cs="Times New Roman"/>
          <w:sz w:val="24"/>
          <w:szCs w:val="24"/>
        </w:rPr>
      </w:pPr>
    </w:p>
    <w:p w:rsidR="00303C6B" w:rsidRDefault="00303C6B" w:rsidP="004F1F06">
      <w:pPr>
        <w:spacing w:line="240" w:lineRule="auto"/>
        <w:jc w:val="both"/>
        <w:rPr>
          <w:rFonts w:ascii="Times New Roman" w:hAnsi="Times New Roman" w:cs="Times New Roman"/>
          <w:sz w:val="24"/>
          <w:szCs w:val="24"/>
        </w:rPr>
      </w:pPr>
    </w:p>
    <w:p w:rsidR="00303C6B" w:rsidRDefault="00303C6B" w:rsidP="004F1F06">
      <w:pPr>
        <w:spacing w:line="240" w:lineRule="auto"/>
        <w:jc w:val="both"/>
        <w:rPr>
          <w:rFonts w:ascii="Times New Roman" w:hAnsi="Times New Roman" w:cs="Times New Roman"/>
          <w:sz w:val="24"/>
          <w:szCs w:val="24"/>
        </w:rPr>
      </w:pPr>
    </w:p>
    <w:p w:rsidR="00303C6B" w:rsidRDefault="00303C6B" w:rsidP="004F1F06">
      <w:pPr>
        <w:spacing w:line="240" w:lineRule="auto"/>
        <w:jc w:val="both"/>
        <w:rPr>
          <w:rFonts w:ascii="Times New Roman" w:hAnsi="Times New Roman" w:cs="Times New Roman"/>
          <w:sz w:val="24"/>
          <w:szCs w:val="24"/>
        </w:rPr>
      </w:pPr>
    </w:p>
    <w:p w:rsidR="00303C6B" w:rsidRPr="00D40B94" w:rsidRDefault="00303C6B" w:rsidP="004F1F06">
      <w:pPr>
        <w:spacing w:line="240" w:lineRule="auto"/>
        <w:jc w:val="both"/>
        <w:rPr>
          <w:rFonts w:ascii="Times New Roman" w:hAnsi="Times New Roman" w:cs="Times New Roman"/>
          <w:sz w:val="24"/>
          <w:szCs w:val="24"/>
        </w:rPr>
      </w:pPr>
    </w:p>
    <w:sectPr w:rsidR="00303C6B" w:rsidRPr="00D40B94" w:rsidSect="006A0449">
      <w:pgSz w:w="11906" w:h="16838" w:code="9"/>
      <w:pgMar w:top="1418" w:right="1701"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86FCF"/>
    <w:multiLevelType w:val="hybridMultilevel"/>
    <w:tmpl w:val="47D292F0"/>
    <w:lvl w:ilvl="0" w:tplc="0C0A000B">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B94"/>
    <w:rsid w:val="00006298"/>
    <w:rsid w:val="000F5B57"/>
    <w:rsid w:val="00113CCF"/>
    <w:rsid w:val="00125B00"/>
    <w:rsid w:val="001805A7"/>
    <w:rsid w:val="001C0D77"/>
    <w:rsid w:val="00247508"/>
    <w:rsid w:val="002A0CBB"/>
    <w:rsid w:val="002B7AD6"/>
    <w:rsid w:val="00303C6B"/>
    <w:rsid w:val="00384CE7"/>
    <w:rsid w:val="004535F8"/>
    <w:rsid w:val="00455D53"/>
    <w:rsid w:val="004C101C"/>
    <w:rsid w:val="004E2E8C"/>
    <w:rsid w:val="004E7DD8"/>
    <w:rsid w:val="004F1F06"/>
    <w:rsid w:val="004F3437"/>
    <w:rsid w:val="00533215"/>
    <w:rsid w:val="00542CAB"/>
    <w:rsid w:val="005669C2"/>
    <w:rsid w:val="00574710"/>
    <w:rsid w:val="005C1E6E"/>
    <w:rsid w:val="005E7C09"/>
    <w:rsid w:val="00653287"/>
    <w:rsid w:val="0065759C"/>
    <w:rsid w:val="00670E99"/>
    <w:rsid w:val="006A0449"/>
    <w:rsid w:val="006C0743"/>
    <w:rsid w:val="006D0217"/>
    <w:rsid w:val="00754BA5"/>
    <w:rsid w:val="00756B06"/>
    <w:rsid w:val="00783C54"/>
    <w:rsid w:val="0079628D"/>
    <w:rsid w:val="008505EC"/>
    <w:rsid w:val="0086776B"/>
    <w:rsid w:val="00893A2F"/>
    <w:rsid w:val="00896982"/>
    <w:rsid w:val="008A7F0B"/>
    <w:rsid w:val="009079A6"/>
    <w:rsid w:val="00914027"/>
    <w:rsid w:val="00916C9F"/>
    <w:rsid w:val="009F615E"/>
    <w:rsid w:val="00A06569"/>
    <w:rsid w:val="00A261AB"/>
    <w:rsid w:val="00A85033"/>
    <w:rsid w:val="00A92F92"/>
    <w:rsid w:val="00AB3251"/>
    <w:rsid w:val="00AE01A5"/>
    <w:rsid w:val="00AE3342"/>
    <w:rsid w:val="00B314CC"/>
    <w:rsid w:val="00C62A70"/>
    <w:rsid w:val="00CB4015"/>
    <w:rsid w:val="00D40B94"/>
    <w:rsid w:val="00D76E00"/>
    <w:rsid w:val="00D92223"/>
    <w:rsid w:val="00DB3BE5"/>
    <w:rsid w:val="00DE1CC3"/>
    <w:rsid w:val="00EC4146"/>
    <w:rsid w:val="00F32D82"/>
    <w:rsid w:val="00F471A8"/>
    <w:rsid w:val="00F549D8"/>
    <w:rsid w:val="00FB16E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0449"/>
    <w:pPr>
      <w:ind w:left="720"/>
      <w:contextualSpacing/>
    </w:pPr>
  </w:style>
  <w:style w:type="paragraph" w:customStyle="1" w:styleId="Normal1">
    <w:name w:val="Normal1"/>
    <w:rsid w:val="00C62A70"/>
    <w:pPr>
      <w:spacing w:line="240" w:lineRule="auto"/>
    </w:pPr>
    <w:rPr>
      <w:rFonts w:ascii="Times New Roman" w:eastAsia="Times New Roman" w:hAnsi="Times New Roman" w:cs="Times New Roman"/>
      <w:color w:val="000000"/>
      <w:sz w:val="24"/>
      <w:szCs w:val="24"/>
      <w:lang w:eastAsia="es-AR"/>
    </w:rPr>
  </w:style>
  <w:style w:type="paragraph" w:styleId="Textodeglobo">
    <w:name w:val="Balloon Text"/>
    <w:basedOn w:val="Normal"/>
    <w:link w:val="TextodegloboCar"/>
    <w:uiPriority w:val="99"/>
    <w:semiHidden/>
    <w:unhideWhenUsed/>
    <w:rsid w:val="00C62A7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2A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0449"/>
    <w:pPr>
      <w:ind w:left="720"/>
      <w:contextualSpacing/>
    </w:pPr>
  </w:style>
  <w:style w:type="paragraph" w:customStyle="1" w:styleId="Normal1">
    <w:name w:val="Normal1"/>
    <w:rsid w:val="00C62A70"/>
    <w:pPr>
      <w:spacing w:line="240" w:lineRule="auto"/>
    </w:pPr>
    <w:rPr>
      <w:rFonts w:ascii="Times New Roman" w:eastAsia="Times New Roman" w:hAnsi="Times New Roman" w:cs="Times New Roman"/>
      <w:color w:val="000000"/>
      <w:sz w:val="24"/>
      <w:szCs w:val="24"/>
      <w:lang w:eastAsia="es-AR"/>
    </w:rPr>
  </w:style>
  <w:style w:type="paragraph" w:styleId="Textodeglobo">
    <w:name w:val="Balloon Text"/>
    <w:basedOn w:val="Normal"/>
    <w:link w:val="TextodegloboCar"/>
    <w:uiPriority w:val="99"/>
    <w:semiHidden/>
    <w:unhideWhenUsed/>
    <w:rsid w:val="00C62A7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2A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1869</Words>
  <Characters>10280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daniel mazzei</cp:lastModifiedBy>
  <cp:revision>4</cp:revision>
  <dcterms:created xsi:type="dcterms:W3CDTF">2017-04-10T22:14:00Z</dcterms:created>
  <dcterms:modified xsi:type="dcterms:W3CDTF">2018-07-28T15:14:00Z</dcterms:modified>
</cp:coreProperties>
</file>