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b w:val="1"/>
        </w:rPr>
      </w:pPr>
      <w:r w:rsidDel="00000000" w:rsidR="00000000" w:rsidRPr="00000000">
        <w:rPr>
          <w:rtl w:val="0"/>
        </w:rPr>
      </w:r>
    </w:p>
    <w:p w:rsidR="00000000" w:rsidDel="00000000" w:rsidP="00000000" w:rsidRDefault="00000000" w:rsidRPr="00000000" w14:paraId="00000001">
      <w:pPr>
        <w:pStyle w:val="Heading2"/>
        <w:jc w:val="both"/>
        <w:rPr/>
      </w:pPr>
      <w:r w:rsidDel="00000000" w:rsidR="00000000" w:rsidRPr="00000000">
        <w:rPr>
          <w:rtl w:val="0"/>
        </w:rPr>
        <w:t xml:space="preserve">Universidad de Buenos Aires</w:t>
      </w:r>
    </w:p>
    <w:p w:rsidR="00000000" w:rsidDel="00000000" w:rsidP="00000000" w:rsidRDefault="00000000" w:rsidRPr="00000000" w14:paraId="00000002">
      <w:pPr>
        <w:jc w:val="both"/>
        <w:rPr>
          <w:b w:val="1"/>
        </w:rPr>
      </w:pPr>
      <w:r w:rsidDel="00000000" w:rsidR="00000000" w:rsidRPr="00000000">
        <w:rPr>
          <w:b w:val="1"/>
          <w:rtl w:val="0"/>
        </w:rPr>
        <w:t xml:space="preserve">Facultad de Filosofía y Letras</w:t>
      </w:r>
    </w:p>
    <w:p w:rsidR="00000000" w:rsidDel="00000000" w:rsidP="00000000" w:rsidRDefault="00000000" w:rsidRPr="00000000" w14:paraId="00000003">
      <w:pPr>
        <w:jc w:val="both"/>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2348230</wp:posOffset>
            </wp:positionH>
            <wp:positionV relativeFrom="paragraph">
              <wp:posOffset>132080</wp:posOffset>
            </wp:positionV>
            <wp:extent cx="950595" cy="9505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0595" cy="950595"/>
                    </a:xfrm>
                    <a:prstGeom prst="rect"/>
                    <a:ln/>
                  </pic:spPr>
                </pic:pic>
              </a:graphicData>
            </a:graphic>
          </wp:anchor>
        </w:drawing>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rtl w:val="0"/>
        </w:rPr>
      </w:r>
    </w:p>
    <w:p w:rsidR="00000000" w:rsidDel="00000000" w:rsidP="00000000" w:rsidRDefault="00000000" w:rsidRPr="00000000" w14:paraId="00000009">
      <w:pPr>
        <w:pStyle w:val="Heading2"/>
        <w:jc w:val="both"/>
        <w:rPr>
          <w:i w:val="1"/>
        </w:rPr>
      </w:pPr>
      <w:r w:rsidDel="00000000" w:rsidR="00000000" w:rsidRPr="00000000">
        <w:rPr>
          <w:rtl w:val="0"/>
        </w:rPr>
      </w:r>
    </w:p>
    <w:p w:rsidR="00000000" w:rsidDel="00000000" w:rsidP="00000000" w:rsidRDefault="00000000" w:rsidRPr="00000000" w14:paraId="0000000A">
      <w:pPr>
        <w:pStyle w:val="Heading2"/>
        <w:jc w:val="center"/>
        <w:rPr/>
      </w:pPr>
      <w:r w:rsidDel="00000000" w:rsidR="00000000" w:rsidRPr="00000000">
        <w:rPr>
          <w:rtl w:val="0"/>
        </w:rPr>
        <w:t xml:space="preserve">MAESTRÍA EN ANTROPOLOGÍA SOCIAL</w:t>
      </w:r>
    </w:p>
    <w:p w:rsidR="00000000" w:rsidDel="00000000" w:rsidP="00000000" w:rsidRDefault="00000000" w:rsidRPr="00000000" w14:paraId="0000000B">
      <w:pPr>
        <w:pStyle w:val="Heading2"/>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pStyle w:val="Heading2"/>
        <w:jc w:val="center"/>
        <w:rPr/>
      </w:pPr>
      <w:r w:rsidDel="00000000" w:rsidR="00000000" w:rsidRPr="00000000">
        <w:rPr>
          <w:rtl w:val="0"/>
        </w:rPr>
      </w:r>
    </w:p>
    <w:p w:rsidR="00000000" w:rsidDel="00000000" w:rsidP="00000000" w:rsidRDefault="00000000" w:rsidRPr="00000000" w14:paraId="0000000E">
      <w:pPr>
        <w:pStyle w:val="Heading2"/>
        <w:jc w:val="center"/>
        <w:rPr/>
      </w:pPr>
      <w:r w:rsidDel="00000000" w:rsidR="00000000" w:rsidRPr="00000000">
        <w:rPr>
          <w:rtl w:val="0"/>
        </w:rPr>
      </w:r>
    </w:p>
    <w:p w:rsidR="00000000" w:rsidDel="00000000" w:rsidP="00000000" w:rsidRDefault="00000000" w:rsidRPr="00000000" w14:paraId="0000000F">
      <w:pPr>
        <w:pStyle w:val="Heading2"/>
        <w:jc w:val="center"/>
        <w:rPr/>
      </w:pPr>
      <w:r w:rsidDel="00000000" w:rsidR="00000000" w:rsidRPr="00000000">
        <w:rPr>
          <w:rtl w:val="0"/>
        </w:rPr>
      </w:r>
    </w:p>
    <w:p w:rsidR="00000000" w:rsidDel="00000000" w:rsidP="00000000" w:rsidRDefault="00000000" w:rsidRPr="00000000" w14:paraId="00000010">
      <w:pPr>
        <w:pStyle w:val="Heading2"/>
        <w:jc w:val="center"/>
        <w:rPr/>
      </w:pPr>
      <w:r w:rsidDel="00000000" w:rsidR="00000000" w:rsidRPr="00000000">
        <w:rPr>
          <w:rtl w:val="0"/>
        </w:rPr>
        <w:t xml:space="preserve">Seminario:</w:t>
      </w:r>
    </w:p>
    <w:p w:rsidR="00000000" w:rsidDel="00000000" w:rsidP="00000000" w:rsidRDefault="00000000" w:rsidRPr="00000000" w14:paraId="00000011">
      <w:pPr>
        <w:pStyle w:val="Heading2"/>
        <w:jc w:val="center"/>
        <w:rPr/>
      </w:pPr>
      <w:r w:rsidDel="00000000" w:rsidR="00000000" w:rsidRPr="00000000">
        <w:rPr>
          <w:rtl w:val="0"/>
        </w:rPr>
      </w:r>
    </w:p>
    <w:p w:rsidR="00000000" w:rsidDel="00000000" w:rsidP="00000000" w:rsidRDefault="00000000" w:rsidRPr="00000000" w14:paraId="00000012">
      <w:pPr>
        <w:pStyle w:val="Heading2"/>
        <w:jc w:val="center"/>
        <w:rPr/>
      </w:pPr>
      <w:r w:rsidDel="00000000" w:rsidR="00000000" w:rsidRPr="00000000">
        <w:rPr>
          <w:rtl w:val="0"/>
        </w:rPr>
      </w:r>
    </w:p>
    <w:p w:rsidR="00000000" w:rsidDel="00000000" w:rsidP="00000000" w:rsidRDefault="00000000" w:rsidRPr="00000000" w14:paraId="00000013">
      <w:pPr>
        <w:pStyle w:val="Heading2"/>
        <w:jc w:val="center"/>
        <w:rPr/>
      </w:pPr>
      <w:r w:rsidDel="00000000" w:rsidR="00000000" w:rsidRPr="00000000">
        <w:rPr>
          <w:rtl w:val="0"/>
        </w:rPr>
        <w:t xml:space="preserve">TEORÍA E HISTORIA EN ANTROPOLOGÍA SOCIAL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pStyle w:val="Heading3"/>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Profesoras: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Mirtha Lischetti</w:t>
      </w:r>
    </w:p>
    <w:p w:rsidR="00000000" w:rsidDel="00000000" w:rsidP="00000000" w:rsidRDefault="00000000" w:rsidRPr="00000000" w14:paraId="0000001B">
      <w:pPr>
        <w:jc w:val="both"/>
        <w:rPr>
          <w:b w:val="1"/>
        </w:rPr>
      </w:pPr>
      <w:r w:rsidDel="00000000" w:rsidR="00000000" w:rsidRPr="00000000">
        <w:rPr>
          <w:b w:val="1"/>
          <w:rtl w:val="0"/>
        </w:rPr>
        <w:t xml:space="preserve">María Rosa Neufeld</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Carga horaria: 48 horas </w:t>
      </w:r>
    </w:p>
    <w:p w:rsidR="00000000" w:rsidDel="00000000" w:rsidP="00000000" w:rsidRDefault="00000000" w:rsidRPr="00000000" w14:paraId="00000020">
      <w:pPr>
        <w:jc w:val="both"/>
        <w:rPr>
          <w:b w:val="1"/>
        </w:rPr>
      </w:pPr>
      <w:r w:rsidDel="00000000" w:rsidR="00000000" w:rsidRPr="00000000">
        <w:rPr>
          <w:b w:val="1"/>
          <w:rtl w:val="0"/>
        </w:rPr>
        <w:t xml:space="preserve">1º cuatrimestre 2019</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SEDE BUENOS AIRES</w:t>
      </w:r>
    </w:p>
    <w:p w:rsidR="00000000" w:rsidDel="00000000" w:rsidP="00000000" w:rsidRDefault="00000000" w:rsidRPr="00000000" w14:paraId="00000025">
      <w:pPr>
        <w:jc w:val="both"/>
        <w:rPr>
          <w:b w:val="1"/>
        </w:rPr>
      </w:pPr>
      <w:r w:rsidDel="00000000" w:rsidR="00000000" w:rsidRPr="00000000">
        <w:rPr>
          <w:b w:val="1"/>
          <w:rtl w:val="0"/>
        </w:rPr>
        <w:t xml:space="preserve">Aula a determinar</w:t>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Días y horarios: Viernes de 9 a 14 horas</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Fecha inicio: 15/3/19</w:t>
      </w:r>
    </w:p>
    <w:p w:rsidR="00000000" w:rsidDel="00000000" w:rsidP="00000000" w:rsidRDefault="00000000" w:rsidRPr="00000000" w14:paraId="0000002B">
      <w:pPr>
        <w:jc w:val="both"/>
        <w:rPr>
          <w:b w:val="1"/>
        </w:rPr>
      </w:pPr>
      <w:r w:rsidDel="00000000" w:rsidR="00000000" w:rsidRPr="00000000">
        <w:rPr>
          <w:b w:val="1"/>
          <w:rtl w:val="0"/>
        </w:rPr>
        <w:t xml:space="preserve">Fecha finalización: 17/5/19</w:t>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widowControl w:val="0"/>
        <w:jc w:val="center"/>
        <w:rPr>
          <w:b w:val="1"/>
        </w:rPr>
      </w:pPr>
      <w:r w:rsidDel="00000000" w:rsidR="00000000" w:rsidRPr="00000000">
        <w:rPr>
          <w:b w:val="1"/>
          <w:rtl w:val="0"/>
        </w:rPr>
        <w:t xml:space="preserve">FUNDAMENTACIÓN</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En este Seminario proponemos un acercamiento a problemáticas, discusiones y conceptos que han ido caracterizando a la Antropología Social, entre su organización como disciplina académica, en el último cuarto del siglo XIX, y sus diversas expresiones actuales. Nos valemos de una periodización ad hoc, que toma como principales hitos los que vinculan el surgimiento de la antropología en los países europeos que protagonizan la expansión colonial del siglo XIX (Francia, Gran Bretaña, Alemania, a los que se agregará EEUU) con  su consolidación o desaparición en esos espacios en el tiempo de entreguerras (1914-1945)/ las décadas en las que se produce la descolonización hasta aproximadamente 1970 (período en el que se ubica el desarrollo de antropologías “nacionales” en América Latina)/luego los 80 y 90, marcados por el neoliberalismo, el postmodernismo, etc y las dos décadas del siglo XXI.</w:t>
      </w:r>
    </w:p>
    <w:p w:rsidR="00000000" w:rsidDel="00000000" w:rsidP="00000000" w:rsidRDefault="00000000" w:rsidRPr="00000000" w14:paraId="00000036">
      <w:pPr>
        <w:jc w:val="both"/>
        <w:rPr/>
      </w:pPr>
      <w:r w:rsidDel="00000000" w:rsidR="00000000" w:rsidRPr="00000000">
        <w:rPr>
          <w:rtl w:val="0"/>
        </w:rPr>
        <w:t xml:space="preserve">Si bien seguimos un orden cronológico, priorizamos algunos momentos que consideramos especialmente significativos por el modo en que han ido construyendo/ produciendo la relación entre sociedades y grupos humanos, colocados respectivamente en cambiantes vínculos de dominación/subalternidad. Se da especial importancia a las categorías que contribuyeron a modelar esta relación tales como </w:t>
      </w:r>
      <w:r w:rsidDel="00000000" w:rsidR="00000000" w:rsidRPr="00000000">
        <w:rPr>
          <w:i w:val="1"/>
          <w:rtl w:val="0"/>
        </w:rPr>
        <w:t xml:space="preserve">primitivos, razas, indígenas, migrantes</w:t>
      </w:r>
      <w:r w:rsidDel="00000000" w:rsidR="00000000" w:rsidRPr="00000000">
        <w:rPr>
          <w:rtl w:val="0"/>
        </w:rPr>
        <w:t xml:space="preserve">, </w:t>
      </w:r>
      <w:r w:rsidDel="00000000" w:rsidR="00000000" w:rsidRPr="00000000">
        <w:rPr>
          <w:i w:val="1"/>
          <w:rtl w:val="0"/>
        </w:rPr>
        <w:t xml:space="preserve">clases sociales, </w:t>
      </w:r>
      <w:r w:rsidDel="00000000" w:rsidR="00000000" w:rsidRPr="00000000">
        <w:rPr>
          <w:rtl w:val="0"/>
        </w:rPr>
        <w:t xml:space="preserve">sometiéndolas a las estrategias de descotidianización y extrañamiento con las que trabaja la antropología. Abordamos, además, algunas categorías fundantes de la antropología clásica, como cultura, estructura, reciprocidad, sujeto, persona, experiencia,  desde la óptica crítica de la antropología actual. </w:t>
      </w:r>
    </w:p>
    <w:p w:rsidR="00000000" w:rsidDel="00000000" w:rsidP="00000000" w:rsidRDefault="00000000" w:rsidRPr="00000000" w14:paraId="00000037">
      <w:pPr>
        <w:widowControl w:val="0"/>
        <w:jc w:val="both"/>
        <w:rPr/>
      </w:pPr>
      <w:r w:rsidDel="00000000" w:rsidR="00000000" w:rsidRPr="00000000">
        <w:rPr>
          <w:rtl w:val="0"/>
        </w:rPr>
        <w:t xml:space="preserve">Dar cuenta de estos aspectos de  la historia de las Ciencias Antropológicas y de sus contenidos teóricos nos hace compartir con otros antropólogos que forman parte central de la bibliografía del seminario, la perspectiva de la necesaria descolonización de  la Antropología dado que la misma surge en pleno contexto colonial del mundo, momento en que comienza a configurar sus teorías y métodos. El presente Programa tiene como objetivo principal trabajar críticamente los contenidos y procedimientos metodológicos para cuestionar  el </w:t>
      </w:r>
      <w:r w:rsidDel="00000000" w:rsidR="00000000" w:rsidRPr="00000000">
        <w:rPr>
          <w:i w:val="1"/>
          <w:rtl w:val="0"/>
        </w:rPr>
        <w:t xml:space="preserve">objeto,</w:t>
      </w:r>
      <w:r w:rsidDel="00000000" w:rsidR="00000000" w:rsidRPr="00000000">
        <w:rPr>
          <w:rtl w:val="0"/>
        </w:rPr>
        <w:t xml:space="preserve"> que como ciencia de la modernidad europea ha ostentado hasta el presente  buscando evitar los maniqueísmos simplificadores y recuperando lo que en su trayecto generó como conocimiento válido y valioso.  Pensamos que los </w:t>
      </w:r>
      <w:r w:rsidDel="00000000" w:rsidR="00000000" w:rsidRPr="00000000">
        <w:rPr>
          <w:i w:val="1"/>
          <w:rtl w:val="0"/>
        </w:rPr>
        <w:t xml:space="preserve">objetos </w:t>
      </w:r>
      <w:r w:rsidDel="00000000" w:rsidR="00000000" w:rsidRPr="00000000">
        <w:rPr>
          <w:rtl w:val="0"/>
        </w:rPr>
        <w:t xml:space="preserve">de las ciencias son históricos, entendiendo como tal el hecho de las transformaciones que los mismos presentan a la par de que lo hacen los eventos y contextos de los que dan cuenta. El objeto de la Antropología se construyó en torno a las diferencias socioculturales, al punto que fue reconocida como “la ciencia de la otredad”. Esta situación representó alcances metodológicos importantes en la generación de conocimiento y la constituyen como disciplina. Sin embargo, al mismo tiempo se alejaba de su reflexión el tema de la “mismidad”, de la “igualdad”. Por eso tratamos críticamente la problemática de la desigualdad, que al comienzo del desarrollo antropológico estuvo encubierta por el reconocimiento de las diferencias socioculturales con conceptualizaciones tales como el Relativismo Cultural, que integraba el marco de la Antropología Clásica y como el Multiculturalismo de las últimas décadas (80-90) del siglo XX , hasta llegar al sinceramiento actual (a partir de la crisis mundial de 2008 y cada vez con más énfasis y consecuencias), momento en el que afloran con toda su fuerza la racialización y la  estigmatización de poblaciones en todos los rumbos del planeta por los que circulan inmigrantes y refugiados.</w:t>
      </w:r>
    </w:p>
    <w:p w:rsidR="00000000" w:rsidDel="00000000" w:rsidP="00000000" w:rsidRDefault="00000000" w:rsidRPr="00000000" w14:paraId="00000038">
      <w:pPr>
        <w:widowControl w:val="0"/>
        <w:jc w:val="both"/>
        <w:rPr/>
      </w:pPr>
      <w:r w:rsidDel="00000000" w:rsidR="00000000" w:rsidRPr="00000000">
        <w:rPr>
          <w:rtl w:val="0"/>
        </w:rPr>
      </w:r>
    </w:p>
    <w:p w:rsidR="00000000" w:rsidDel="00000000" w:rsidP="00000000" w:rsidRDefault="00000000" w:rsidRPr="00000000" w14:paraId="00000039">
      <w:pPr>
        <w:widowControl w:val="0"/>
        <w:jc w:val="both"/>
        <w:rPr/>
      </w:pPr>
      <w:r w:rsidDel="00000000" w:rsidR="00000000" w:rsidRPr="00000000">
        <w:rPr>
          <w:rtl w:val="0"/>
        </w:rPr>
      </w:r>
    </w:p>
    <w:p w:rsidR="00000000" w:rsidDel="00000000" w:rsidP="00000000" w:rsidRDefault="00000000" w:rsidRPr="00000000" w14:paraId="0000003A">
      <w:pPr>
        <w:widowControl w:val="0"/>
        <w:jc w:val="both"/>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rtl w:val="0"/>
        </w:rPr>
        <w:t xml:space="preserve">Tema I.</w:t>
      </w:r>
    </w:p>
    <w:p w:rsidR="00000000" w:rsidDel="00000000" w:rsidP="00000000" w:rsidRDefault="00000000" w:rsidRPr="00000000" w14:paraId="0000003E">
      <w:pPr>
        <w:widowControl w:val="0"/>
        <w:jc w:val="both"/>
        <w:rPr>
          <w:b w:val="1"/>
        </w:rPr>
      </w:pPr>
      <w:r w:rsidDel="00000000" w:rsidR="00000000" w:rsidRPr="00000000">
        <w:rPr>
          <w:rtl w:val="0"/>
        </w:rPr>
      </w:r>
    </w:p>
    <w:p w:rsidR="00000000" w:rsidDel="00000000" w:rsidP="00000000" w:rsidRDefault="00000000" w:rsidRPr="00000000" w14:paraId="0000003F">
      <w:pPr>
        <w:widowControl w:val="0"/>
        <w:jc w:val="both"/>
        <w:rPr/>
      </w:pP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Siglo XIX y primera mitad del siglo XX: situación colonial, descolonización y emergencia de la antropología. La noción decimonónica de “progreso”, el racismo. </w:t>
      </w:r>
    </w:p>
    <w:p w:rsidR="00000000" w:rsidDel="00000000" w:rsidP="00000000" w:rsidRDefault="00000000" w:rsidRPr="00000000" w14:paraId="00000040">
      <w:pPr>
        <w:widowControl w:val="0"/>
        <w:jc w:val="both"/>
        <w:rPr/>
      </w:pPr>
      <w:r w:rsidDel="00000000" w:rsidR="00000000" w:rsidRPr="00000000">
        <w:rPr>
          <w:rtl w:val="0"/>
        </w:rPr>
      </w:r>
    </w:p>
    <w:p w:rsidR="00000000" w:rsidDel="00000000" w:rsidP="00000000" w:rsidRDefault="00000000" w:rsidRPr="00000000" w14:paraId="00000041">
      <w:pPr>
        <w:widowControl w:val="0"/>
        <w:jc w:val="both"/>
        <w:rPr/>
      </w:pPr>
      <w:r w:rsidDel="00000000" w:rsidR="00000000" w:rsidRPr="00000000">
        <w:rPr>
          <w:rtl w:val="0"/>
        </w:rPr>
        <w:t xml:space="preserve">b) Preocupaciones práctico-políticas y teóricas de las  antropologías metropolitanas o “clásicas”. El holismo antropológico y el trabajo de campo. c) Las “crisis” en el desarrollo de la antropología.</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BALANDIER, G. </w:t>
      </w:r>
      <w:r w:rsidDel="00000000" w:rsidR="00000000" w:rsidRPr="00000000">
        <w:rPr>
          <w:i w:val="1"/>
          <w:rtl w:val="0"/>
        </w:rPr>
        <w:t xml:space="preserve">Sociologie actuelle de L´Afrique Noire. </w:t>
      </w:r>
      <w:r w:rsidDel="00000000" w:rsidR="00000000" w:rsidRPr="00000000">
        <w:rPr>
          <w:rtl w:val="0"/>
        </w:rPr>
        <w:t xml:space="preserve">Presses Universitaires de France. Paris, 1965 (selección de textos, traducidos).</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BOAS, F. </w:t>
      </w:r>
      <w:r w:rsidDel="00000000" w:rsidR="00000000" w:rsidRPr="00000000">
        <w:rPr>
          <w:i w:val="1"/>
          <w:rtl w:val="0"/>
        </w:rPr>
        <w:t xml:space="preserve">Cuestiones fundamentales de antropología cultural.</w:t>
      </w:r>
      <w:r w:rsidDel="00000000" w:rsidR="00000000" w:rsidRPr="00000000">
        <w:rPr>
          <w:rtl w:val="0"/>
        </w:rPr>
        <w:t xml:space="preserve"> Editorial Solar 1965. Prefacio (p.16-17),  Introducción (p.19-33) y cap. XIII (p.253-271</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GLEDHILL, John. </w:t>
      </w:r>
      <w:r w:rsidDel="00000000" w:rsidR="00000000" w:rsidRPr="00000000">
        <w:rPr>
          <w:i w:val="1"/>
          <w:rtl w:val="0"/>
        </w:rPr>
        <w:t xml:space="preserve">El poder y sus disfraces. </w:t>
      </w:r>
      <w:r w:rsidDel="00000000" w:rsidR="00000000" w:rsidRPr="00000000">
        <w:rPr>
          <w:rtl w:val="0"/>
        </w:rPr>
        <w:t xml:space="preserve">Cap. I Para situar lo político: una antropología política actual. Edicions Bellaterra, Barcelona, 2000</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MENÉNDEZ, Eduardo. </w:t>
      </w:r>
      <w:r w:rsidDel="00000000" w:rsidR="00000000" w:rsidRPr="00000000">
        <w:rPr>
          <w:i w:val="1"/>
          <w:rtl w:val="0"/>
        </w:rPr>
        <w:t xml:space="preserve">La parte negada de la cultura.</w:t>
      </w:r>
      <w:r w:rsidDel="00000000" w:rsidR="00000000" w:rsidRPr="00000000">
        <w:rPr>
          <w:rtl w:val="0"/>
        </w:rPr>
        <w:t xml:space="preserve"> Relativismo, diferencias y racismo. Cap. I, Definiciones, indefiniciones y pequeños saberes, p.31 a 92. Prohistoria Ediciones, Rosario 2010.</w:t>
      </w:r>
    </w:p>
    <w:p w:rsidR="00000000" w:rsidDel="00000000" w:rsidP="00000000" w:rsidRDefault="00000000" w:rsidRPr="00000000" w14:paraId="0000004E">
      <w:pPr>
        <w:widowControl w:val="0"/>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widowControl w:val="0"/>
        <w:jc w:val="both"/>
        <w:rPr/>
      </w:pPr>
      <w:r w:rsidDel="00000000" w:rsidR="00000000" w:rsidRPr="00000000">
        <w:rPr>
          <w:rtl w:val="0"/>
        </w:rPr>
        <w:t xml:space="preserve">WORSLEY, P. </w:t>
      </w:r>
      <w:r w:rsidDel="00000000" w:rsidR="00000000" w:rsidRPr="00000000">
        <w:rPr>
          <w:i w:val="1"/>
          <w:rtl w:val="0"/>
        </w:rPr>
        <w:t xml:space="preserve">El tercer mundo, una nueva fuerza vital en los asuntos internacionales.</w:t>
      </w:r>
      <w:r w:rsidDel="00000000" w:rsidR="00000000" w:rsidRPr="00000000">
        <w:rPr>
          <w:rtl w:val="0"/>
        </w:rPr>
        <w:t xml:space="preserve"> Introducción: la creación del mundo, p.5-24 y Cap. I. El interludio europeo, p.24-51. Siglo XXI Editores, México 1966.</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b w:val="1"/>
          <w:rtl w:val="0"/>
        </w:rPr>
        <w:t xml:space="preserve">BIBLIOGRAFÍA RECOMENDADA</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BALANDIER, Georges. </w:t>
      </w:r>
      <w:r w:rsidDel="00000000" w:rsidR="00000000" w:rsidRPr="00000000">
        <w:rPr>
          <w:i w:val="1"/>
          <w:rtl w:val="0"/>
        </w:rPr>
        <w:t xml:space="preserve">Teoría de la descolonización.</w:t>
      </w:r>
      <w:r w:rsidDel="00000000" w:rsidR="00000000" w:rsidRPr="00000000">
        <w:rPr>
          <w:rtl w:val="0"/>
        </w:rPr>
        <w:t xml:space="preserve"> Introducción y Primera Parte. Editorial Tiempo Contemporáneo. Buenos Aires, 1973. </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NEUFELD, M.R. Procesos sociales contemporáneos y el desarrollo de la Antropología Social y Política. En NEUFELD y NOVARO (comps.), </w:t>
      </w:r>
      <w:r w:rsidDel="00000000" w:rsidR="00000000" w:rsidRPr="00000000">
        <w:rPr>
          <w:i w:val="1"/>
          <w:rtl w:val="0"/>
        </w:rPr>
        <w:t xml:space="preserve">Introducción a la Antropología social y Política. Relaciones sociales. Desigualdad y poder.</w:t>
      </w:r>
      <w:r w:rsidDel="00000000" w:rsidR="00000000" w:rsidRPr="00000000">
        <w:rPr>
          <w:rtl w:val="0"/>
        </w:rPr>
        <w:t xml:space="preserve"> Editorial de la Facultad de Filosofía y Letras, 2010.</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b w:val="1"/>
        </w:rPr>
      </w:pPr>
      <w:r w:rsidDel="00000000" w:rsidR="00000000" w:rsidRPr="00000000">
        <w:rPr>
          <w:rtl w:val="0"/>
        </w:rPr>
      </w:r>
    </w:p>
    <w:p w:rsidR="00000000" w:rsidDel="00000000" w:rsidP="00000000" w:rsidRDefault="00000000" w:rsidRPr="00000000" w14:paraId="0000005A">
      <w:pPr>
        <w:jc w:val="both"/>
        <w:rPr>
          <w:b w:val="1"/>
        </w:rPr>
      </w:pPr>
      <w:r w:rsidDel="00000000" w:rsidR="00000000" w:rsidRPr="00000000">
        <w:rPr>
          <w:b w:val="1"/>
          <w:rtl w:val="0"/>
        </w:rPr>
        <w:t xml:space="preserve">Tema II</w:t>
      </w:r>
    </w:p>
    <w:p w:rsidR="00000000" w:rsidDel="00000000" w:rsidP="00000000" w:rsidRDefault="00000000" w:rsidRPr="00000000" w14:paraId="0000005B">
      <w:pPr>
        <w:jc w:val="both"/>
        <w:rPr>
          <w:b w:val="1"/>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Teorías que ponen el foco en la estructura, teorías que ponen el foco en los sujetos. </w:t>
      </w:r>
      <w:r w:rsidDel="00000000" w:rsidR="00000000" w:rsidRPr="00000000">
        <w:rPr>
          <w:rtl w:val="0"/>
        </w:rPr>
      </w:r>
    </w:p>
    <w:p w:rsidR="00000000" w:rsidDel="00000000" w:rsidP="00000000" w:rsidRDefault="00000000" w:rsidRPr="00000000" w14:paraId="0000005D">
      <w:pPr>
        <w:widowControl w:val="0"/>
        <w:jc w:val="both"/>
        <w:rPr/>
      </w:pPr>
      <w:r w:rsidDel="00000000" w:rsidR="00000000" w:rsidRPr="00000000">
        <w:rPr>
          <w:rtl w:val="0"/>
        </w:rPr>
      </w:r>
    </w:p>
    <w:p w:rsidR="00000000" w:rsidDel="00000000" w:rsidP="00000000" w:rsidRDefault="00000000" w:rsidRPr="00000000" w14:paraId="0000005E">
      <w:pPr>
        <w:widowControl w:val="0"/>
        <w:jc w:val="both"/>
        <w:rPr/>
      </w:pPr>
      <w:r w:rsidDel="00000000" w:rsidR="00000000" w:rsidRPr="00000000">
        <w:rPr>
          <w:rtl w:val="0"/>
        </w:rPr>
        <w:t xml:space="preserve">b) Cultura y estructura, conceptos clave de la </w:t>
      </w:r>
      <w:r w:rsidDel="00000000" w:rsidR="00000000" w:rsidRPr="00000000">
        <w:rPr>
          <w:i w:val="1"/>
          <w:rtl w:val="0"/>
        </w:rPr>
        <w:t xml:space="preserve">antropología</w:t>
      </w:r>
      <w:r w:rsidDel="00000000" w:rsidR="00000000" w:rsidRPr="00000000">
        <w:rPr>
          <w:rtl w:val="0"/>
        </w:rPr>
        <w:t xml:space="preserve">. “Personas”, “cultura y personalidad”.</w:t>
      </w:r>
    </w:p>
    <w:p w:rsidR="00000000" w:rsidDel="00000000" w:rsidP="00000000" w:rsidRDefault="00000000" w:rsidRPr="00000000" w14:paraId="0000005F">
      <w:pPr>
        <w:widowControl w:val="0"/>
        <w:jc w:val="both"/>
        <w:rPr/>
      </w:pPr>
      <w:r w:rsidDel="00000000" w:rsidR="00000000" w:rsidRPr="00000000">
        <w:rPr>
          <w:rtl w:val="0"/>
        </w:rPr>
      </w:r>
    </w:p>
    <w:p w:rsidR="00000000" w:rsidDel="00000000" w:rsidP="00000000" w:rsidRDefault="00000000" w:rsidRPr="00000000" w14:paraId="00000060">
      <w:pPr>
        <w:widowControl w:val="0"/>
        <w:jc w:val="both"/>
        <w:rPr/>
      </w:pPr>
      <w:r w:rsidDel="00000000" w:rsidR="00000000" w:rsidRPr="00000000">
        <w:rPr>
          <w:rtl w:val="0"/>
        </w:rPr>
        <w:t xml:space="preserve">c) Relaciones sociales, reciprocidad, invisibilización de la desigualdad.</w:t>
      </w:r>
    </w:p>
    <w:p w:rsidR="00000000" w:rsidDel="00000000" w:rsidP="00000000" w:rsidRDefault="00000000" w:rsidRPr="00000000" w14:paraId="00000061">
      <w:pPr>
        <w:widowControl w:val="0"/>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b w:val="1"/>
          <w:rtl w:val="0"/>
        </w:rPr>
        <w:t xml:space="preserve">BIBLIOGRAFÍA</w:t>
      </w:r>
      <w:r w:rsidDel="00000000" w:rsidR="00000000" w:rsidRPr="00000000">
        <w:rPr>
          <w:rtl w:val="0"/>
        </w:rPr>
        <w:t xml:space="preserve"> </w:t>
      </w:r>
      <w:r w:rsidDel="00000000" w:rsidR="00000000" w:rsidRPr="00000000">
        <w:rPr>
          <w:b w:val="1"/>
          <w:rtl w:val="0"/>
        </w:rPr>
        <w:t xml:space="preserve">OBLIGATORIA</w:t>
      </w:r>
      <w:r w:rsidDel="00000000" w:rsidR="00000000" w:rsidRPr="00000000">
        <w:rPr>
          <w:rtl w:val="0"/>
        </w:rPr>
        <w:t xml:space="preserve">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CREHAN, Kate, </w:t>
      </w:r>
      <w:r w:rsidDel="00000000" w:rsidR="00000000" w:rsidRPr="00000000">
        <w:rPr>
          <w:i w:val="1"/>
          <w:rtl w:val="0"/>
        </w:rPr>
        <w:t xml:space="preserve">Gramsci cultura y antropología</w:t>
      </w:r>
      <w:r w:rsidDel="00000000" w:rsidR="00000000" w:rsidRPr="00000000">
        <w:rPr>
          <w:rtl w:val="0"/>
        </w:rPr>
        <w:t xml:space="preserve"> Parte I.3. Antropología y cultura: algunas hipótesis. Edicions Bellaterra, Barcelona, 2004.</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GEERTZ, Clifford. </w:t>
      </w:r>
      <w:r w:rsidDel="00000000" w:rsidR="00000000" w:rsidRPr="00000000">
        <w:rPr>
          <w:i w:val="1"/>
          <w:rtl w:val="0"/>
        </w:rPr>
        <w:t xml:space="preserve">La interpretación de las culturas</w:t>
      </w:r>
      <w:r w:rsidDel="00000000" w:rsidR="00000000" w:rsidRPr="00000000">
        <w:rPr>
          <w:rtl w:val="0"/>
        </w:rPr>
        <w:t xml:space="preserve">. Cap. I, Descripción densa: hacia una teoría interpretativa de la cultura. GEDISA, 1987, México.</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LÉVI-STRAUSS, C. “Los fundamentos del intercambio” En LÉVI-STRAUSS, C. </w:t>
      </w:r>
      <w:r w:rsidDel="00000000" w:rsidR="00000000" w:rsidRPr="00000000">
        <w:rPr>
          <w:i w:val="1"/>
          <w:rtl w:val="0"/>
        </w:rPr>
        <w:t xml:space="preserve">Las estructuras elementales del parentesco</w:t>
      </w:r>
      <w:r w:rsidDel="00000000" w:rsidR="00000000" w:rsidRPr="00000000">
        <w:rPr>
          <w:rtl w:val="0"/>
        </w:rPr>
        <w:t xml:space="preserve">, p. 65 a 108. Paidós Ibérica 1988.</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LINTON, R. </w:t>
      </w:r>
      <w:r w:rsidDel="00000000" w:rsidR="00000000" w:rsidRPr="00000000">
        <w:rPr>
          <w:i w:val="1"/>
          <w:rtl w:val="0"/>
        </w:rPr>
        <w:t xml:space="preserve">Cultura y personalidad. </w:t>
      </w:r>
      <w:r w:rsidDel="00000000" w:rsidR="00000000" w:rsidRPr="00000000">
        <w:rPr>
          <w:rtl w:val="0"/>
        </w:rPr>
        <w:t xml:space="preserve"> Fondo de Cultura Económica, 1978, Cap. I. El individuo, la cultura y la sociedad, págs. 17 a 41.</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t xml:space="preserve">MENÉNDEZ, Eduardo. Continuidad/discontinuidad en el uso de conceptos en antropología Social. En NEUFELD-GRIMBERG-TISCORNIA-WALLACE comps. </w:t>
      </w:r>
      <w:r w:rsidDel="00000000" w:rsidR="00000000" w:rsidRPr="00000000">
        <w:rPr>
          <w:i w:val="1"/>
          <w:rtl w:val="0"/>
        </w:rPr>
        <w:t xml:space="preserve">Antropología Social y Política. Hegemonía y poder: el mundo en movimiento. </w:t>
      </w:r>
      <w:r w:rsidDel="00000000" w:rsidR="00000000" w:rsidRPr="00000000">
        <w:rPr>
          <w:rtl w:val="0"/>
        </w:rPr>
        <w:t xml:space="preserve">Eudeba 1999. </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b w:val="1"/>
          <w:rtl w:val="0"/>
        </w:rPr>
        <w:t xml:space="preserve">BIBLIOGRAFÍA RECOMENDADA</w:t>
      </w:r>
    </w:p>
    <w:p w:rsidR="00000000" w:rsidDel="00000000" w:rsidP="00000000" w:rsidRDefault="00000000" w:rsidRPr="00000000" w14:paraId="00000072">
      <w:pPr>
        <w:jc w:val="both"/>
        <w:rPr/>
      </w:pPr>
      <w:r w:rsidDel="00000000" w:rsidR="00000000" w:rsidRPr="00000000">
        <w:rPr>
          <w:rtl w:val="0"/>
        </w:rPr>
        <w:t xml:space="preserve">  </w:t>
      </w:r>
    </w:p>
    <w:p w:rsidR="00000000" w:rsidDel="00000000" w:rsidP="00000000" w:rsidRDefault="00000000" w:rsidRPr="00000000" w14:paraId="00000073">
      <w:pPr>
        <w:tabs>
          <w:tab w:val="left" w:pos="4719"/>
        </w:tabs>
        <w:jc w:val="both"/>
        <w:rPr/>
      </w:pPr>
      <w:r w:rsidDel="00000000" w:rsidR="00000000" w:rsidRPr="00000000">
        <w:rPr>
          <w:rtl w:val="0"/>
        </w:rPr>
        <w:t xml:space="preserve">GEERTZ, C.  “Desde el punto de vista del nativo”: sobre la naturaleza del conocimiento antropológico. Cap. 3, p.73-90, </w:t>
      </w:r>
      <w:r w:rsidDel="00000000" w:rsidR="00000000" w:rsidRPr="00000000">
        <w:rPr>
          <w:i w:val="1"/>
          <w:rtl w:val="0"/>
        </w:rPr>
        <w:t xml:space="preserve">Conocimiento local. </w:t>
      </w:r>
      <w:r w:rsidDel="00000000" w:rsidR="00000000" w:rsidRPr="00000000">
        <w:rPr>
          <w:rtl w:val="0"/>
        </w:rPr>
        <w:t xml:space="preserve">Editorial Paidós, 1994.</w:t>
      </w:r>
    </w:p>
    <w:p w:rsidR="00000000" w:rsidDel="00000000" w:rsidP="00000000" w:rsidRDefault="00000000" w:rsidRPr="00000000" w14:paraId="00000074">
      <w:pPr>
        <w:tabs>
          <w:tab w:val="left" w:pos="4719"/>
        </w:tabs>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NEUFELD, María Rosa: "Crisis y vigencia de un concepto: la cultura en la óptica de la antropología". En Lischetti, M.(Comp.) Antropología 1994, EUDEBA.</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r>
    </w:p>
    <w:p w:rsidR="00000000" w:rsidDel="00000000" w:rsidP="00000000" w:rsidRDefault="00000000" w:rsidRPr="00000000" w14:paraId="00000078">
      <w:pPr>
        <w:jc w:val="both"/>
        <w:rPr>
          <w:b w:val="1"/>
        </w:rPr>
      </w:pPr>
      <w:r w:rsidDel="00000000" w:rsidR="00000000" w:rsidRPr="00000000">
        <w:rPr>
          <w:b w:val="1"/>
          <w:rtl w:val="0"/>
        </w:rPr>
        <w:t xml:space="preserve">Tema III. </w:t>
      </w:r>
    </w:p>
    <w:p w:rsidR="00000000" w:rsidDel="00000000" w:rsidP="00000000" w:rsidRDefault="00000000" w:rsidRPr="00000000" w14:paraId="00000079">
      <w:pPr>
        <w:jc w:val="both"/>
        <w:rPr>
          <w:b w:val="1"/>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Sujetos sociales; la agencia humana. El interaccionismo simbólico y su incidencia. </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regla a las estrategias. Reflotando procesos y  reconsiderando transacciones.</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Hacia una teoría de las prácticas.</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“punto de vista” del actor y la investigación antropológica. </w:t>
      </w: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080">
      <w:pPr>
        <w:jc w:val="both"/>
        <w:rPr>
          <w:b w:val="1"/>
        </w:rPr>
      </w:pPr>
      <w:r w:rsidDel="00000000" w:rsidR="00000000" w:rsidRPr="00000000">
        <w:rPr>
          <w:rtl w:val="0"/>
        </w:rPr>
      </w:r>
    </w:p>
    <w:p w:rsidR="00000000" w:rsidDel="00000000" w:rsidP="00000000" w:rsidRDefault="00000000" w:rsidRPr="00000000" w14:paraId="00000081">
      <w:pPr>
        <w:tabs>
          <w:tab w:val="left" w:pos="4186"/>
        </w:tabs>
        <w:jc w:val="both"/>
        <w:rPr/>
      </w:pPr>
      <w:r w:rsidDel="00000000" w:rsidR="00000000" w:rsidRPr="00000000">
        <w:rPr>
          <w:rtl w:val="0"/>
        </w:rPr>
        <w:t xml:space="preserve">BOURDIEU, P. </w:t>
      </w:r>
      <w:r w:rsidDel="00000000" w:rsidR="00000000" w:rsidRPr="00000000">
        <w:rPr>
          <w:i w:val="1"/>
          <w:rtl w:val="0"/>
        </w:rPr>
        <w:t xml:space="preserve">El sentido práctico</w:t>
      </w:r>
      <w:r w:rsidDel="00000000" w:rsidR="00000000" w:rsidRPr="00000000">
        <w:rPr>
          <w:rtl w:val="0"/>
        </w:rPr>
        <w:t xml:space="preserve">, Taurus, 1991, Madrid. Prefacio y Anexo “La casa y el mundo invertido”.</w:t>
      </w:r>
    </w:p>
    <w:p w:rsidR="00000000" w:rsidDel="00000000" w:rsidP="00000000" w:rsidRDefault="00000000" w:rsidRPr="00000000" w14:paraId="00000082">
      <w:pPr>
        <w:tabs>
          <w:tab w:val="left" w:pos="4186"/>
        </w:tabs>
        <w:jc w:val="both"/>
        <w:rPr/>
      </w:pPr>
      <w:r w:rsidDel="00000000" w:rsidR="00000000" w:rsidRPr="00000000">
        <w:rPr>
          <w:rtl w:val="0"/>
        </w:rPr>
      </w:r>
    </w:p>
    <w:p w:rsidR="00000000" w:rsidDel="00000000" w:rsidP="00000000" w:rsidRDefault="00000000" w:rsidRPr="00000000" w14:paraId="00000083">
      <w:pPr>
        <w:tabs>
          <w:tab w:val="left" w:pos="4186"/>
        </w:tabs>
        <w:jc w:val="both"/>
        <w:rPr/>
      </w:pPr>
      <w:r w:rsidDel="00000000" w:rsidR="00000000" w:rsidRPr="00000000">
        <w:rPr>
          <w:rtl w:val="0"/>
        </w:rPr>
        <w:t xml:space="preserve">BOURDIEU, Pierre. Cosas dichas. “De la regla a las estrategias”, p.67-82 Gedisa Barcelona, 1988</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COULON, A. Cap. 3, Perspectivas interaccionistas en el campo de la educación. </w:t>
      </w:r>
      <w:r w:rsidDel="00000000" w:rsidR="00000000" w:rsidRPr="00000000">
        <w:rPr>
          <w:i w:val="1"/>
          <w:rtl w:val="0"/>
        </w:rPr>
        <w:t xml:space="preserve">Etnometodología y Educación</w:t>
      </w:r>
      <w:r w:rsidDel="00000000" w:rsidR="00000000" w:rsidRPr="00000000">
        <w:rPr>
          <w:rtl w:val="0"/>
        </w:rPr>
        <w:t xml:space="preserve">, Paidós 1995</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GODELIER, M. Cap. V. </w:t>
      </w:r>
      <w:r w:rsidDel="00000000" w:rsidR="00000000" w:rsidRPr="00000000">
        <w:rPr>
          <w:i w:val="1"/>
          <w:rtl w:val="0"/>
        </w:rPr>
        <w:t xml:space="preserve">En el fundamento de las sociedades humanas: lo que nos enseña la antropología social. </w:t>
      </w:r>
      <w:r w:rsidDel="00000000" w:rsidR="00000000" w:rsidRPr="00000000">
        <w:rPr>
          <w:rtl w:val="0"/>
        </w:rPr>
        <w:t xml:space="preserve">Cap. V. De qué modo un individuo se constituye en sujeto social. Amorrortu 2014, págs. 171 a 184</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MENÉNDEZ, Eduardo.  La parte negada de la cultura. Relativismo, diferencias y racismo. Cap. V El punto de vista del actor. Homogeneidad, diferencia e historicidad. 291-366. Prohistoria Ediciones, Rosario 2010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tabs>
          <w:tab w:val="left" w:pos="4186"/>
        </w:tabs>
        <w:jc w:val="both"/>
        <w:rPr/>
      </w:pPr>
      <w:r w:rsidDel="00000000" w:rsidR="00000000" w:rsidRPr="00000000">
        <w:rPr>
          <w:rtl w:val="0"/>
        </w:rPr>
        <w:t xml:space="preserve">ORTNER, Sh.</w:t>
      </w:r>
      <w:r w:rsidDel="00000000" w:rsidR="00000000" w:rsidRPr="00000000">
        <w:rPr>
          <w:i w:val="1"/>
          <w:rtl w:val="0"/>
        </w:rPr>
        <w:t xml:space="preserve"> Antropología y teoría social. </w:t>
      </w:r>
      <w:r w:rsidDel="00000000" w:rsidR="00000000" w:rsidRPr="00000000">
        <w:rPr>
          <w:rtl w:val="0"/>
        </w:rPr>
        <w:t xml:space="preserve"> Introducción. Actualización de la teoría de la práctica.(p.13-32), Cap. 5. Subjetividad y crítica cultural (p.127-150) y Cap. 6. Poder y proyectos. Reflexiones sobre la agencia (p.151-176) Unsam Edita 2016)</w:t>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b w:val="1"/>
        </w:rPr>
      </w:pPr>
      <w:r w:rsidDel="00000000" w:rsidR="00000000" w:rsidRPr="00000000">
        <w:rPr>
          <w:b w:val="1"/>
          <w:rtl w:val="0"/>
        </w:rPr>
        <w:t xml:space="preserve">BIBLIOGRAFÍA RECOMENDADA</w:t>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BECKER, H.S. </w:t>
      </w:r>
      <w:r w:rsidDel="00000000" w:rsidR="00000000" w:rsidRPr="00000000">
        <w:rPr>
          <w:i w:val="1"/>
          <w:rtl w:val="0"/>
        </w:rPr>
        <w:t xml:space="preserve">Outsiders. </w:t>
      </w:r>
      <w:r w:rsidDel="00000000" w:rsidR="00000000" w:rsidRPr="00000000">
        <w:rPr>
          <w:rtl w:val="0"/>
        </w:rPr>
        <w:t xml:space="preserve">Cap. 1. Siglo XXI Eds 2009</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GOFFMAN, Erving. </w:t>
      </w:r>
      <w:r w:rsidDel="00000000" w:rsidR="00000000" w:rsidRPr="00000000">
        <w:rPr>
          <w:i w:val="1"/>
          <w:rtl w:val="0"/>
        </w:rPr>
        <w:t xml:space="preserve">Internados. Ensayos sobre la situación social de los enfermos mentales. </w:t>
      </w:r>
      <w:r w:rsidDel="00000000" w:rsidR="00000000" w:rsidRPr="00000000">
        <w:rPr>
          <w:rtl w:val="0"/>
        </w:rPr>
        <w:t xml:space="preserve">Introducción, p. 15-16 y Sobre las características de las instituciones totales. P.17-132. Amorrortu 2009.</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b w:val="1"/>
        </w:rPr>
      </w:pPr>
      <w:r w:rsidDel="00000000" w:rsidR="00000000" w:rsidRPr="00000000">
        <w:rPr>
          <w:b w:val="1"/>
          <w:rtl w:val="0"/>
        </w:rPr>
        <w:t xml:space="preserve">Tema IV</w:t>
      </w:r>
    </w:p>
    <w:p w:rsidR="00000000" w:rsidDel="00000000" w:rsidP="00000000" w:rsidRDefault="00000000" w:rsidRPr="00000000" w14:paraId="00000095">
      <w:pPr>
        <w:jc w:val="both"/>
        <w:rPr>
          <w:b w:val="1"/>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contexto político de los 70 y las redefiniciones de la antropología. La influencia del marxismo.</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visibilización de la historicidad de los procesos y de las relaciones de desigualdad.</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reconsideración de la metáfora “base-superestructura” (E.P.Thompson) y la noción de experiencia. </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antropología, un saber relacional. </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09C">
      <w:pPr>
        <w:jc w:val="both"/>
        <w:rPr>
          <w:b w:val="1"/>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LÓPEZ, D. La prueba de la experiencia. Reflexiones en torno al uso del concepto de experiencia en la historiografía reciente. En </w:t>
      </w:r>
      <w:r w:rsidDel="00000000" w:rsidR="00000000" w:rsidRPr="00000000">
        <w:rPr>
          <w:i w:val="1"/>
          <w:rtl w:val="0"/>
        </w:rPr>
        <w:t xml:space="preserve">Prismas, N°16, 2012, </w:t>
      </w:r>
      <w:r w:rsidDel="00000000" w:rsidR="00000000" w:rsidRPr="00000000">
        <w:rPr>
          <w:rtl w:val="0"/>
        </w:rPr>
        <w:t xml:space="preserve">pp33-52</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MENÉNDEZ, Eduardo: Desaparición, resignificación o nuevos desarrollos de los lazos y rituales sociales, en: Revista Relaciones 107, vol. XXVII, México, Colegio de Michoacán, 2006,pp. 147-178</w:t>
      </w:r>
    </w:p>
    <w:p w:rsidR="00000000" w:rsidDel="00000000" w:rsidP="00000000" w:rsidRDefault="00000000" w:rsidRPr="00000000" w14:paraId="000000A0">
      <w:pPr>
        <w:widowControl w:val="0"/>
        <w:tabs>
          <w:tab w:val="left" w:pos="4186"/>
        </w:tabs>
        <w:jc w:val="both"/>
        <w:rPr/>
      </w:pPr>
      <w:r w:rsidDel="00000000" w:rsidR="00000000" w:rsidRPr="00000000">
        <w:rPr>
          <w:rtl w:val="0"/>
        </w:rPr>
      </w:r>
    </w:p>
    <w:p w:rsidR="00000000" w:rsidDel="00000000" w:rsidP="00000000" w:rsidRDefault="00000000" w:rsidRPr="00000000" w14:paraId="000000A1">
      <w:pPr>
        <w:widowControl w:val="0"/>
        <w:tabs>
          <w:tab w:val="left" w:pos="4186"/>
        </w:tabs>
        <w:jc w:val="both"/>
        <w:rPr/>
      </w:pPr>
      <w:r w:rsidDel="00000000" w:rsidR="00000000" w:rsidRPr="00000000">
        <w:rPr>
          <w:rtl w:val="0"/>
        </w:rPr>
        <w:t xml:space="preserve">PIRES DEL RIO CALDEIRA,Teresa. Antropología y poder: una reseña de las etnografías americanas recientes., </w:t>
      </w:r>
      <w:r w:rsidDel="00000000" w:rsidR="00000000" w:rsidRPr="00000000">
        <w:rPr>
          <w:i w:val="1"/>
          <w:rtl w:val="0"/>
        </w:rPr>
        <w:t xml:space="preserve">BIB,</w:t>
      </w:r>
      <w:r w:rsidDel="00000000" w:rsidR="00000000" w:rsidRPr="00000000">
        <w:rPr>
          <w:rtl w:val="0"/>
        </w:rPr>
        <w:t xml:space="preserve"> Río de Janeiro No.27.  págs. 1-96, 1er semestre de 1989. Traducción María Rosa Neufeld y Noelia Enriz.</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pPr>
      <w:r w:rsidDel="00000000" w:rsidR="00000000" w:rsidRPr="00000000">
        <w:rPr>
          <w:rtl w:val="0"/>
        </w:rPr>
        <w:t xml:space="preserve">THOMPSON, E.P.: “Folklore, antropología e historia social” En </w:t>
      </w:r>
      <w:r w:rsidDel="00000000" w:rsidR="00000000" w:rsidRPr="00000000">
        <w:rPr>
          <w:i w:val="1"/>
          <w:rtl w:val="0"/>
        </w:rPr>
        <w:t xml:space="preserve">Revista Entrepasados </w:t>
      </w:r>
      <w:r w:rsidDel="00000000" w:rsidR="00000000" w:rsidRPr="00000000">
        <w:rPr>
          <w:rtl w:val="0"/>
        </w:rPr>
        <w:t xml:space="preserve">No2, Buenos Aires, 1992.</w:t>
      </w:r>
    </w:p>
    <w:p w:rsidR="00000000" w:rsidDel="00000000" w:rsidP="00000000" w:rsidRDefault="00000000" w:rsidRPr="00000000" w14:paraId="000000A4">
      <w:pPr>
        <w:jc w:val="both"/>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BIBLIOGRAFÍA RECOMENDADA</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HIRSCH, María Mercedes y PETRELLI, Lucía. Sujeto, estructura y vida cotidiana. Ponencia, Jornadas de Antropología Social, Facultad de Filosofía y Letras 2013. </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MANZANO, V., NOVARO, G., SANTILLÁN L. y WOODS, M. “Introducción a la problemática de la desigualdad. Hacia un abordaje antropológico”. En NEUFELD y NOVARO (comps), </w:t>
      </w:r>
      <w:r w:rsidDel="00000000" w:rsidR="00000000" w:rsidRPr="00000000">
        <w:rPr>
          <w:i w:val="1"/>
          <w:rtl w:val="0"/>
        </w:rPr>
        <w:t xml:space="preserve">Introducción a la Antropología social y Política. Relaciones sociales. Desigualdad y poder.</w:t>
      </w:r>
      <w:r w:rsidDel="00000000" w:rsidR="00000000" w:rsidRPr="00000000">
        <w:rPr>
          <w:rtl w:val="0"/>
        </w:rPr>
        <w:t xml:space="preserve"> Editorial de la Facultad de Filosofía y Letras, 2010</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widowControl w:val="0"/>
        <w:rPr>
          <w:b w:val="1"/>
        </w:rPr>
      </w:pPr>
      <w:r w:rsidDel="00000000" w:rsidR="00000000" w:rsidRPr="00000000">
        <w:rPr>
          <w:b w:val="1"/>
          <w:rtl w:val="0"/>
        </w:rPr>
        <w:t xml:space="preserve">TEMA V </w:t>
      </w:r>
    </w:p>
    <w:p w:rsidR="00000000" w:rsidDel="00000000" w:rsidP="00000000" w:rsidRDefault="00000000" w:rsidRPr="00000000" w14:paraId="000000AC">
      <w:pPr>
        <w:widowControl w:val="0"/>
        <w:jc w:val="both"/>
        <w:rPr/>
      </w:pPr>
      <w:r w:rsidDel="00000000" w:rsidR="00000000" w:rsidRPr="00000000">
        <w:rPr>
          <w:rtl w:val="0"/>
        </w:rPr>
      </w:r>
    </w:p>
    <w:p w:rsidR="00000000" w:rsidDel="00000000" w:rsidP="00000000" w:rsidRDefault="00000000" w:rsidRPr="00000000" w14:paraId="000000AD">
      <w:pPr>
        <w:widowControl w:val="0"/>
        <w:jc w:val="both"/>
        <w:rPr/>
      </w:pPr>
      <w:r w:rsidDel="00000000" w:rsidR="00000000" w:rsidRPr="00000000">
        <w:rPr>
          <w:rtl w:val="0"/>
        </w:rPr>
        <w:t xml:space="preserve">Condiciones de producción de conocimientos en los ´80 y ´90: a) Antecedentes históricos de los contenidos de estas décadas: la realidad indisciplinada y los campos de las disciplinas sociales decimonónicos: el imperialismo norteamericano y los estudios de áreas: la multidisciplina y el desdibujamiento de los límites científicos entre ciencias del campo sociocultural. </w:t>
      </w:r>
    </w:p>
    <w:p w:rsidR="00000000" w:rsidDel="00000000" w:rsidP="00000000" w:rsidRDefault="00000000" w:rsidRPr="00000000" w14:paraId="000000AE">
      <w:pPr>
        <w:widowControl w:val="0"/>
        <w:jc w:val="both"/>
        <w:rPr/>
      </w:pPr>
      <w:r w:rsidDel="00000000" w:rsidR="00000000" w:rsidRPr="00000000">
        <w:rPr>
          <w:rtl w:val="0"/>
        </w:rPr>
        <w:t xml:space="preserve">b) el  neoliberalismo como ideología y práctica política.  La lógica cultural del Neoliberalismo: la posmodernidad. </w:t>
      </w:r>
    </w:p>
    <w:p w:rsidR="00000000" w:rsidDel="00000000" w:rsidP="00000000" w:rsidRDefault="00000000" w:rsidRPr="00000000" w14:paraId="000000AF">
      <w:pPr>
        <w:widowControl w:val="0"/>
        <w:jc w:val="both"/>
        <w:rPr>
          <w:b w:val="1"/>
        </w:rPr>
      </w:pPr>
      <w:r w:rsidDel="00000000" w:rsidR="00000000" w:rsidRPr="00000000">
        <w:rPr>
          <w:rtl w:val="0"/>
        </w:rPr>
        <w:t xml:space="preserve">c)</w:t>
      </w:r>
      <w:r w:rsidDel="00000000" w:rsidR="00000000" w:rsidRPr="00000000">
        <w:rPr>
          <w:b w:val="1"/>
          <w:rtl w:val="0"/>
        </w:rPr>
        <w:t xml:space="preserve"> </w:t>
      </w:r>
      <w:r w:rsidDel="00000000" w:rsidR="00000000" w:rsidRPr="00000000">
        <w:rPr>
          <w:rtl w:val="0"/>
        </w:rPr>
        <w:t xml:space="preserve">Hegemonía y Cultura en Gramsci y en Williams. La dialéctica sujeto-estructura. </w:t>
      </w:r>
      <w:r w:rsidDel="00000000" w:rsidR="00000000" w:rsidRPr="00000000">
        <w:rPr>
          <w:rtl w:val="0"/>
        </w:rPr>
      </w:r>
    </w:p>
    <w:p w:rsidR="00000000" w:rsidDel="00000000" w:rsidP="00000000" w:rsidRDefault="00000000" w:rsidRPr="00000000" w14:paraId="000000B0">
      <w:pPr>
        <w:widowControl w:val="0"/>
        <w:rPr>
          <w:b w:val="1"/>
        </w:rPr>
      </w:pPr>
      <w:r w:rsidDel="00000000" w:rsidR="00000000" w:rsidRPr="00000000">
        <w:rPr>
          <w:rtl w:val="0"/>
        </w:rPr>
      </w:r>
    </w:p>
    <w:p w:rsidR="00000000" w:rsidDel="00000000" w:rsidP="00000000" w:rsidRDefault="00000000" w:rsidRPr="00000000" w14:paraId="000000B1">
      <w:pPr>
        <w:widowControl w:val="0"/>
        <w:rPr>
          <w:b w:val="1"/>
        </w:rPr>
      </w:pPr>
      <w:r w:rsidDel="00000000" w:rsidR="00000000" w:rsidRPr="00000000">
        <w:rPr>
          <w:b w:val="1"/>
          <w:rtl w:val="0"/>
        </w:rPr>
        <w:t xml:space="preserve">BIBLIOGRAFÍA OBLIGATORIA</w:t>
      </w:r>
    </w:p>
    <w:p w:rsidR="00000000" w:rsidDel="00000000" w:rsidP="00000000" w:rsidRDefault="00000000" w:rsidRPr="00000000" w14:paraId="000000B2">
      <w:pPr>
        <w:widowControl w:val="0"/>
        <w:jc w:val="both"/>
        <w:rPr/>
      </w:pPr>
      <w:r w:rsidDel="00000000" w:rsidR="00000000" w:rsidRPr="00000000">
        <w:rPr>
          <w:rtl w:val="0"/>
        </w:rPr>
      </w:r>
    </w:p>
    <w:p w:rsidR="00000000" w:rsidDel="00000000" w:rsidP="00000000" w:rsidRDefault="00000000" w:rsidRPr="00000000" w14:paraId="000000B3">
      <w:pPr>
        <w:widowControl w:val="0"/>
        <w:tabs>
          <w:tab w:val="left" w:pos="4186"/>
        </w:tabs>
        <w:jc w:val="both"/>
        <w:rPr/>
      </w:pPr>
      <w:r w:rsidDel="00000000" w:rsidR="00000000" w:rsidRPr="00000000">
        <w:rPr>
          <w:rtl w:val="0"/>
        </w:rPr>
        <w:t xml:space="preserve">CREHAN, Kate: La cultura subalterna y Gramsci, hoy, en Gramsci,  en </w:t>
      </w:r>
      <w:r w:rsidDel="00000000" w:rsidR="00000000" w:rsidRPr="00000000">
        <w:rPr>
          <w:i w:val="1"/>
          <w:rtl w:val="0"/>
        </w:rPr>
        <w:t xml:space="preserve">Cultura y</w:t>
      </w:r>
      <w:r w:rsidDel="00000000" w:rsidR="00000000" w:rsidRPr="00000000">
        <w:rPr>
          <w:rtl w:val="0"/>
        </w:rPr>
        <w:t xml:space="preserve"> </w:t>
      </w:r>
      <w:r w:rsidDel="00000000" w:rsidR="00000000" w:rsidRPr="00000000">
        <w:rPr>
          <w:i w:val="1"/>
          <w:rtl w:val="0"/>
        </w:rPr>
        <w:t xml:space="preserve">Antropología</w:t>
      </w:r>
      <w:r w:rsidDel="00000000" w:rsidR="00000000" w:rsidRPr="00000000">
        <w:rPr>
          <w:rtl w:val="0"/>
        </w:rPr>
        <w:t xml:space="preserve">, Barcelona, Bellaterra, 2004. pp. 119-148; 185-197.</w:t>
      </w:r>
    </w:p>
    <w:p w:rsidR="00000000" w:rsidDel="00000000" w:rsidP="00000000" w:rsidRDefault="00000000" w:rsidRPr="00000000" w14:paraId="000000B4">
      <w:pPr>
        <w:widowControl w:val="0"/>
        <w:tabs>
          <w:tab w:val="left" w:pos="4186"/>
        </w:tabs>
        <w:jc w:val="both"/>
        <w:rPr/>
      </w:pPr>
      <w:r w:rsidDel="00000000" w:rsidR="00000000" w:rsidRPr="00000000">
        <w:rPr>
          <w:rtl w:val="0"/>
        </w:rPr>
      </w:r>
    </w:p>
    <w:p w:rsidR="00000000" w:rsidDel="00000000" w:rsidP="00000000" w:rsidRDefault="00000000" w:rsidRPr="00000000" w14:paraId="000000B5">
      <w:pPr>
        <w:widowControl w:val="0"/>
        <w:tabs>
          <w:tab w:val="left" w:pos="4186"/>
        </w:tabs>
        <w:jc w:val="both"/>
        <w:rPr/>
      </w:pPr>
      <w:r w:rsidDel="00000000" w:rsidR="00000000" w:rsidRPr="00000000">
        <w:rPr>
          <w:rtl w:val="0"/>
        </w:rPr>
        <w:t xml:space="preserve">MACCIOCHI, María Antonietta: Hegemonía, bloque histórico, en </w:t>
      </w:r>
      <w:r w:rsidDel="00000000" w:rsidR="00000000" w:rsidRPr="00000000">
        <w:rPr>
          <w:i w:val="1"/>
          <w:rtl w:val="0"/>
        </w:rPr>
        <w:t xml:space="preserve">Estado, en</w:t>
      </w:r>
      <w:r w:rsidDel="00000000" w:rsidR="00000000" w:rsidRPr="00000000">
        <w:rPr>
          <w:rtl w:val="0"/>
        </w:rPr>
        <w:t xml:space="preserve"> </w:t>
      </w:r>
      <w:r w:rsidDel="00000000" w:rsidR="00000000" w:rsidRPr="00000000">
        <w:rPr>
          <w:i w:val="1"/>
          <w:rtl w:val="0"/>
        </w:rPr>
        <w:t xml:space="preserve">Gramsci y la Revolución de Occidente</w:t>
      </w:r>
      <w:r w:rsidDel="00000000" w:rsidR="00000000" w:rsidRPr="00000000">
        <w:rPr>
          <w:rtl w:val="0"/>
        </w:rPr>
        <w:t xml:space="preserve">, Madrid, Siglo XXI, 1976, pp.148-167.</w:t>
      </w:r>
    </w:p>
    <w:p w:rsidR="00000000" w:rsidDel="00000000" w:rsidP="00000000" w:rsidRDefault="00000000" w:rsidRPr="00000000" w14:paraId="000000B6">
      <w:pPr>
        <w:widowControl w:val="0"/>
        <w:jc w:val="both"/>
        <w:rPr/>
      </w:pPr>
      <w:r w:rsidDel="00000000" w:rsidR="00000000" w:rsidRPr="00000000">
        <w:rPr>
          <w:rtl w:val="0"/>
        </w:rPr>
      </w:r>
    </w:p>
    <w:p w:rsidR="00000000" w:rsidDel="00000000" w:rsidP="00000000" w:rsidRDefault="00000000" w:rsidRPr="00000000" w14:paraId="000000B7">
      <w:pPr>
        <w:widowControl w:val="0"/>
        <w:jc w:val="both"/>
        <w:rPr/>
      </w:pPr>
      <w:r w:rsidDel="00000000" w:rsidR="00000000" w:rsidRPr="00000000">
        <w:rPr>
          <w:rtl w:val="0"/>
        </w:rPr>
        <w:t xml:space="preserve">MELLINO, Miguel: La teoría social y la condición poscolonial, en Mellino, M.: </w:t>
      </w:r>
      <w:r w:rsidDel="00000000" w:rsidR="00000000" w:rsidRPr="00000000">
        <w:rPr>
          <w:i w:val="1"/>
          <w:rtl w:val="0"/>
        </w:rPr>
        <w:t xml:space="preserve">“La crítica poscolonial,</w:t>
      </w:r>
      <w:r w:rsidDel="00000000" w:rsidR="00000000" w:rsidRPr="00000000">
        <w:rPr>
          <w:rtl w:val="0"/>
        </w:rPr>
        <w:t xml:space="preserve"> Buenos Aires, Paidós, 2008. Introducción y fragmentos del 1º capítulo: “La teoría Social y la condición poscolonial”:pp.:21-31; 54-66; 88-110.</w:t>
      </w:r>
    </w:p>
    <w:p w:rsidR="00000000" w:rsidDel="00000000" w:rsidP="00000000" w:rsidRDefault="00000000" w:rsidRPr="00000000" w14:paraId="000000B8">
      <w:pPr>
        <w:widowControl w:val="0"/>
        <w:jc w:val="both"/>
        <w:rPr/>
      </w:pPr>
      <w:r w:rsidDel="00000000" w:rsidR="00000000" w:rsidRPr="00000000">
        <w:rPr>
          <w:rtl w:val="0"/>
        </w:rPr>
        <w:t xml:space="preserve">WALLERSTEIN, Immanuel (Coordinador): </w:t>
      </w:r>
      <w:r w:rsidDel="00000000" w:rsidR="00000000" w:rsidRPr="00000000">
        <w:rPr>
          <w:i w:val="1"/>
          <w:rtl w:val="0"/>
        </w:rPr>
        <w:t xml:space="preserve">Abrir las Ciencias Sociales,</w:t>
      </w:r>
      <w:r w:rsidDel="00000000" w:rsidR="00000000" w:rsidRPr="00000000">
        <w:rPr>
          <w:rtl w:val="0"/>
        </w:rPr>
        <w:t xml:space="preserve"> México, Siglo XXI, 1998</w:t>
      </w:r>
    </w:p>
    <w:p w:rsidR="00000000" w:rsidDel="00000000" w:rsidP="00000000" w:rsidRDefault="00000000" w:rsidRPr="00000000" w14:paraId="000000B9">
      <w:pPr>
        <w:widowControl w:val="0"/>
        <w:jc w:val="both"/>
        <w:rPr/>
      </w:pPr>
      <w:r w:rsidDel="00000000" w:rsidR="00000000" w:rsidRPr="00000000">
        <w:rPr>
          <w:rtl w:val="0"/>
        </w:rPr>
      </w:r>
    </w:p>
    <w:p w:rsidR="00000000" w:rsidDel="00000000" w:rsidP="00000000" w:rsidRDefault="00000000" w:rsidRPr="00000000" w14:paraId="000000BA">
      <w:pPr>
        <w:widowControl w:val="0"/>
        <w:jc w:val="both"/>
        <w:rPr/>
      </w:pPr>
      <w:r w:rsidDel="00000000" w:rsidR="00000000" w:rsidRPr="00000000">
        <w:rPr>
          <w:rtl w:val="0"/>
        </w:rPr>
        <w:t xml:space="preserve">WILLIAMS, Raymond: La hegemonía; Tradiciones, instituciones y formaciones; Dominante, residual y emergente; Las estructuras del sentir, en: </w:t>
      </w:r>
      <w:r w:rsidDel="00000000" w:rsidR="00000000" w:rsidRPr="00000000">
        <w:rPr>
          <w:i w:val="1"/>
          <w:rtl w:val="0"/>
        </w:rPr>
        <w:t xml:space="preserve">Marxismo y Literatura</w:t>
      </w:r>
      <w:r w:rsidDel="00000000" w:rsidR="00000000" w:rsidRPr="00000000">
        <w:rPr>
          <w:rtl w:val="0"/>
        </w:rPr>
        <w:t xml:space="preserve">, Barcelona, Península, 1997, pp. 129-158.</w:t>
      </w:r>
    </w:p>
    <w:p w:rsidR="00000000" w:rsidDel="00000000" w:rsidP="00000000" w:rsidRDefault="00000000" w:rsidRPr="00000000" w14:paraId="000000BB">
      <w:pPr>
        <w:widowControl w:val="0"/>
        <w:jc w:val="both"/>
        <w:rPr>
          <w:b w:val="1"/>
        </w:rPr>
      </w:pPr>
      <w:r w:rsidDel="00000000" w:rsidR="00000000" w:rsidRPr="00000000">
        <w:rPr>
          <w:rtl w:val="0"/>
        </w:rPr>
      </w:r>
    </w:p>
    <w:p w:rsidR="00000000" w:rsidDel="00000000" w:rsidP="00000000" w:rsidRDefault="00000000" w:rsidRPr="00000000" w14:paraId="000000BC">
      <w:pPr>
        <w:widowControl w:val="0"/>
        <w:jc w:val="both"/>
        <w:rPr>
          <w:b w:val="1"/>
        </w:rPr>
      </w:pPr>
      <w:r w:rsidDel="00000000" w:rsidR="00000000" w:rsidRPr="00000000">
        <w:rPr>
          <w:b w:val="1"/>
          <w:rtl w:val="0"/>
        </w:rPr>
        <w:t xml:space="preserve">BIBLIOGRAFIA RECOMENDADA</w:t>
      </w:r>
    </w:p>
    <w:p w:rsidR="00000000" w:rsidDel="00000000" w:rsidP="00000000" w:rsidRDefault="00000000" w:rsidRPr="00000000" w14:paraId="000000BD">
      <w:pPr>
        <w:widowControl w:val="0"/>
        <w:jc w:val="both"/>
        <w:rPr/>
      </w:pPr>
      <w:r w:rsidDel="00000000" w:rsidR="00000000" w:rsidRPr="00000000">
        <w:rPr>
          <w:rtl w:val="0"/>
        </w:rPr>
      </w:r>
    </w:p>
    <w:p w:rsidR="00000000" w:rsidDel="00000000" w:rsidP="00000000" w:rsidRDefault="00000000" w:rsidRPr="00000000" w14:paraId="000000BE">
      <w:pPr>
        <w:widowControl w:val="0"/>
        <w:jc w:val="both"/>
        <w:rPr/>
      </w:pPr>
      <w:r w:rsidDel="00000000" w:rsidR="00000000" w:rsidRPr="00000000">
        <w:rPr>
          <w:rtl w:val="0"/>
        </w:rPr>
        <w:t xml:space="preserve">LANDER, Edgardo: Ciencias Sociales: Saberes coloniales y eurocéntricos, en: </w:t>
      </w:r>
    </w:p>
    <w:p w:rsidR="00000000" w:rsidDel="00000000" w:rsidP="00000000" w:rsidRDefault="00000000" w:rsidRPr="00000000" w14:paraId="000000BF">
      <w:pPr>
        <w:widowControl w:val="0"/>
        <w:jc w:val="both"/>
        <w:rPr/>
      </w:pPr>
      <w:r w:rsidDel="00000000" w:rsidR="00000000" w:rsidRPr="00000000">
        <w:rPr>
          <w:rtl w:val="0"/>
        </w:rPr>
        <w:t xml:space="preserve">LANDER, E.: </w:t>
      </w:r>
      <w:r w:rsidDel="00000000" w:rsidR="00000000" w:rsidRPr="00000000">
        <w:rPr>
          <w:i w:val="1"/>
          <w:rtl w:val="0"/>
        </w:rPr>
        <w:t xml:space="preserve">La colonialidad del saber: eurocentrismo y ciencias sociales</w:t>
      </w:r>
      <w:r w:rsidDel="00000000" w:rsidR="00000000" w:rsidRPr="00000000">
        <w:rPr>
          <w:rtl w:val="0"/>
        </w:rPr>
        <w:t xml:space="preserve">, Buenos Aires, CLACSO, 2000, pp.11-40.</w:t>
      </w:r>
    </w:p>
    <w:p w:rsidR="00000000" w:rsidDel="00000000" w:rsidP="00000000" w:rsidRDefault="00000000" w:rsidRPr="00000000" w14:paraId="000000C0">
      <w:pPr>
        <w:widowControl w:val="0"/>
        <w:jc w:val="both"/>
        <w:rPr/>
      </w:pPr>
      <w:r w:rsidDel="00000000" w:rsidR="00000000" w:rsidRPr="00000000">
        <w:rPr>
          <w:rtl w:val="0"/>
        </w:rPr>
      </w:r>
    </w:p>
    <w:p w:rsidR="00000000" w:rsidDel="00000000" w:rsidP="00000000" w:rsidRDefault="00000000" w:rsidRPr="00000000" w14:paraId="000000C1">
      <w:pPr>
        <w:widowControl w:val="0"/>
        <w:jc w:val="both"/>
        <w:rPr/>
      </w:pPr>
      <w:r w:rsidDel="00000000" w:rsidR="00000000" w:rsidRPr="00000000">
        <w:rPr>
          <w:rtl w:val="0"/>
        </w:rPr>
        <w:t xml:space="preserve">LÓPEZ  SEGRERA, Francisco: Abrir, impensar y redimensionar las ciencias sociales en América Latina y el Caribe.¿ Es posible una ciencia social no eurocéntrica en nuestra región?, en LANDER , Edgardo, op. cit.</w:t>
      </w:r>
    </w:p>
    <w:p w:rsidR="00000000" w:rsidDel="00000000" w:rsidP="00000000" w:rsidRDefault="00000000" w:rsidRPr="00000000" w14:paraId="000000C2">
      <w:pPr>
        <w:widowControl w:val="0"/>
        <w:rPr/>
      </w:pPr>
      <w:r w:rsidDel="00000000" w:rsidR="00000000" w:rsidRPr="00000000">
        <w:rPr>
          <w:rtl w:val="0"/>
        </w:rPr>
        <w:t xml:space="preserve">           </w:t>
      </w:r>
    </w:p>
    <w:p w:rsidR="00000000" w:rsidDel="00000000" w:rsidP="00000000" w:rsidRDefault="00000000" w:rsidRPr="00000000" w14:paraId="000000C3">
      <w:pPr>
        <w:widowControl w:val="0"/>
        <w:rPr>
          <w:b w:val="1"/>
        </w:rPr>
      </w:pPr>
      <w:r w:rsidDel="00000000" w:rsidR="00000000" w:rsidRPr="00000000">
        <w:rPr>
          <w:b w:val="1"/>
          <w:rtl w:val="0"/>
        </w:rPr>
        <w:t xml:space="preserve">TEMA VI</w:t>
      </w:r>
    </w:p>
    <w:p w:rsidR="00000000" w:rsidDel="00000000" w:rsidP="00000000" w:rsidRDefault="00000000" w:rsidRPr="00000000" w14:paraId="000000C4">
      <w:pPr>
        <w:widowControl w:val="0"/>
        <w:rPr>
          <w:b w:val="1"/>
        </w:rPr>
      </w:pPr>
      <w:r w:rsidDel="00000000" w:rsidR="00000000" w:rsidRPr="00000000">
        <w:rPr>
          <w:b w:val="1"/>
          <w:rtl w:val="0"/>
        </w:rPr>
        <w:t xml:space="preserve"> </w:t>
      </w:r>
    </w:p>
    <w:p w:rsidR="00000000" w:rsidDel="00000000" w:rsidP="00000000" w:rsidRDefault="00000000" w:rsidRPr="00000000" w14:paraId="000000C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posturas post en los ´80, ´90: postcolonialismo; postpolítica. El Postmodernismo en Antropología: la “innecesaridad” del trabajo de campo y la Etnografía como escritura.</w:t>
      </w:r>
    </w:p>
    <w:p w:rsidR="00000000" w:rsidDel="00000000" w:rsidP="00000000" w:rsidRDefault="00000000" w:rsidRPr="00000000" w14:paraId="000000C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crítica de los Estudios Culturales. Su trayectoria en las décadas de los ´80 y     </w:t>
      </w:r>
    </w:p>
    <w:p w:rsidR="00000000" w:rsidDel="00000000" w:rsidP="00000000" w:rsidRDefault="00000000" w:rsidRPr="00000000" w14:paraId="000000C7">
      <w:pPr>
        <w:widowControl w:val="0"/>
        <w:ind w:left="720"/>
        <w:jc w:val="both"/>
        <w:rPr/>
      </w:pPr>
      <w:r w:rsidDel="00000000" w:rsidR="00000000" w:rsidRPr="00000000">
        <w:rPr>
          <w:rtl w:val="0"/>
        </w:rPr>
        <w:t xml:space="preserve">´90.  Los Antecedentes de los Estudios Culturales en los ´60, en Birmingham.</w:t>
      </w:r>
    </w:p>
    <w:p w:rsidR="00000000" w:rsidDel="00000000" w:rsidP="00000000" w:rsidRDefault="00000000" w:rsidRPr="00000000" w14:paraId="000000C8">
      <w:pPr>
        <w:widowControl w:val="0"/>
        <w:rPr>
          <w:b w:val="1"/>
        </w:rPr>
      </w:pPr>
      <w:r w:rsidDel="00000000" w:rsidR="00000000" w:rsidRPr="00000000">
        <w:rPr>
          <w:rtl w:val="0"/>
        </w:rPr>
      </w:r>
    </w:p>
    <w:p w:rsidR="00000000" w:rsidDel="00000000" w:rsidP="00000000" w:rsidRDefault="00000000" w:rsidRPr="00000000" w14:paraId="000000C9">
      <w:pPr>
        <w:widowControl w:val="0"/>
        <w:rPr>
          <w:b w:val="1"/>
        </w:rPr>
      </w:pPr>
      <w:r w:rsidDel="00000000" w:rsidR="00000000" w:rsidRPr="00000000">
        <w:rPr>
          <w:b w:val="1"/>
          <w:rtl w:val="0"/>
        </w:rPr>
        <w:t xml:space="preserve">BIBLIOGRAFÍA OBLIGATORIA</w:t>
      </w:r>
    </w:p>
    <w:p w:rsidR="00000000" w:rsidDel="00000000" w:rsidP="00000000" w:rsidRDefault="00000000" w:rsidRPr="00000000" w14:paraId="000000CA">
      <w:pPr>
        <w:widowControl w:val="0"/>
        <w:jc w:val="both"/>
        <w:rPr/>
      </w:pPr>
      <w:r w:rsidDel="00000000" w:rsidR="00000000" w:rsidRPr="00000000">
        <w:rPr>
          <w:rtl w:val="0"/>
        </w:rPr>
      </w:r>
    </w:p>
    <w:p w:rsidR="00000000" w:rsidDel="00000000" w:rsidP="00000000" w:rsidRDefault="00000000" w:rsidRPr="00000000" w14:paraId="000000CB">
      <w:pPr>
        <w:widowControl w:val="0"/>
        <w:jc w:val="both"/>
        <w:rPr/>
      </w:pPr>
      <w:r w:rsidDel="00000000" w:rsidR="00000000" w:rsidRPr="00000000">
        <w:rPr>
          <w:rtl w:val="0"/>
        </w:rPr>
        <w:t xml:space="preserve">DE SOUSA SANTOS, Boaventura: Modernidad, Identidad y Cultura, en: </w:t>
      </w:r>
      <w:r w:rsidDel="00000000" w:rsidR="00000000" w:rsidRPr="00000000">
        <w:rPr>
          <w:i w:val="1"/>
          <w:rtl w:val="0"/>
        </w:rPr>
        <w:t xml:space="preserve">De la mano de Alicia, lo Social y lo Político en la posmodernidad,</w:t>
      </w:r>
      <w:r w:rsidDel="00000000" w:rsidR="00000000" w:rsidRPr="00000000">
        <w:rPr>
          <w:rtl w:val="0"/>
        </w:rPr>
        <w:t xml:space="preserve"> Bogotá, Uniandes, 1998, pp. 161-181. </w:t>
      </w:r>
    </w:p>
    <w:p w:rsidR="00000000" w:rsidDel="00000000" w:rsidP="00000000" w:rsidRDefault="00000000" w:rsidRPr="00000000" w14:paraId="000000CC">
      <w:pPr>
        <w:widowControl w:val="0"/>
        <w:jc w:val="both"/>
        <w:rPr/>
      </w:pPr>
      <w:r w:rsidDel="00000000" w:rsidR="00000000" w:rsidRPr="00000000">
        <w:rPr>
          <w:rtl w:val="0"/>
        </w:rPr>
      </w:r>
    </w:p>
    <w:p w:rsidR="00000000" w:rsidDel="00000000" w:rsidP="00000000" w:rsidRDefault="00000000" w:rsidRPr="00000000" w14:paraId="000000CD">
      <w:pPr>
        <w:widowControl w:val="0"/>
        <w:jc w:val="both"/>
        <w:rPr/>
      </w:pPr>
      <w:r w:rsidDel="00000000" w:rsidR="00000000" w:rsidRPr="00000000">
        <w:rPr>
          <w:rtl w:val="0"/>
        </w:rPr>
        <w:t xml:space="preserve">GRÜNER, Eduardo: El retorno de la teoría crítica de la cultura: una introducción alegórica a Jameson y Zizek, en </w:t>
      </w:r>
      <w:r w:rsidDel="00000000" w:rsidR="00000000" w:rsidRPr="00000000">
        <w:rPr>
          <w:i w:val="1"/>
          <w:rtl w:val="0"/>
        </w:rPr>
        <w:t xml:space="preserve">Estudios Culturales. Reflexiones sobre el multiculturalismo,</w:t>
      </w:r>
      <w:r w:rsidDel="00000000" w:rsidR="00000000" w:rsidRPr="00000000">
        <w:rPr>
          <w:rtl w:val="0"/>
        </w:rPr>
        <w:t xml:space="preserve"> Bs. As. , Paidós, 1998, pp.11-67.</w:t>
      </w:r>
    </w:p>
    <w:p w:rsidR="00000000" w:rsidDel="00000000" w:rsidP="00000000" w:rsidRDefault="00000000" w:rsidRPr="00000000" w14:paraId="000000CE">
      <w:pPr>
        <w:widowControl w:val="0"/>
        <w:jc w:val="both"/>
        <w:rPr/>
      </w:pPr>
      <w:r w:rsidDel="00000000" w:rsidR="00000000" w:rsidRPr="00000000">
        <w:rPr>
          <w:rtl w:val="0"/>
        </w:rPr>
      </w:r>
    </w:p>
    <w:p w:rsidR="00000000" w:rsidDel="00000000" w:rsidP="00000000" w:rsidRDefault="00000000" w:rsidRPr="00000000" w14:paraId="000000CF">
      <w:pPr>
        <w:widowControl w:val="0"/>
        <w:jc w:val="both"/>
        <w:rPr/>
      </w:pPr>
      <w:r w:rsidDel="00000000" w:rsidR="00000000" w:rsidRPr="00000000">
        <w:rPr>
          <w:rtl w:val="0"/>
        </w:rPr>
        <w:t xml:space="preserve">HALL, Stuart y MELLINO, Miguel: </w:t>
      </w:r>
      <w:r w:rsidDel="00000000" w:rsidR="00000000" w:rsidRPr="00000000">
        <w:rPr>
          <w:i w:val="1"/>
          <w:rtl w:val="0"/>
        </w:rPr>
        <w:t xml:space="preserve">La cultura y el Poder. Conversaciones sobre                   los “cultural studies”</w:t>
      </w:r>
      <w:r w:rsidDel="00000000" w:rsidR="00000000" w:rsidRPr="00000000">
        <w:rPr>
          <w:rtl w:val="0"/>
        </w:rPr>
        <w:t xml:space="preserve">. Buenos Aires, Amorrortu, 2011. </w:t>
      </w:r>
    </w:p>
    <w:p w:rsidR="00000000" w:rsidDel="00000000" w:rsidP="00000000" w:rsidRDefault="00000000" w:rsidRPr="00000000" w14:paraId="000000D0">
      <w:pPr>
        <w:widowControl w:val="0"/>
        <w:jc w:val="both"/>
        <w:rPr/>
      </w:pPr>
      <w:r w:rsidDel="00000000" w:rsidR="00000000" w:rsidRPr="00000000">
        <w:rPr>
          <w:rtl w:val="0"/>
        </w:rPr>
      </w:r>
    </w:p>
    <w:p w:rsidR="00000000" w:rsidDel="00000000" w:rsidP="00000000" w:rsidRDefault="00000000" w:rsidRPr="00000000" w14:paraId="000000D1">
      <w:pPr>
        <w:widowControl w:val="0"/>
        <w:jc w:val="both"/>
        <w:rPr/>
      </w:pPr>
      <w:r w:rsidDel="00000000" w:rsidR="00000000" w:rsidRPr="00000000">
        <w:rPr>
          <w:rtl w:val="0"/>
        </w:rPr>
        <w:t xml:space="preserve">HOGGART, Richard</w:t>
      </w:r>
      <w:r w:rsidDel="00000000" w:rsidR="00000000" w:rsidRPr="00000000">
        <w:rPr>
          <w:i w:val="1"/>
          <w:rtl w:val="0"/>
        </w:rPr>
        <w:t xml:space="preserve">. La cultura obrera en la sociedad de masas</w:t>
      </w:r>
      <w:r w:rsidDel="00000000" w:rsidR="00000000" w:rsidRPr="00000000">
        <w:rPr>
          <w:rtl w:val="0"/>
        </w:rPr>
        <w:t xml:space="preserve">. Siglo XXI, 2013. Prefacio (pp.33-34); Nota del autor sobre el texto (pp.35-40); Cap. 1: “Quiénes integran la clase trabajadora”? (pp. 41-54)     RESTREPO, Eduardo: </w:t>
      </w:r>
      <w:r w:rsidDel="00000000" w:rsidR="00000000" w:rsidRPr="00000000">
        <w:rPr>
          <w:i w:val="1"/>
          <w:rtl w:val="0"/>
        </w:rPr>
        <w:t xml:space="preserve">Antropología y  estudios culturales</w:t>
      </w:r>
      <w:r w:rsidDel="00000000" w:rsidR="00000000" w:rsidRPr="00000000">
        <w:rPr>
          <w:rtl w:val="0"/>
        </w:rPr>
        <w:t xml:space="preserve">, Buenos Aires, Siglo XXI, 2012                </w:t>
      </w:r>
    </w:p>
    <w:p w:rsidR="00000000" w:rsidDel="00000000" w:rsidP="00000000" w:rsidRDefault="00000000" w:rsidRPr="00000000" w14:paraId="000000D2">
      <w:pPr>
        <w:widowControl w:val="0"/>
        <w:jc w:val="both"/>
        <w:rPr/>
      </w:pPr>
      <w:r w:rsidDel="00000000" w:rsidR="00000000" w:rsidRPr="00000000">
        <w:rPr>
          <w:rtl w:val="0"/>
        </w:rPr>
      </w:r>
    </w:p>
    <w:p w:rsidR="00000000" w:rsidDel="00000000" w:rsidP="00000000" w:rsidRDefault="00000000" w:rsidRPr="00000000" w14:paraId="000000D3">
      <w:pPr>
        <w:widowControl w:val="0"/>
        <w:jc w:val="both"/>
        <w:rPr/>
      </w:pPr>
      <w:r w:rsidDel="00000000" w:rsidR="00000000" w:rsidRPr="00000000">
        <w:rPr>
          <w:rtl w:val="0"/>
        </w:rPr>
        <w:t xml:space="preserve">MELLINO, Miguel: La hora de las diásporas. Anatomía de un sujeto poscolonial, en: </w:t>
      </w:r>
      <w:r w:rsidDel="00000000" w:rsidR="00000000" w:rsidRPr="00000000">
        <w:rPr>
          <w:i w:val="1"/>
          <w:rtl w:val="0"/>
        </w:rPr>
        <w:t xml:space="preserve">La crítica postcolonial, </w:t>
      </w:r>
      <w:r w:rsidDel="00000000" w:rsidR="00000000" w:rsidRPr="00000000">
        <w:rPr>
          <w:rtl w:val="0"/>
        </w:rPr>
        <w:t xml:space="preserve">Buenos Aires, Paidós, 2008, pp.147-167. </w:t>
      </w:r>
    </w:p>
    <w:p w:rsidR="00000000" w:rsidDel="00000000" w:rsidP="00000000" w:rsidRDefault="00000000" w:rsidRPr="00000000" w14:paraId="000000D4">
      <w:pPr>
        <w:widowControl w:val="0"/>
        <w:jc w:val="both"/>
        <w:rPr/>
      </w:pPr>
      <w:r w:rsidDel="00000000" w:rsidR="00000000" w:rsidRPr="00000000">
        <w:rPr>
          <w:rtl w:val="0"/>
        </w:rPr>
      </w:r>
    </w:p>
    <w:p w:rsidR="00000000" w:rsidDel="00000000" w:rsidP="00000000" w:rsidRDefault="00000000" w:rsidRPr="00000000" w14:paraId="000000D5">
      <w:pPr>
        <w:widowControl w:val="0"/>
        <w:jc w:val="both"/>
        <w:rPr/>
      </w:pPr>
      <w:r w:rsidDel="00000000" w:rsidR="00000000" w:rsidRPr="00000000">
        <w:rPr>
          <w:rtl w:val="0"/>
        </w:rPr>
        <w:t xml:space="preserve">REYNOSO, Carlos: Presentación, en: Geertz, C., Clifford, J. y otros: </w:t>
      </w:r>
      <w:r w:rsidDel="00000000" w:rsidR="00000000" w:rsidRPr="00000000">
        <w:rPr>
          <w:i w:val="1"/>
          <w:rtl w:val="0"/>
        </w:rPr>
        <w:t xml:space="preserve">El surgimiento de la Antropología Posmoderna</w:t>
      </w:r>
      <w:r w:rsidDel="00000000" w:rsidR="00000000" w:rsidRPr="00000000">
        <w:rPr>
          <w:rtl w:val="0"/>
        </w:rPr>
        <w:t xml:space="preserve">”, México, Gedisa, 1991, pp.11-33.</w:t>
      </w:r>
    </w:p>
    <w:p w:rsidR="00000000" w:rsidDel="00000000" w:rsidP="00000000" w:rsidRDefault="00000000" w:rsidRPr="00000000" w14:paraId="000000D6">
      <w:pPr>
        <w:widowControl w:val="0"/>
        <w:jc w:val="both"/>
        <w:rPr/>
      </w:pPr>
      <w:r w:rsidDel="00000000" w:rsidR="00000000" w:rsidRPr="00000000">
        <w:rPr>
          <w:rtl w:val="0"/>
        </w:rPr>
      </w:r>
    </w:p>
    <w:p w:rsidR="00000000" w:rsidDel="00000000" w:rsidP="00000000" w:rsidRDefault="00000000" w:rsidRPr="00000000" w14:paraId="000000D7">
      <w:pPr>
        <w:widowControl w:val="0"/>
        <w:jc w:val="both"/>
        <w:rPr/>
      </w:pPr>
      <w:r w:rsidDel="00000000" w:rsidR="00000000" w:rsidRPr="00000000">
        <w:rPr>
          <w:rtl w:val="0"/>
        </w:rPr>
        <w:t xml:space="preserve">WILLIAMS, Raymond: El futuro de los estudios culturales, en </w:t>
      </w:r>
      <w:r w:rsidDel="00000000" w:rsidR="00000000" w:rsidRPr="00000000">
        <w:rPr>
          <w:i w:val="1"/>
          <w:rtl w:val="0"/>
        </w:rPr>
        <w:t xml:space="preserve">La Política del</w:t>
      </w:r>
      <w:r w:rsidDel="00000000" w:rsidR="00000000" w:rsidRPr="00000000">
        <w:rPr>
          <w:rtl w:val="0"/>
        </w:rPr>
        <w:t xml:space="preserve"> </w:t>
      </w:r>
      <w:r w:rsidDel="00000000" w:rsidR="00000000" w:rsidRPr="00000000">
        <w:rPr>
          <w:i w:val="1"/>
          <w:rtl w:val="0"/>
        </w:rPr>
        <w:t xml:space="preserve">Modernismo,</w:t>
      </w:r>
      <w:r w:rsidDel="00000000" w:rsidR="00000000" w:rsidRPr="00000000">
        <w:rPr>
          <w:rtl w:val="0"/>
        </w:rPr>
        <w:t xml:space="preserve"> Bs. As., Manantial, 1997, pp. 187-199.</w:t>
      </w:r>
    </w:p>
    <w:p w:rsidR="00000000" w:rsidDel="00000000" w:rsidP="00000000" w:rsidRDefault="00000000" w:rsidRPr="00000000" w14:paraId="000000D8">
      <w:pPr>
        <w:widowControl w:val="0"/>
        <w:jc w:val="both"/>
        <w:rPr/>
      </w:pPr>
      <w:r w:rsidDel="00000000" w:rsidR="00000000" w:rsidRPr="00000000">
        <w:rPr>
          <w:rtl w:val="0"/>
        </w:rPr>
      </w:r>
    </w:p>
    <w:p w:rsidR="00000000" w:rsidDel="00000000" w:rsidP="00000000" w:rsidRDefault="00000000" w:rsidRPr="00000000" w14:paraId="000000D9">
      <w:pPr>
        <w:widowControl w:val="0"/>
        <w:jc w:val="both"/>
        <w:rPr/>
      </w:pPr>
      <w:r w:rsidDel="00000000" w:rsidR="00000000" w:rsidRPr="00000000">
        <w:rPr>
          <w:rtl w:val="0"/>
        </w:rPr>
        <w:t xml:space="preserve">ZIZEK, Slavoj: Teme a tu vecino como a ti mismo, en: Zizek, S.: </w:t>
      </w:r>
      <w:r w:rsidDel="00000000" w:rsidR="00000000" w:rsidRPr="00000000">
        <w:rPr>
          <w:i w:val="1"/>
          <w:rtl w:val="0"/>
        </w:rPr>
        <w:t xml:space="preserve">Sobre la</w:t>
      </w:r>
      <w:r w:rsidDel="00000000" w:rsidR="00000000" w:rsidRPr="00000000">
        <w:rPr>
          <w:rtl w:val="0"/>
        </w:rPr>
        <w:t xml:space="preserve"> </w:t>
      </w:r>
      <w:r w:rsidDel="00000000" w:rsidR="00000000" w:rsidRPr="00000000">
        <w:rPr>
          <w:i w:val="1"/>
          <w:rtl w:val="0"/>
        </w:rPr>
        <w:t xml:space="preserve">Violencia. 6 Reflexiones marginales</w:t>
      </w:r>
      <w:r w:rsidDel="00000000" w:rsidR="00000000" w:rsidRPr="00000000">
        <w:rPr>
          <w:rtl w:val="0"/>
        </w:rPr>
        <w:t xml:space="preserve">, Buenos Aires, Paidós, 2009.</w:t>
      </w:r>
    </w:p>
    <w:p w:rsidR="00000000" w:rsidDel="00000000" w:rsidP="00000000" w:rsidRDefault="00000000" w:rsidRPr="00000000" w14:paraId="000000DA">
      <w:pPr>
        <w:widowControl w:val="0"/>
        <w:jc w:val="both"/>
        <w:rPr/>
      </w:pPr>
      <w:r w:rsidDel="00000000" w:rsidR="00000000" w:rsidRPr="00000000">
        <w:rPr>
          <w:rtl w:val="0"/>
        </w:rPr>
      </w:r>
    </w:p>
    <w:p w:rsidR="00000000" w:rsidDel="00000000" w:rsidP="00000000" w:rsidRDefault="00000000" w:rsidRPr="00000000" w14:paraId="000000DB">
      <w:pPr>
        <w:widowControl w:val="0"/>
        <w:jc w:val="both"/>
        <w:rPr>
          <w:b w:val="1"/>
        </w:rPr>
      </w:pPr>
      <w:r w:rsidDel="00000000" w:rsidR="00000000" w:rsidRPr="00000000">
        <w:rPr>
          <w:b w:val="1"/>
          <w:rtl w:val="0"/>
        </w:rPr>
        <w:t xml:space="preserve">BIBLIOGRAFIA RECOMENDADA</w:t>
      </w:r>
    </w:p>
    <w:p w:rsidR="00000000" w:rsidDel="00000000" w:rsidP="00000000" w:rsidRDefault="00000000" w:rsidRPr="00000000" w14:paraId="000000DC">
      <w:pPr>
        <w:widowControl w:val="0"/>
        <w:jc w:val="both"/>
        <w:rPr/>
      </w:pPr>
      <w:r w:rsidDel="00000000" w:rsidR="00000000" w:rsidRPr="00000000">
        <w:rPr>
          <w:rtl w:val="0"/>
        </w:rPr>
      </w:r>
    </w:p>
    <w:p w:rsidR="00000000" w:rsidDel="00000000" w:rsidP="00000000" w:rsidRDefault="00000000" w:rsidRPr="00000000" w14:paraId="000000DD">
      <w:pPr>
        <w:widowControl w:val="0"/>
        <w:jc w:val="both"/>
        <w:rPr/>
      </w:pPr>
      <w:r w:rsidDel="00000000" w:rsidR="00000000" w:rsidRPr="00000000">
        <w:rPr>
          <w:rtl w:val="0"/>
        </w:rPr>
        <w:t xml:space="preserve">EAGLETON, Terry: Las Ilusiones del Posmodernismo, Bs. As. , Paidós, 1997.</w:t>
      </w:r>
    </w:p>
    <w:p w:rsidR="00000000" w:rsidDel="00000000" w:rsidP="00000000" w:rsidRDefault="00000000" w:rsidRPr="00000000" w14:paraId="000000DE">
      <w:pPr>
        <w:widowControl w:val="0"/>
        <w:jc w:val="both"/>
        <w:rPr/>
      </w:pPr>
      <w:r w:rsidDel="00000000" w:rsidR="00000000" w:rsidRPr="00000000">
        <w:rPr>
          <w:rtl w:val="0"/>
        </w:rPr>
      </w:r>
    </w:p>
    <w:p w:rsidR="00000000" w:rsidDel="00000000" w:rsidP="00000000" w:rsidRDefault="00000000" w:rsidRPr="00000000" w14:paraId="000000DF">
      <w:pPr>
        <w:widowControl w:val="0"/>
        <w:jc w:val="both"/>
        <w:rPr/>
      </w:pPr>
      <w:r w:rsidDel="00000000" w:rsidR="00000000" w:rsidRPr="00000000">
        <w:rPr>
          <w:rtl w:val="0"/>
        </w:rPr>
        <w:t xml:space="preserve">JAMESON, Frederick: Sobre los “estudios culturales”, en: </w:t>
      </w:r>
      <w:r w:rsidDel="00000000" w:rsidR="00000000" w:rsidRPr="00000000">
        <w:rPr>
          <w:i w:val="1"/>
          <w:rtl w:val="0"/>
        </w:rPr>
        <w:t xml:space="preserve">Estudios Culturales,</w:t>
      </w:r>
      <w:r w:rsidDel="00000000" w:rsidR="00000000" w:rsidRPr="00000000">
        <w:rPr>
          <w:rtl w:val="0"/>
        </w:rPr>
        <w:t xml:space="preserve"> op. cit.</w:t>
      </w:r>
    </w:p>
    <w:p w:rsidR="00000000" w:rsidDel="00000000" w:rsidP="00000000" w:rsidRDefault="00000000" w:rsidRPr="00000000" w14:paraId="000000E0">
      <w:pPr>
        <w:widowControl w:val="0"/>
        <w:jc w:val="both"/>
        <w:rPr/>
      </w:pPr>
      <w:r w:rsidDel="00000000" w:rsidR="00000000" w:rsidRPr="00000000">
        <w:rPr>
          <w:rtl w:val="0"/>
        </w:rPr>
      </w:r>
    </w:p>
    <w:p w:rsidR="00000000" w:rsidDel="00000000" w:rsidP="00000000" w:rsidRDefault="00000000" w:rsidRPr="00000000" w14:paraId="000000E1">
      <w:pPr>
        <w:widowControl w:val="0"/>
        <w:jc w:val="both"/>
        <w:rPr/>
      </w:pPr>
      <w:r w:rsidDel="00000000" w:rsidR="00000000" w:rsidRPr="00000000">
        <w:rPr>
          <w:rtl w:val="0"/>
        </w:rPr>
        <w:t xml:space="preserve">JAMESON, Fredric: Teoría de la Postmodernidad, Madrid, Trotta, 1995.</w:t>
      </w:r>
    </w:p>
    <w:p w:rsidR="00000000" w:rsidDel="00000000" w:rsidP="00000000" w:rsidRDefault="00000000" w:rsidRPr="00000000" w14:paraId="000000E2">
      <w:pPr>
        <w:widowControl w:val="0"/>
        <w:jc w:val="both"/>
        <w:rPr/>
      </w:pPr>
      <w:r w:rsidDel="00000000" w:rsidR="00000000" w:rsidRPr="00000000">
        <w:rPr>
          <w:rtl w:val="0"/>
        </w:rPr>
      </w:r>
    </w:p>
    <w:p w:rsidR="00000000" w:rsidDel="00000000" w:rsidP="00000000" w:rsidRDefault="00000000" w:rsidRPr="00000000" w14:paraId="000000E3">
      <w:pPr>
        <w:widowControl w:val="0"/>
        <w:jc w:val="both"/>
        <w:rPr/>
      </w:pPr>
      <w:r w:rsidDel="00000000" w:rsidR="00000000" w:rsidRPr="00000000">
        <w:rPr>
          <w:rtl w:val="0"/>
        </w:rPr>
        <w:t xml:space="preserve">LASH, Scott: Sociología del Postmodernismo, Bs. As. , Amorrortu, 1997.</w:t>
      </w:r>
    </w:p>
    <w:p w:rsidR="00000000" w:rsidDel="00000000" w:rsidP="00000000" w:rsidRDefault="00000000" w:rsidRPr="00000000" w14:paraId="000000E4">
      <w:pPr>
        <w:widowControl w:val="0"/>
        <w:jc w:val="both"/>
        <w:rPr/>
      </w:pPr>
      <w:r w:rsidDel="00000000" w:rsidR="00000000" w:rsidRPr="00000000">
        <w:rPr>
          <w:rtl w:val="0"/>
        </w:rPr>
      </w:r>
    </w:p>
    <w:p w:rsidR="00000000" w:rsidDel="00000000" w:rsidP="00000000" w:rsidRDefault="00000000" w:rsidRPr="00000000" w14:paraId="000000E5">
      <w:pPr>
        <w:widowControl w:val="0"/>
        <w:jc w:val="both"/>
        <w:rPr/>
      </w:pPr>
      <w:r w:rsidDel="00000000" w:rsidR="00000000" w:rsidRPr="00000000">
        <w:rPr>
          <w:rtl w:val="0"/>
        </w:rPr>
        <w:t xml:space="preserve">MELLINO, Miguel: La teoría social y la condición poscolonial, en Mellino, M.: </w:t>
      </w:r>
      <w:r w:rsidDel="00000000" w:rsidR="00000000" w:rsidRPr="00000000">
        <w:rPr>
          <w:i w:val="1"/>
          <w:rtl w:val="0"/>
        </w:rPr>
        <w:t xml:space="preserve">La crítica poscolonial</w:t>
      </w:r>
      <w:r w:rsidDel="00000000" w:rsidR="00000000" w:rsidRPr="00000000">
        <w:rPr>
          <w:rtl w:val="0"/>
        </w:rPr>
        <w:t xml:space="preserve">, Buenos Aires, Paidós, 2008.</w:t>
      </w:r>
    </w:p>
    <w:p w:rsidR="00000000" w:rsidDel="00000000" w:rsidP="00000000" w:rsidRDefault="00000000" w:rsidRPr="00000000" w14:paraId="000000E6">
      <w:pPr>
        <w:widowControl w:val="0"/>
        <w:jc w:val="both"/>
        <w:rPr/>
      </w:pPr>
      <w:r w:rsidDel="00000000" w:rsidR="00000000" w:rsidRPr="00000000">
        <w:rPr>
          <w:rtl w:val="0"/>
        </w:rPr>
      </w:r>
    </w:p>
    <w:p w:rsidR="00000000" w:rsidDel="00000000" w:rsidP="00000000" w:rsidRDefault="00000000" w:rsidRPr="00000000" w14:paraId="000000E7">
      <w:pPr>
        <w:widowControl w:val="0"/>
        <w:jc w:val="both"/>
        <w:rPr/>
      </w:pPr>
      <w:r w:rsidDel="00000000" w:rsidR="00000000" w:rsidRPr="00000000">
        <w:rPr>
          <w:rtl w:val="0"/>
        </w:rPr>
        <w:t xml:space="preserve">SAID, Edward: </w:t>
      </w:r>
      <w:r w:rsidDel="00000000" w:rsidR="00000000" w:rsidRPr="00000000">
        <w:rPr>
          <w:i w:val="1"/>
          <w:rtl w:val="0"/>
        </w:rPr>
        <w:t xml:space="preserve">Cultura e Imperialismo</w:t>
      </w:r>
      <w:r w:rsidDel="00000000" w:rsidR="00000000" w:rsidRPr="00000000">
        <w:rPr>
          <w:rtl w:val="0"/>
        </w:rPr>
        <w:t xml:space="preserve">, Barcelona, Anagrama, 2004.</w:t>
      </w:r>
    </w:p>
    <w:p w:rsidR="00000000" w:rsidDel="00000000" w:rsidP="00000000" w:rsidRDefault="00000000" w:rsidRPr="00000000" w14:paraId="000000E8">
      <w:pPr>
        <w:widowControl w:val="0"/>
        <w:rPr>
          <w:b w:val="1"/>
        </w:rPr>
      </w:pPr>
      <w:r w:rsidDel="00000000" w:rsidR="00000000" w:rsidRPr="00000000">
        <w:rPr>
          <w:rtl w:val="0"/>
        </w:rPr>
      </w:r>
    </w:p>
    <w:p w:rsidR="00000000" w:rsidDel="00000000" w:rsidP="00000000" w:rsidRDefault="00000000" w:rsidRPr="00000000" w14:paraId="000000E9">
      <w:pPr>
        <w:widowControl w:val="0"/>
        <w:rPr>
          <w:b w:val="1"/>
        </w:rPr>
      </w:pPr>
      <w:r w:rsidDel="00000000" w:rsidR="00000000" w:rsidRPr="00000000">
        <w:rPr>
          <w:rtl w:val="0"/>
        </w:rPr>
      </w:r>
    </w:p>
    <w:p w:rsidR="00000000" w:rsidDel="00000000" w:rsidP="00000000" w:rsidRDefault="00000000" w:rsidRPr="00000000" w14:paraId="000000EA">
      <w:pPr>
        <w:widowControl w:val="0"/>
        <w:rPr>
          <w:b w:val="1"/>
        </w:rPr>
      </w:pPr>
      <w:r w:rsidDel="00000000" w:rsidR="00000000" w:rsidRPr="00000000">
        <w:rPr>
          <w:b w:val="1"/>
          <w:rtl w:val="0"/>
        </w:rPr>
        <w:t xml:space="preserve">TEMA VII</w:t>
      </w:r>
    </w:p>
    <w:p w:rsidR="00000000" w:rsidDel="00000000" w:rsidP="00000000" w:rsidRDefault="00000000" w:rsidRPr="00000000" w14:paraId="000000EB">
      <w:pPr>
        <w:widowControl w:val="0"/>
        <w:jc w:val="both"/>
        <w:rPr/>
      </w:pPr>
      <w:r w:rsidDel="00000000" w:rsidR="00000000" w:rsidRPr="00000000">
        <w:rPr>
          <w:rtl w:val="0"/>
        </w:rPr>
      </w:r>
    </w:p>
    <w:p w:rsidR="00000000" w:rsidDel="00000000" w:rsidP="00000000" w:rsidRDefault="00000000" w:rsidRPr="00000000" w14:paraId="000000EC">
      <w:pPr>
        <w:widowControl w:val="0"/>
        <w:jc w:val="both"/>
        <w:rPr/>
      </w:pPr>
      <w:r w:rsidDel="00000000" w:rsidR="00000000" w:rsidRPr="00000000">
        <w:rPr>
          <w:rtl w:val="0"/>
        </w:rPr>
        <w:t xml:space="preserve">Los años ´90: a) Los usos políticos de las categorías culturales.</w:t>
      </w:r>
    </w:p>
    <w:p w:rsidR="00000000" w:rsidDel="00000000" w:rsidP="00000000" w:rsidRDefault="00000000" w:rsidRPr="00000000" w14:paraId="000000E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identidad cultural/nacional como categoría irreductible. La guerra entre culturas como hipótesis de conflicto. </w:t>
      </w:r>
    </w:p>
    <w:p w:rsidR="00000000" w:rsidDel="00000000" w:rsidP="00000000" w:rsidRDefault="00000000" w:rsidRPr="00000000" w14:paraId="000000E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relativismo cultural revisitado. Interculturalidad y Multiculturalismo.</w:t>
      </w:r>
    </w:p>
    <w:p w:rsidR="00000000" w:rsidDel="00000000" w:rsidP="00000000" w:rsidRDefault="00000000" w:rsidRPr="00000000" w14:paraId="000000EF">
      <w:pPr>
        <w:widowControl w:val="0"/>
        <w:ind w:left="720"/>
        <w:rPr>
          <w:b w:val="1"/>
        </w:rPr>
      </w:pPr>
      <w:r w:rsidDel="00000000" w:rsidR="00000000" w:rsidRPr="00000000">
        <w:rPr>
          <w:rtl w:val="0"/>
        </w:rPr>
      </w:r>
    </w:p>
    <w:p w:rsidR="00000000" w:rsidDel="00000000" w:rsidP="00000000" w:rsidRDefault="00000000" w:rsidRPr="00000000" w14:paraId="000000F0">
      <w:pPr>
        <w:widowControl w:val="0"/>
        <w:rPr>
          <w:b w:val="1"/>
        </w:rPr>
      </w:pPr>
      <w:r w:rsidDel="00000000" w:rsidR="00000000" w:rsidRPr="00000000">
        <w:rPr>
          <w:b w:val="1"/>
          <w:rtl w:val="0"/>
        </w:rPr>
        <w:t xml:space="preserve">BIBLIOGRAFIA OBLIGATORIA</w:t>
      </w:r>
    </w:p>
    <w:p w:rsidR="00000000" w:rsidDel="00000000" w:rsidP="00000000" w:rsidRDefault="00000000" w:rsidRPr="00000000" w14:paraId="000000F1">
      <w:pPr>
        <w:widowControl w:val="0"/>
        <w:jc w:val="both"/>
        <w:rPr/>
      </w:pPr>
      <w:r w:rsidDel="00000000" w:rsidR="00000000" w:rsidRPr="00000000">
        <w:rPr>
          <w:rtl w:val="0"/>
        </w:rPr>
      </w:r>
    </w:p>
    <w:p w:rsidR="00000000" w:rsidDel="00000000" w:rsidP="00000000" w:rsidRDefault="00000000" w:rsidRPr="00000000" w14:paraId="000000F2">
      <w:pPr>
        <w:widowControl w:val="0"/>
        <w:jc w:val="both"/>
        <w:rPr/>
      </w:pPr>
      <w:r w:rsidDel="00000000" w:rsidR="00000000" w:rsidRPr="00000000">
        <w:rPr>
          <w:rtl w:val="0"/>
        </w:rPr>
        <w:t xml:space="preserve">FRASER, Nancy: Reconocimiento y Redistribución, en </w:t>
      </w:r>
      <w:r w:rsidDel="00000000" w:rsidR="00000000" w:rsidRPr="00000000">
        <w:rPr>
          <w:i w:val="1"/>
          <w:rtl w:val="0"/>
        </w:rPr>
        <w:t xml:space="preserve">New Left Review,</w:t>
      </w:r>
      <w:r w:rsidDel="00000000" w:rsidR="00000000" w:rsidRPr="00000000">
        <w:rPr>
          <w:rtl w:val="0"/>
        </w:rPr>
        <w:t xml:space="preserve"> Madrid, Akal, 2000, nº 0, </w:t>
      </w:r>
    </w:p>
    <w:p w:rsidR="00000000" w:rsidDel="00000000" w:rsidP="00000000" w:rsidRDefault="00000000" w:rsidRPr="00000000" w14:paraId="000000F3">
      <w:pPr>
        <w:widowControl w:val="0"/>
        <w:jc w:val="both"/>
        <w:rPr/>
      </w:pPr>
      <w:r w:rsidDel="00000000" w:rsidR="00000000" w:rsidRPr="00000000">
        <w:rPr>
          <w:rtl w:val="0"/>
        </w:rPr>
      </w:r>
    </w:p>
    <w:p w:rsidR="00000000" w:rsidDel="00000000" w:rsidP="00000000" w:rsidRDefault="00000000" w:rsidRPr="00000000" w14:paraId="000000F4">
      <w:pPr>
        <w:widowControl w:val="0"/>
        <w:jc w:val="both"/>
        <w:rPr/>
      </w:pPr>
      <w:r w:rsidDel="00000000" w:rsidR="00000000" w:rsidRPr="00000000">
        <w:rPr>
          <w:rtl w:val="0"/>
        </w:rPr>
        <w:t xml:space="preserve">EAGLETON, Terry: Guerras Culturales, en: La idea de cultura. En </w:t>
      </w:r>
      <w:r w:rsidDel="00000000" w:rsidR="00000000" w:rsidRPr="00000000">
        <w:rPr>
          <w:i w:val="1"/>
          <w:rtl w:val="0"/>
        </w:rPr>
        <w:t xml:space="preserve">Una mirada</w:t>
      </w:r>
      <w:r w:rsidDel="00000000" w:rsidR="00000000" w:rsidRPr="00000000">
        <w:rPr>
          <w:rtl w:val="0"/>
        </w:rPr>
        <w:t xml:space="preserve"> </w:t>
      </w:r>
      <w:r w:rsidDel="00000000" w:rsidR="00000000" w:rsidRPr="00000000">
        <w:rPr>
          <w:i w:val="1"/>
          <w:rtl w:val="0"/>
        </w:rPr>
        <w:t xml:space="preserve">política sobre los conflictos culturales</w:t>
      </w:r>
      <w:r w:rsidDel="00000000" w:rsidR="00000000" w:rsidRPr="00000000">
        <w:rPr>
          <w:rtl w:val="0"/>
        </w:rPr>
        <w:t xml:space="preserve">, Barcelona, Paidós, 2000, pp. 83-130.</w:t>
      </w:r>
    </w:p>
    <w:p w:rsidR="00000000" w:rsidDel="00000000" w:rsidP="00000000" w:rsidRDefault="00000000" w:rsidRPr="00000000" w14:paraId="000000F5">
      <w:pPr>
        <w:widowControl w:val="0"/>
        <w:jc w:val="both"/>
        <w:rPr/>
      </w:pPr>
      <w:r w:rsidDel="00000000" w:rsidR="00000000" w:rsidRPr="00000000">
        <w:rPr>
          <w:rtl w:val="0"/>
        </w:rPr>
      </w:r>
    </w:p>
    <w:p w:rsidR="00000000" w:rsidDel="00000000" w:rsidP="00000000" w:rsidRDefault="00000000" w:rsidRPr="00000000" w14:paraId="000000F6">
      <w:pPr>
        <w:widowControl w:val="0"/>
        <w:jc w:val="both"/>
        <w:rPr/>
      </w:pPr>
      <w:r w:rsidDel="00000000" w:rsidR="00000000" w:rsidRPr="00000000">
        <w:rPr>
          <w:rtl w:val="0"/>
        </w:rPr>
        <w:t xml:space="preserve">PERESSINI, Mauro: Las dos caras de la Identidad, en </w:t>
      </w:r>
      <w:r w:rsidDel="00000000" w:rsidR="00000000" w:rsidRPr="00000000">
        <w:rPr>
          <w:i w:val="1"/>
          <w:rtl w:val="0"/>
        </w:rPr>
        <w:t xml:space="preserve">El Correo</w:t>
      </w:r>
      <w:r w:rsidDel="00000000" w:rsidR="00000000" w:rsidRPr="00000000">
        <w:rPr>
          <w:rtl w:val="0"/>
        </w:rPr>
        <w:t xml:space="preserve">, UNESCO, año, XLVI, Junio 1993, pp. 14-18.</w:t>
      </w:r>
    </w:p>
    <w:p w:rsidR="00000000" w:rsidDel="00000000" w:rsidP="00000000" w:rsidRDefault="00000000" w:rsidRPr="00000000" w14:paraId="000000F7">
      <w:pPr>
        <w:widowControl w:val="0"/>
        <w:ind w:left="720"/>
        <w:jc w:val="both"/>
        <w:rPr/>
      </w:pPr>
      <w:r w:rsidDel="00000000" w:rsidR="00000000" w:rsidRPr="00000000">
        <w:rPr>
          <w:rtl w:val="0"/>
        </w:rPr>
      </w:r>
    </w:p>
    <w:p w:rsidR="00000000" w:rsidDel="00000000" w:rsidP="00000000" w:rsidRDefault="00000000" w:rsidRPr="00000000" w14:paraId="000000F8">
      <w:pPr>
        <w:widowControl w:val="0"/>
        <w:jc w:val="both"/>
        <w:rPr>
          <w:b w:val="1"/>
        </w:rPr>
      </w:pPr>
      <w:r w:rsidDel="00000000" w:rsidR="00000000" w:rsidRPr="00000000">
        <w:rPr>
          <w:b w:val="1"/>
          <w:rtl w:val="0"/>
        </w:rPr>
        <w:t xml:space="preserve">BIBLIOGRAFÍA RECOMENDADA</w:t>
      </w:r>
    </w:p>
    <w:p w:rsidR="00000000" w:rsidDel="00000000" w:rsidP="00000000" w:rsidRDefault="00000000" w:rsidRPr="00000000" w14:paraId="000000F9">
      <w:pPr>
        <w:widowControl w:val="0"/>
        <w:jc w:val="both"/>
        <w:rPr/>
      </w:pPr>
      <w:r w:rsidDel="00000000" w:rsidR="00000000" w:rsidRPr="00000000">
        <w:rPr>
          <w:rtl w:val="0"/>
        </w:rPr>
      </w:r>
    </w:p>
    <w:p w:rsidR="00000000" w:rsidDel="00000000" w:rsidP="00000000" w:rsidRDefault="00000000" w:rsidRPr="00000000" w14:paraId="000000FA">
      <w:pPr>
        <w:widowControl w:val="0"/>
        <w:jc w:val="both"/>
        <w:rPr/>
      </w:pPr>
      <w:r w:rsidDel="00000000" w:rsidR="00000000" w:rsidRPr="00000000">
        <w:rPr>
          <w:rtl w:val="0"/>
        </w:rPr>
        <w:t xml:space="preserve">DÍAZ POLANCO, Héctor: Identidad, Globalización y Etnofagia, en: </w:t>
      </w:r>
      <w:r w:rsidDel="00000000" w:rsidR="00000000" w:rsidRPr="00000000">
        <w:rPr>
          <w:i w:val="1"/>
          <w:rtl w:val="0"/>
        </w:rPr>
        <w:t xml:space="preserve">Claroscuro, </w:t>
      </w:r>
      <w:r w:rsidDel="00000000" w:rsidR="00000000" w:rsidRPr="00000000">
        <w:rPr>
          <w:rtl w:val="0"/>
        </w:rPr>
        <w:t xml:space="preserve">Revista del Centro de Estudios sobre Diversidad Cultural, Facultad de Humanidades y Artes Universidad Nacional de Rosario, 2007,19-65.</w:t>
      </w:r>
    </w:p>
    <w:p w:rsidR="00000000" w:rsidDel="00000000" w:rsidP="00000000" w:rsidRDefault="00000000" w:rsidRPr="00000000" w14:paraId="000000FB">
      <w:pPr>
        <w:widowControl w:val="0"/>
        <w:jc w:val="both"/>
        <w:rPr/>
      </w:pPr>
      <w:r w:rsidDel="00000000" w:rsidR="00000000" w:rsidRPr="00000000">
        <w:rPr>
          <w:rtl w:val="0"/>
        </w:rPr>
      </w:r>
    </w:p>
    <w:p w:rsidR="00000000" w:rsidDel="00000000" w:rsidP="00000000" w:rsidRDefault="00000000" w:rsidRPr="00000000" w14:paraId="000000FC">
      <w:pPr>
        <w:widowControl w:val="0"/>
        <w:jc w:val="both"/>
        <w:rPr/>
      </w:pPr>
      <w:r w:rsidDel="00000000" w:rsidR="00000000" w:rsidRPr="00000000">
        <w:rPr>
          <w:rtl w:val="0"/>
        </w:rPr>
        <w:t xml:space="preserve">EAGLETON, Terry: Guerras Culturales, en: La idea de cultura, en </w:t>
      </w:r>
      <w:r w:rsidDel="00000000" w:rsidR="00000000" w:rsidRPr="00000000">
        <w:rPr>
          <w:i w:val="1"/>
          <w:rtl w:val="0"/>
        </w:rPr>
        <w:t xml:space="preserve">Una mirada política</w:t>
      </w:r>
      <w:r w:rsidDel="00000000" w:rsidR="00000000" w:rsidRPr="00000000">
        <w:rPr>
          <w:rtl w:val="0"/>
        </w:rPr>
        <w:t xml:space="preserve"> </w:t>
      </w:r>
      <w:r w:rsidDel="00000000" w:rsidR="00000000" w:rsidRPr="00000000">
        <w:rPr>
          <w:i w:val="1"/>
          <w:rtl w:val="0"/>
        </w:rPr>
        <w:t xml:space="preserve">sobre los conflictos culturales</w:t>
      </w:r>
      <w:r w:rsidDel="00000000" w:rsidR="00000000" w:rsidRPr="00000000">
        <w:rPr>
          <w:rtl w:val="0"/>
        </w:rPr>
        <w:t xml:space="preserve">, Barcelona, Paidós, 2000, pp. 83-130. </w:t>
      </w:r>
    </w:p>
    <w:p w:rsidR="00000000" w:rsidDel="00000000" w:rsidP="00000000" w:rsidRDefault="00000000" w:rsidRPr="00000000" w14:paraId="000000FD">
      <w:pPr>
        <w:widowControl w:val="0"/>
        <w:jc w:val="both"/>
        <w:rPr/>
      </w:pPr>
      <w:r w:rsidDel="00000000" w:rsidR="00000000" w:rsidRPr="00000000">
        <w:rPr>
          <w:rtl w:val="0"/>
        </w:rPr>
      </w:r>
    </w:p>
    <w:p w:rsidR="00000000" w:rsidDel="00000000" w:rsidP="00000000" w:rsidRDefault="00000000" w:rsidRPr="00000000" w14:paraId="000000FE">
      <w:pPr>
        <w:widowControl w:val="0"/>
        <w:jc w:val="both"/>
        <w:rPr/>
      </w:pPr>
      <w:r w:rsidDel="00000000" w:rsidR="00000000" w:rsidRPr="00000000">
        <w:rPr>
          <w:rtl w:val="0"/>
        </w:rPr>
        <w:t xml:space="preserve">HUNTINGTON, Samuel: </w:t>
      </w:r>
      <w:r w:rsidDel="00000000" w:rsidR="00000000" w:rsidRPr="00000000">
        <w:rPr>
          <w:i w:val="1"/>
          <w:rtl w:val="0"/>
        </w:rPr>
        <w:t xml:space="preserve">El choque de civilizaciones</w:t>
      </w:r>
      <w:r w:rsidDel="00000000" w:rsidR="00000000" w:rsidRPr="00000000">
        <w:rPr>
          <w:rtl w:val="0"/>
        </w:rPr>
        <w:t xml:space="preserve">, Bs. As., Paidós, 1997</w:t>
      </w:r>
    </w:p>
    <w:p w:rsidR="00000000" w:rsidDel="00000000" w:rsidP="00000000" w:rsidRDefault="00000000" w:rsidRPr="00000000" w14:paraId="000000FF">
      <w:pPr>
        <w:widowControl w:val="0"/>
        <w:jc w:val="both"/>
        <w:rPr>
          <w:b w:val="1"/>
        </w:rPr>
      </w:pPr>
      <w:r w:rsidDel="00000000" w:rsidR="00000000" w:rsidRPr="00000000">
        <w:rPr>
          <w:rtl w:val="0"/>
        </w:rPr>
      </w:r>
    </w:p>
    <w:p w:rsidR="00000000" w:rsidDel="00000000" w:rsidP="00000000" w:rsidRDefault="00000000" w:rsidRPr="00000000" w14:paraId="00000100">
      <w:pPr>
        <w:widowControl w:val="0"/>
        <w:jc w:val="both"/>
        <w:rPr>
          <w:b w:val="1"/>
        </w:rPr>
      </w:pPr>
      <w:r w:rsidDel="00000000" w:rsidR="00000000" w:rsidRPr="00000000">
        <w:rPr>
          <w:b w:val="1"/>
          <w:rtl w:val="0"/>
        </w:rPr>
        <w:t xml:space="preserve">TEMA VIII</w:t>
      </w:r>
    </w:p>
    <w:p w:rsidR="00000000" w:rsidDel="00000000" w:rsidP="00000000" w:rsidRDefault="00000000" w:rsidRPr="00000000" w14:paraId="00000101">
      <w:pPr>
        <w:widowControl w:val="0"/>
        <w:jc w:val="both"/>
        <w:rPr>
          <w:b w:val="1"/>
        </w:rPr>
      </w:pPr>
      <w:r w:rsidDel="00000000" w:rsidR="00000000" w:rsidRPr="00000000">
        <w:rPr>
          <w:b w:val="1"/>
          <w:rtl w:val="0"/>
        </w:rPr>
        <w:t xml:space="preserve"> </w:t>
      </w:r>
    </w:p>
    <w:p w:rsidR="00000000" w:rsidDel="00000000" w:rsidP="00000000" w:rsidRDefault="00000000" w:rsidRPr="00000000" w14:paraId="0000010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Nuevas condiciones de producción de conocimiento: 2008: Crisis Económica Mundial ¿Hacia un mundo multipolar? ¿Nuevos nacionalismos?</w:t>
      </w:r>
    </w:p>
    <w:p w:rsidR="00000000" w:rsidDel="00000000" w:rsidP="00000000" w:rsidRDefault="00000000" w:rsidRPr="00000000" w14:paraId="00000103">
      <w:pPr>
        <w:widowControl w:val="0"/>
        <w:numPr>
          <w:ilvl w:val="0"/>
          <w:numId w:val="5"/>
        </w:numPr>
        <w:spacing w:after="200" w:line="276" w:lineRule="auto"/>
        <w:ind w:left="720" w:hanging="360"/>
        <w:jc w:val="both"/>
        <w:rPr/>
      </w:pPr>
      <w:r w:rsidDel="00000000" w:rsidR="00000000" w:rsidRPr="00000000">
        <w:rPr>
          <w:rtl w:val="0"/>
        </w:rPr>
        <w:t xml:space="preserve"> Emergencia de nuevas xenofobias, estigmatizaciones, genocidios: los inmigrantes y los refugiados. Crisis y cuestionamiento de algunas conceptualizaciones  de la posmodernidad. Su obsolescencia en los conjuntos sociales y en las prácticas políticas hegemónicas ¿nuevas formas de dominación?</w:t>
      </w:r>
    </w:p>
    <w:p w:rsidR="00000000" w:rsidDel="00000000" w:rsidP="00000000" w:rsidRDefault="00000000" w:rsidRPr="00000000" w14:paraId="00000104">
      <w:pPr>
        <w:widowControl w:val="0"/>
        <w:ind w:left="360"/>
        <w:jc w:val="both"/>
        <w:rPr>
          <w:b w:val="1"/>
        </w:rPr>
      </w:pPr>
      <w:r w:rsidDel="00000000" w:rsidR="00000000" w:rsidRPr="00000000">
        <w:rPr>
          <w:rtl w:val="0"/>
        </w:rPr>
      </w:r>
    </w:p>
    <w:p w:rsidR="00000000" w:rsidDel="00000000" w:rsidP="00000000" w:rsidRDefault="00000000" w:rsidRPr="00000000" w14:paraId="00000105">
      <w:pPr>
        <w:widowControl w:val="0"/>
        <w:jc w:val="both"/>
        <w:rPr>
          <w:b w:val="1"/>
        </w:rPr>
      </w:pPr>
      <w:r w:rsidDel="00000000" w:rsidR="00000000" w:rsidRPr="00000000">
        <w:rPr>
          <w:b w:val="1"/>
          <w:rtl w:val="0"/>
        </w:rPr>
        <w:t xml:space="preserve">BIBLIOGRAFIA OBLIGATORIA</w:t>
      </w:r>
    </w:p>
    <w:p w:rsidR="00000000" w:rsidDel="00000000" w:rsidP="00000000" w:rsidRDefault="00000000" w:rsidRPr="00000000" w14:paraId="00000106">
      <w:pPr>
        <w:widowControl w:val="0"/>
        <w:jc w:val="both"/>
        <w:rPr/>
      </w:pPr>
      <w:r w:rsidDel="00000000" w:rsidR="00000000" w:rsidRPr="00000000">
        <w:rPr>
          <w:rtl w:val="0"/>
        </w:rPr>
      </w:r>
    </w:p>
    <w:p w:rsidR="00000000" w:rsidDel="00000000" w:rsidP="00000000" w:rsidRDefault="00000000" w:rsidRPr="00000000" w14:paraId="00000107">
      <w:pPr>
        <w:widowControl w:val="0"/>
        <w:jc w:val="both"/>
        <w:rPr/>
      </w:pPr>
      <w:r w:rsidDel="00000000" w:rsidR="00000000" w:rsidRPr="00000000">
        <w:rPr>
          <w:rtl w:val="0"/>
        </w:rPr>
        <w:t xml:space="preserve">BALIBAR, Etienne. y WALLERSTEIN, Imannuel.: ¿Existe un neorracismo? , en: </w:t>
      </w:r>
      <w:r w:rsidDel="00000000" w:rsidR="00000000" w:rsidRPr="00000000">
        <w:rPr>
          <w:i w:val="1"/>
          <w:rtl w:val="0"/>
        </w:rPr>
        <w:t xml:space="preserve">Raza, Nación y Clase</w:t>
      </w:r>
      <w:r w:rsidDel="00000000" w:rsidR="00000000" w:rsidRPr="00000000">
        <w:rPr>
          <w:rtl w:val="0"/>
        </w:rPr>
        <w:t xml:space="preserve">, Madrid, Iepala, 1991, pp. 31-48.</w:t>
      </w:r>
    </w:p>
    <w:p w:rsidR="00000000" w:rsidDel="00000000" w:rsidP="00000000" w:rsidRDefault="00000000" w:rsidRPr="00000000" w14:paraId="00000108">
      <w:pPr>
        <w:widowControl w:val="0"/>
        <w:jc w:val="both"/>
        <w:rPr/>
      </w:pPr>
      <w:r w:rsidDel="00000000" w:rsidR="00000000" w:rsidRPr="00000000">
        <w:rPr>
          <w:rtl w:val="0"/>
        </w:rPr>
      </w:r>
    </w:p>
    <w:p w:rsidR="00000000" w:rsidDel="00000000" w:rsidP="00000000" w:rsidRDefault="00000000" w:rsidRPr="00000000" w14:paraId="00000109">
      <w:pPr>
        <w:widowControl w:val="0"/>
        <w:jc w:val="both"/>
        <w:rPr/>
      </w:pPr>
      <w:r w:rsidDel="00000000" w:rsidR="00000000" w:rsidRPr="00000000">
        <w:rPr>
          <w:rtl w:val="0"/>
        </w:rPr>
        <w:t xml:space="preserve">BOYER, Robert: </w:t>
      </w:r>
      <w:r w:rsidDel="00000000" w:rsidR="00000000" w:rsidRPr="00000000">
        <w:rPr>
          <w:i w:val="1"/>
          <w:rtl w:val="0"/>
        </w:rPr>
        <w:t xml:space="preserve">Los mundos de la desigualdad. Un análisis a partir de la teoría</w:t>
      </w:r>
      <w:r w:rsidDel="00000000" w:rsidR="00000000" w:rsidRPr="00000000">
        <w:rPr>
          <w:rtl w:val="0"/>
        </w:rPr>
        <w:t xml:space="preserve"> </w:t>
      </w:r>
      <w:r w:rsidDel="00000000" w:rsidR="00000000" w:rsidRPr="00000000">
        <w:rPr>
          <w:i w:val="1"/>
          <w:rtl w:val="0"/>
        </w:rPr>
        <w:t xml:space="preserve">dla regulación y una respuesta a Thomas Piketty</w:t>
      </w:r>
      <w:r w:rsidDel="00000000" w:rsidR="00000000" w:rsidRPr="00000000">
        <w:rPr>
          <w:rtl w:val="0"/>
        </w:rPr>
        <w:t xml:space="preserve">, Buenos Aires, Ed. Octubre, UMET, 2014. Prefacio  e Introducción.</w:t>
      </w:r>
    </w:p>
    <w:p w:rsidR="00000000" w:rsidDel="00000000" w:rsidP="00000000" w:rsidRDefault="00000000" w:rsidRPr="00000000" w14:paraId="0000010A">
      <w:pPr>
        <w:widowControl w:val="0"/>
        <w:jc w:val="both"/>
        <w:rPr/>
      </w:pPr>
      <w:r w:rsidDel="00000000" w:rsidR="00000000" w:rsidRPr="00000000">
        <w:rPr>
          <w:rtl w:val="0"/>
        </w:rPr>
      </w:r>
    </w:p>
    <w:p w:rsidR="00000000" w:rsidDel="00000000" w:rsidP="00000000" w:rsidRDefault="00000000" w:rsidRPr="00000000" w14:paraId="0000010B">
      <w:pPr>
        <w:widowControl w:val="0"/>
        <w:jc w:val="both"/>
        <w:rPr/>
      </w:pPr>
      <w:r w:rsidDel="00000000" w:rsidR="00000000" w:rsidRPr="00000000">
        <w:rPr>
          <w:rtl w:val="0"/>
        </w:rPr>
        <w:t xml:space="preserve">MBEMBE, Achille: </w:t>
      </w:r>
      <w:r w:rsidDel="00000000" w:rsidR="00000000" w:rsidRPr="00000000">
        <w:rPr>
          <w:i w:val="1"/>
          <w:rtl w:val="0"/>
        </w:rPr>
        <w:t xml:space="preserve">Crítica de la razón negra, </w:t>
      </w:r>
      <w:r w:rsidDel="00000000" w:rsidR="00000000" w:rsidRPr="00000000">
        <w:rPr>
          <w:rtl w:val="0"/>
        </w:rPr>
        <w:t xml:space="preserve">Buenos Aires, Ned, 2016 (2013): Prólogo (pp. 9-20); Introducción (pp.25-35); Capítulo 1: “El sujeto de raza” (pp.39-82); Capítulo 6: “Clínica del Sujeto” (pp.239-285)</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t xml:space="preserve">MENENDEZ, Eduardo: </w:t>
      </w:r>
      <w:r w:rsidDel="00000000" w:rsidR="00000000" w:rsidRPr="00000000">
        <w:rPr>
          <w:i w:val="1"/>
          <w:rtl w:val="0"/>
        </w:rPr>
        <w:t xml:space="preserve">Los racismos son eternos, pero los racistas, no, </w:t>
      </w:r>
      <w:r w:rsidDel="00000000" w:rsidR="00000000" w:rsidRPr="00000000">
        <w:rPr>
          <w:rtl w:val="0"/>
        </w:rPr>
        <w:t xml:space="preserve">México, UNAM, 2017. Edición electrónica.</w:t>
      </w:r>
    </w:p>
    <w:p w:rsidR="00000000" w:rsidDel="00000000" w:rsidP="00000000" w:rsidRDefault="00000000" w:rsidRPr="00000000" w14:paraId="0000010E">
      <w:pPr>
        <w:widowControl w:val="0"/>
        <w:jc w:val="both"/>
        <w:rPr/>
      </w:pPr>
      <w:r w:rsidDel="00000000" w:rsidR="00000000" w:rsidRPr="00000000">
        <w:rPr>
          <w:rtl w:val="0"/>
        </w:rPr>
      </w:r>
    </w:p>
    <w:p w:rsidR="00000000" w:rsidDel="00000000" w:rsidP="00000000" w:rsidRDefault="00000000" w:rsidRPr="00000000" w14:paraId="0000010F">
      <w:pPr>
        <w:widowControl w:val="0"/>
        <w:ind w:left="720"/>
        <w:jc w:val="both"/>
        <w:rPr>
          <w:b w:val="1"/>
        </w:rPr>
      </w:pPr>
      <w:r w:rsidDel="00000000" w:rsidR="00000000" w:rsidRPr="00000000">
        <w:rPr>
          <w:rtl w:val="0"/>
        </w:rPr>
      </w:r>
    </w:p>
    <w:p w:rsidR="00000000" w:rsidDel="00000000" w:rsidP="00000000" w:rsidRDefault="00000000" w:rsidRPr="00000000" w14:paraId="00000110">
      <w:pPr>
        <w:widowControl w:val="0"/>
        <w:jc w:val="both"/>
        <w:rPr>
          <w:b w:val="1"/>
        </w:rPr>
      </w:pPr>
      <w:r w:rsidDel="00000000" w:rsidR="00000000" w:rsidRPr="00000000">
        <w:rPr>
          <w:b w:val="1"/>
          <w:rtl w:val="0"/>
        </w:rPr>
        <w:t xml:space="preserve">BIBLIOGRAFÍA RECOMENDADA</w:t>
      </w:r>
    </w:p>
    <w:p w:rsidR="00000000" w:rsidDel="00000000" w:rsidP="00000000" w:rsidRDefault="00000000" w:rsidRPr="00000000" w14:paraId="00000111">
      <w:pPr>
        <w:widowControl w:val="0"/>
        <w:jc w:val="both"/>
        <w:rPr/>
      </w:pPr>
      <w:r w:rsidDel="00000000" w:rsidR="00000000" w:rsidRPr="00000000">
        <w:rPr>
          <w:rtl w:val="0"/>
        </w:rPr>
      </w:r>
    </w:p>
    <w:p w:rsidR="00000000" w:rsidDel="00000000" w:rsidP="00000000" w:rsidRDefault="00000000" w:rsidRPr="00000000" w14:paraId="00000112">
      <w:pPr>
        <w:widowControl w:val="0"/>
        <w:jc w:val="both"/>
        <w:rPr/>
      </w:pPr>
      <w:r w:rsidDel="00000000" w:rsidR="00000000" w:rsidRPr="00000000">
        <w:rPr>
          <w:rtl w:val="0"/>
        </w:rPr>
        <w:t xml:space="preserve">ANDERSON, Perry: El papel de las ideas en la construcción de alternativas, en: BORÓN, Atilio  (Compilador): </w:t>
      </w:r>
      <w:r w:rsidDel="00000000" w:rsidR="00000000" w:rsidRPr="00000000">
        <w:rPr>
          <w:i w:val="1"/>
          <w:rtl w:val="0"/>
        </w:rPr>
        <w:t xml:space="preserve">Nueva Hegemonía Mundial</w:t>
      </w:r>
      <w:r w:rsidDel="00000000" w:rsidR="00000000" w:rsidRPr="00000000">
        <w:rPr>
          <w:rtl w:val="0"/>
        </w:rPr>
        <w:t xml:space="preserve">, Buenos Aires, Clacso, 2004.</w:t>
      </w:r>
    </w:p>
    <w:p w:rsidR="00000000" w:rsidDel="00000000" w:rsidP="00000000" w:rsidRDefault="00000000" w:rsidRPr="00000000" w14:paraId="00000113">
      <w:pPr>
        <w:widowControl w:val="0"/>
        <w:jc w:val="both"/>
        <w:rPr/>
      </w:pPr>
      <w:r w:rsidDel="00000000" w:rsidR="00000000" w:rsidRPr="00000000">
        <w:rPr>
          <w:rtl w:val="0"/>
        </w:rPr>
      </w:r>
    </w:p>
    <w:p w:rsidR="00000000" w:rsidDel="00000000" w:rsidP="00000000" w:rsidRDefault="00000000" w:rsidRPr="00000000" w14:paraId="00000114">
      <w:pPr>
        <w:widowControl w:val="0"/>
        <w:jc w:val="both"/>
        <w:rPr/>
      </w:pPr>
      <w:r w:rsidDel="00000000" w:rsidR="00000000" w:rsidRPr="00000000">
        <w:rPr>
          <w:rtl w:val="0"/>
        </w:rPr>
      </w:r>
    </w:p>
    <w:p w:rsidR="00000000" w:rsidDel="00000000" w:rsidP="00000000" w:rsidRDefault="00000000" w:rsidRPr="00000000" w14:paraId="00000115">
      <w:pPr>
        <w:widowControl w:val="0"/>
        <w:jc w:val="both"/>
        <w:rPr/>
      </w:pPr>
      <w:r w:rsidDel="00000000" w:rsidR="00000000" w:rsidRPr="00000000">
        <w:rPr>
          <w:rtl w:val="0"/>
        </w:rPr>
      </w:r>
    </w:p>
    <w:p w:rsidR="00000000" w:rsidDel="00000000" w:rsidP="00000000" w:rsidRDefault="00000000" w:rsidRPr="00000000" w14:paraId="00000116">
      <w:pPr>
        <w:widowControl w:val="0"/>
        <w:jc w:val="both"/>
        <w:rPr/>
      </w:pPr>
      <w:r w:rsidDel="00000000" w:rsidR="00000000" w:rsidRPr="00000000">
        <w:rPr>
          <w:rtl w:val="0"/>
        </w:rPr>
      </w:r>
    </w:p>
    <w:p w:rsidR="00000000" w:rsidDel="00000000" w:rsidP="00000000" w:rsidRDefault="00000000" w:rsidRPr="00000000" w14:paraId="00000117">
      <w:pPr>
        <w:widowControl w:val="0"/>
        <w:jc w:val="both"/>
        <w:rPr/>
      </w:pPr>
      <w:r w:rsidDel="00000000" w:rsidR="00000000" w:rsidRPr="00000000">
        <w:rPr>
          <w:rtl w:val="0"/>
        </w:rPr>
      </w:r>
    </w:p>
    <w:p w:rsidR="00000000" w:rsidDel="00000000" w:rsidP="00000000" w:rsidRDefault="00000000" w:rsidRPr="00000000" w14:paraId="00000118">
      <w:pPr>
        <w:widowControl w:val="0"/>
        <w:jc w:val="center"/>
        <w:rPr>
          <w:b w:val="1"/>
        </w:rPr>
      </w:pPr>
      <w:r w:rsidDel="00000000" w:rsidR="00000000" w:rsidRPr="00000000">
        <w:rPr>
          <w:b w:val="1"/>
          <w:rtl w:val="0"/>
        </w:rPr>
        <w:t xml:space="preserve">MODALIDAD DE DICTADO Y EVALUACIÓN</w:t>
      </w:r>
    </w:p>
    <w:p w:rsidR="00000000" w:rsidDel="00000000" w:rsidP="00000000" w:rsidRDefault="00000000" w:rsidRPr="00000000" w14:paraId="00000119">
      <w:pPr>
        <w:widowControl w:val="0"/>
        <w:jc w:val="both"/>
        <w:rPr/>
      </w:pPr>
      <w:r w:rsidDel="00000000" w:rsidR="00000000" w:rsidRPr="00000000">
        <w:rPr>
          <w:rtl w:val="0"/>
        </w:rPr>
      </w:r>
    </w:p>
    <w:p w:rsidR="00000000" w:rsidDel="00000000" w:rsidP="00000000" w:rsidRDefault="00000000" w:rsidRPr="00000000" w14:paraId="0000011A">
      <w:pPr>
        <w:widowControl w:val="0"/>
        <w:jc w:val="both"/>
        <w:rPr/>
      </w:pPr>
      <w:r w:rsidDel="00000000" w:rsidR="00000000" w:rsidRPr="00000000">
        <w:rPr>
          <w:rtl w:val="0"/>
        </w:rPr>
        <w:t xml:space="preserve">El curso consistirá en exposiciones teóricas  por parte de las docentes y discusión y puesta en común de los aspectos centrales de la bibliografía con la participación activa de los cursantes. Para cumplir con este objetivo, se entregará un cronograma que indique en qué clase se abordará cada una de las temáticas, y se espera que concurran con el material leído.</w:t>
      </w:r>
    </w:p>
    <w:p w:rsidR="00000000" w:rsidDel="00000000" w:rsidP="00000000" w:rsidRDefault="00000000" w:rsidRPr="00000000" w14:paraId="0000011B">
      <w:pPr>
        <w:widowControl w:val="0"/>
        <w:jc w:val="both"/>
        <w:rPr/>
      </w:pPr>
      <w:r w:rsidDel="00000000" w:rsidR="00000000" w:rsidRPr="00000000">
        <w:rPr>
          <w:rtl w:val="0"/>
        </w:rPr>
        <w:t xml:space="preserve">Los temas I a IV serán abordados por la Prof. María Rosa Neufeld en las cuatro primeras clases, y los temas V a VIII, por la Prof. Mirtha E. Lischetti en las clases restantes. </w:t>
      </w:r>
    </w:p>
    <w:p w:rsidR="00000000" w:rsidDel="00000000" w:rsidP="00000000" w:rsidRDefault="00000000" w:rsidRPr="00000000" w14:paraId="0000011C">
      <w:pPr>
        <w:widowControl w:val="0"/>
        <w:jc w:val="both"/>
        <w:rPr/>
      </w:pPr>
      <w:r w:rsidDel="00000000" w:rsidR="00000000" w:rsidRPr="00000000">
        <w:rPr>
          <w:rtl w:val="0"/>
        </w:rPr>
        <w:t xml:space="preserve"> Para aprobar el curso se deberá presentar un trabajo monográfico final y cumplir con las pautas reglamentarias de asistencia y los plazos previstos para los seminarios de Maestría de la Facultad de Filosofía y Letras de la UBA.</w:t>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jc w:val="both"/>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jc w:val="both"/>
        <w:rPr>
          <w:b w:val="1"/>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