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A9616" w14:textId="77777777" w:rsidR="009D2266" w:rsidRDefault="00956745" w:rsidP="009D2266">
      <w:pPr>
        <w:pStyle w:val="Textoindependiente"/>
      </w:pPr>
      <w:r w:rsidRPr="009D2266">
        <w:t xml:space="preserve">CARRERA DE ESPECIALIZACIÓN EN PROCESOS </w:t>
      </w:r>
    </w:p>
    <w:p w14:paraId="499C0FC9" w14:textId="55DC8B1B" w:rsidR="00956745" w:rsidRDefault="00956745" w:rsidP="009D2266">
      <w:pPr>
        <w:pStyle w:val="Textoindependiente"/>
      </w:pPr>
      <w:r w:rsidRPr="009D2266">
        <w:t>DE LECTURA Y ESCRITURA</w:t>
      </w:r>
    </w:p>
    <w:p w14:paraId="08D15EBB" w14:textId="632BF031" w:rsidR="009D2266" w:rsidRDefault="009D2266" w:rsidP="009D2266">
      <w:pPr>
        <w:pStyle w:val="Textoindependiente"/>
      </w:pPr>
    </w:p>
    <w:p w14:paraId="27AA73D9" w14:textId="1B44BB09" w:rsidR="009D2266" w:rsidRPr="009D2266" w:rsidRDefault="009D2266" w:rsidP="009D2266">
      <w:pPr>
        <w:pStyle w:val="Textoindependiente"/>
      </w:pPr>
      <w:r>
        <w:t>MAESTRÍA EN ANÁLISIS DEL DISCURSO</w:t>
      </w:r>
    </w:p>
    <w:p w14:paraId="03167288" w14:textId="77777777" w:rsidR="00956745" w:rsidRPr="009D2266" w:rsidRDefault="00956745" w:rsidP="009D2266">
      <w:pPr>
        <w:pStyle w:val="Textoindependiente"/>
      </w:pPr>
    </w:p>
    <w:p w14:paraId="0F347D16" w14:textId="77777777" w:rsidR="00956745" w:rsidRPr="009D2266" w:rsidRDefault="00956745" w:rsidP="009D2266">
      <w:pPr>
        <w:pStyle w:val="Textoindependiente"/>
      </w:pPr>
      <w:r w:rsidRPr="009D2266">
        <w:t>Cátedra UNESCO de Lectura y Escritura - Facultad de Filosofía y Letras</w:t>
      </w:r>
    </w:p>
    <w:p w14:paraId="6BAF78E1" w14:textId="77777777" w:rsidR="00956745" w:rsidRPr="009D2266" w:rsidRDefault="00956745" w:rsidP="009D2266">
      <w:pPr>
        <w:pStyle w:val="Textoindependiente"/>
      </w:pPr>
    </w:p>
    <w:p w14:paraId="45BD2FF2" w14:textId="77777777" w:rsidR="00956745" w:rsidRPr="009D2266" w:rsidRDefault="00956745" w:rsidP="009D2266">
      <w:pPr>
        <w:pStyle w:val="Textoindependiente"/>
      </w:pPr>
      <w:r w:rsidRPr="009D2266">
        <w:t>Universidad de Buenos Aires</w:t>
      </w:r>
    </w:p>
    <w:p w14:paraId="05E53973" w14:textId="77777777" w:rsidR="00956745" w:rsidRDefault="00956745" w:rsidP="00151237">
      <w:pPr>
        <w:pStyle w:val="Ttulo1"/>
        <w:jc w:val="both"/>
        <w:rPr>
          <w:b w:val="0"/>
          <w:bCs/>
        </w:rPr>
      </w:pPr>
    </w:p>
    <w:p w14:paraId="45D99EC9" w14:textId="77777777" w:rsidR="00956745" w:rsidRDefault="00956745" w:rsidP="00151237">
      <w:pPr>
        <w:jc w:val="both"/>
        <w:rPr>
          <w:b/>
          <w:bCs/>
        </w:rPr>
      </w:pPr>
      <w:r>
        <w:t xml:space="preserve">                                            </w:t>
      </w:r>
    </w:p>
    <w:p w14:paraId="48AD4CBA" w14:textId="77777777" w:rsidR="00956745" w:rsidRDefault="00956745" w:rsidP="00151237">
      <w:pPr>
        <w:pStyle w:val="Ttulo1"/>
        <w:jc w:val="both"/>
        <w:rPr>
          <w:b w:val="0"/>
        </w:rPr>
      </w:pPr>
      <w:r w:rsidRPr="00443A09">
        <w:rPr>
          <w:b w:val="0"/>
          <w:i/>
        </w:rPr>
        <w:t>Seminario</w:t>
      </w:r>
      <w:r>
        <w:rPr>
          <w:b w:val="0"/>
        </w:rPr>
        <w:t xml:space="preserve">: </w:t>
      </w:r>
      <w:r w:rsidRPr="00443A09">
        <w:rPr>
          <w:b w:val="0"/>
        </w:rPr>
        <w:t xml:space="preserve">Prácticas </w:t>
      </w:r>
      <w:r>
        <w:rPr>
          <w:b w:val="0"/>
        </w:rPr>
        <w:t>S</w:t>
      </w:r>
      <w:r w:rsidRPr="00443A09">
        <w:rPr>
          <w:b w:val="0"/>
        </w:rPr>
        <w:t xml:space="preserve">ociales de </w:t>
      </w:r>
      <w:smartTag w:uri="urn:schemas-microsoft-com:office:smarttags" w:element="PersonName">
        <w:smartTagPr>
          <w:attr w:name="ProductID" w:val="la Lectura"/>
        </w:smartTagPr>
        <w:r w:rsidRPr="00443A09">
          <w:rPr>
            <w:b w:val="0"/>
          </w:rPr>
          <w:t xml:space="preserve">la </w:t>
        </w:r>
        <w:r>
          <w:rPr>
            <w:b w:val="0"/>
          </w:rPr>
          <w:t>L</w:t>
        </w:r>
        <w:r w:rsidRPr="00443A09">
          <w:rPr>
            <w:b w:val="0"/>
          </w:rPr>
          <w:t>ectura</w:t>
        </w:r>
      </w:smartTag>
      <w:r w:rsidRPr="00443A09">
        <w:rPr>
          <w:b w:val="0"/>
        </w:rPr>
        <w:t xml:space="preserve"> y </w:t>
      </w:r>
      <w:smartTag w:uri="urn:schemas-microsoft-com:office:smarttags" w:element="PersonName">
        <w:smartTagPr>
          <w:attr w:name="ProductID" w:val="la Escritura"/>
        </w:smartTagPr>
        <w:r w:rsidRPr="00443A09">
          <w:rPr>
            <w:b w:val="0"/>
          </w:rPr>
          <w:t xml:space="preserve">la </w:t>
        </w:r>
        <w:r>
          <w:rPr>
            <w:b w:val="0"/>
          </w:rPr>
          <w:t>E</w:t>
        </w:r>
        <w:r w:rsidRPr="00443A09">
          <w:rPr>
            <w:b w:val="0"/>
          </w:rPr>
          <w:t>scritura</w:t>
        </w:r>
      </w:smartTag>
    </w:p>
    <w:p w14:paraId="3B654EE4" w14:textId="69C15D96" w:rsidR="00956745" w:rsidRDefault="00956745" w:rsidP="00151237">
      <w:pPr>
        <w:pStyle w:val="Ttulo1"/>
        <w:jc w:val="both"/>
        <w:rPr>
          <w:b w:val="0"/>
        </w:rPr>
      </w:pPr>
      <w:r w:rsidRPr="00443A09">
        <w:rPr>
          <w:b w:val="0"/>
          <w:i/>
        </w:rPr>
        <w:t>Profesor</w:t>
      </w:r>
      <w:r>
        <w:rPr>
          <w:b w:val="0"/>
          <w:i/>
        </w:rPr>
        <w:t>es</w:t>
      </w:r>
      <w:r w:rsidRPr="00443A09">
        <w:rPr>
          <w:b w:val="0"/>
          <w:i/>
        </w:rPr>
        <w:t xml:space="preserve"> a cargo</w:t>
      </w:r>
      <w:r w:rsidRPr="00443A09">
        <w:rPr>
          <w:b w:val="0"/>
        </w:rPr>
        <w:t>: Dra. Mariana di Ste</w:t>
      </w:r>
      <w:r>
        <w:rPr>
          <w:b w:val="0"/>
        </w:rPr>
        <w:t xml:space="preserve">fano (dictará </w:t>
      </w:r>
      <w:r w:rsidR="00F662A5">
        <w:rPr>
          <w:b w:val="0"/>
        </w:rPr>
        <w:t>4</w:t>
      </w:r>
      <w:r>
        <w:rPr>
          <w:b w:val="0"/>
        </w:rPr>
        <w:t xml:space="preserve"> clases) y </w:t>
      </w:r>
      <w:r w:rsidR="00F662A5">
        <w:rPr>
          <w:b w:val="0"/>
        </w:rPr>
        <w:t>Dra</w:t>
      </w:r>
      <w:r>
        <w:rPr>
          <w:b w:val="0"/>
        </w:rPr>
        <w:t xml:space="preserve">. Amelia Zerillo (dictará </w:t>
      </w:r>
      <w:r w:rsidR="00F662A5">
        <w:rPr>
          <w:b w:val="0"/>
        </w:rPr>
        <w:t>4</w:t>
      </w:r>
      <w:r>
        <w:rPr>
          <w:b w:val="0"/>
        </w:rPr>
        <w:t xml:space="preserve"> clases)</w:t>
      </w:r>
    </w:p>
    <w:p w14:paraId="38905A12" w14:textId="2C31B8A4" w:rsidR="00956745" w:rsidRPr="0032110D" w:rsidRDefault="00956745" w:rsidP="00151237">
      <w:pPr>
        <w:pStyle w:val="Ttulo1"/>
        <w:jc w:val="both"/>
        <w:rPr>
          <w:b w:val="0"/>
          <w:bCs/>
          <w:i/>
          <w:iCs/>
        </w:rPr>
      </w:pPr>
      <w:r w:rsidRPr="0032110D">
        <w:rPr>
          <w:b w:val="0"/>
          <w:i/>
        </w:rPr>
        <w:t>Fecha de inicio</w:t>
      </w:r>
      <w:r w:rsidRPr="0032110D">
        <w:rPr>
          <w:b w:val="0"/>
        </w:rPr>
        <w:t xml:space="preserve">: </w:t>
      </w:r>
      <w:r w:rsidR="00C23578">
        <w:rPr>
          <w:b w:val="0"/>
        </w:rPr>
        <w:t>j</w:t>
      </w:r>
      <w:r w:rsidR="00D852E7">
        <w:rPr>
          <w:b w:val="0"/>
        </w:rPr>
        <w:t>ueves</w:t>
      </w:r>
      <w:r>
        <w:rPr>
          <w:b w:val="0"/>
        </w:rPr>
        <w:t xml:space="preserve"> 15 de octubre de 2020, 17hs.</w:t>
      </w:r>
    </w:p>
    <w:p w14:paraId="14DC24D5" w14:textId="363B78B6" w:rsidR="00956745" w:rsidRPr="00443A09" w:rsidRDefault="00956745" w:rsidP="00151237">
      <w:pPr>
        <w:jc w:val="both"/>
      </w:pPr>
    </w:p>
    <w:p w14:paraId="5C7DAD02" w14:textId="77777777" w:rsidR="00956745" w:rsidRDefault="00956745" w:rsidP="00151237">
      <w:pPr>
        <w:pStyle w:val="Ttulo2"/>
        <w:jc w:val="both"/>
        <w:rPr>
          <w:b w:val="0"/>
          <w:bCs/>
        </w:rPr>
      </w:pPr>
    </w:p>
    <w:p w14:paraId="6082665A" w14:textId="77777777" w:rsidR="00956745" w:rsidRDefault="00956745" w:rsidP="00151237">
      <w:pPr>
        <w:jc w:val="both"/>
      </w:pPr>
      <w:r>
        <w:t xml:space="preserve">El seminario se inscribe en una perspectiva sociodiscursiva e histórica para abordar la reflexión sobre la escritura y la lectura. A partir de la conceptualización de estas como prácticas sociales, a lo largo del curso se analizan las características que han adoptado en distintos momentos históricos y en distintos espacios sociales, siguiendo los aportes disciplinares de </w:t>
      </w:r>
      <w:smartTag w:uri="urn:schemas-microsoft-com:office:smarttags" w:element="PersonName">
        <w:smartTagPr>
          <w:attr w:name="ProductID" w:val="la Historia Social"/>
        </w:smartTagPr>
        <w:r>
          <w:t>la Historia Social</w:t>
        </w:r>
      </w:smartTag>
      <w:r>
        <w:t xml:space="preserve"> de </w:t>
      </w:r>
      <w:smartTag w:uri="urn:schemas-microsoft-com:office:smarttags" w:element="PersonName">
        <w:smartTagPr>
          <w:attr w:name="ProductID" w:val="la Lectura"/>
        </w:smartTagPr>
        <w:r>
          <w:t>la Lectura</w:t>
        </w:r>
      </w:smartTag>
      <w:r>
        <w:t xml:space="preserve"> y </w:t>
      </w:r>
      <w:smartTag w:uri="urn:schemas-microsoft-com:office:smarttags" w:element="PersonName">
        <w:smartTagPr>
          <w:attr w:name="ProductID" w:val="la Escritura"/>
        </w:smartTagPr>
        <w:r>
          <w:t>la Escritura</w:t>
        </w:r>
      </w:smartTag>
      <w:r>
        <w:t xml:space="preserve"> y sus diálogos con </w:t>
      </w:r>
      <w:smartTag w:uri="urn:schemas-microsoft-com:office:smarttags" w:element="PersonName">
        <w:smartTagPr>
          <w:attr w:name="ProductID" w:val="la Historia"/>
        </w:smartTagPr>
        <w:r>
          <w:t>la Historia</w:t>
        </w:r>
      </w:smartTag>
      <w:r>
        <w:t xml:space="preserve"> de </w:t>
      </w:r>
      <w:smartTag w:uri="urn:schemas-microsoft-com:office:smarttags" w:element="PersonName">
        <w:smartTagPr>
          <w:attr w:name="ProductID" w:val="la Cultura Escrita"/>
        </w:smartTagPr>
        <w:r>
          <w:t>la Cultura Escrita</w:t>
        </w:r>
      </w:smartTag>
      <w:r>
        <w:t xml:space="preserve">, </w:t>
      </w:r>
      <w:smartTag w:uri="urn:schemas-microsoft-com:office:smarttags" w:element="PersonName">
        <w:smartTagPr>
          <w:attr w:name="ProductID" w:val="la Manual￭stica"/>
        </w:smartTagPr>
        <w:r>
          <w:t>la Manualística</w:t>
        </w:r>
      </w:smartTag>
      <w:r>
        <w:t xml:space="preserve">, </w:t>
      </w:r>
      <w:smartTag w:uri="urn:schemas-microsoft-com:office:smarttags" w:element="PersonName">
        <w:smartTagPr>
          <w:attr w:name="ProductID" w:val="la Historia"/>
        </w:smartTagPr>
        <w:r>
          <w:t>la Historia</w:t>
        </w:r>
      </w:smartTag>
      <w:r>
        <w:t xml:space="preserve"> de </w:t>
      </w:r>
      <w:smartTag w:uri="urn:schemas-microsoft-com:office:smarttags" w:element="PersonName">
        <w:smartTagPr>
          <w:attr w:name="ProductID" w:val="la Ense￱anza"/>
        </w:smartTagPr>
        <w:r>
          <w:t>la Enseñanza</w:t>
        </w:r>
      </w:smartTag>
      <w:r>
        <w:t xml:space="preserve"> de </w:t>
      </w:r>
      <w:smartTag w:uri="urn:schemas-microsoft-com:office:smarttags" w:element="PersonName">
        <w:smartTagPr>
          <w:attr w:name="ProductID" w:val="la Lectura"/>
        </w:smartTagPr>
        <w:r>
          <w:t>la Lectura</w:t>
        </w:r>
      </w:smartTag>
      <w:r>
        <w:t xml:space="preserve"> y </w:t>
      </w:r>
      <w:smartTag w:uri="urn:schemas-microsoft-com:office:smarttags" w:element="PersonName">
        <w:smartTagPr>
          <w:attr w:name="ProductID" w:val="la Escritura"/>
        </w:smartTagPr>
        <w:r>
          <w:t>la Escritura</w:t>
        </w:r>
      </w:smartTag>
      <w:r>
        <w:t xml:space="preserve">, </w:t>
      </w:r>
      <w:smartTag w:uri="urn:schemas-microsoft-com:office:smarttags" w:element="PersonName">
        <w:smartTagPr>
          <w:attr w:name="ProductID" w:val="la Glotopolítica"/>
        </w:smartTagPr>
        <w:r>
          <w:t>la Glotopolítica</w:t>
        </w:r>
      </w:smartTag>
      <w:r>
        <w:t xml:space="preserve"> y otras Ciencias del Lenguaje, entre otros. En este sentido, el seminario se propone también dar cuenta del estado actual del amplio campo interdisciplinar orientado a las investigaciones sobre el tema.    </w:t>
      </w:r>
    </w:p>
    <w:p w14:paraId="059D6211" w14:textId="77777777" w:rsidR="00956745" w:rsidRDefault="00956745" w:rsidP="00151237">
      <w:pPr>
        <w:jc w:val="both"/>
      </w:pPr>
    </w:p>
    <w:p w14:paraId="01C7D1B7" w14:textId="77777777" w:rsidR="00956745" w:rsidRDefault="00956745" w:rsidP="00151237">
      <w:pPr>
        <w:jc w:val="both"/>
      </w:pPr>
      <w:r>
        <w:rPr>
          <w:i/>
          <w:iCs/>
        </w:rPr>
        <w:t>Objetivos</w:t>
      </w:r>
      <w:r>
        <w:t>:</w:t>
      </w:r>
    </w:p>
    <w:p w14:paraId="69C4FB0C" w14:textId="77777777" w:rsidR="00956745" w:rsidRDefault="00956745" w:rsidP="00151237">
      <w:pPr>
        <w:jc w:val="both"/>
      </w:pPr>
    </w:p>
    <w:p w14:paraId="44DFE396" w14:textId="77777777" w:rsidR="00956745" w:rsidRDefault="00956745" w:rsidP="00151237">
      <w:pPr>
        <w:jc w:val="both"/>
      </w:pPr>
      <w:r>
        <w:tab/>
        <w:t>El seminario se propone que los alumnos:</w:t>
      </w:r>
    </w:p>
    <w:p w14:paraId="5C2AD55F" w14:textId="77777777" w:rsidR="00956745" w:rsidRDefault="00956745" w:rsidP="00151237">
      <w:pPr>
        <w:jc w:val="both"/>
      </w:pPr>
    </w:p>
    <w:p w14:paraId="72487C38" w14:textId="77777777" w:rsidR="00956745" w:rsidRDefault="00956745" w:rsidP="00151237">
      <w:pPr>
        <w:numPr>
          <w:ilvl w:val="0"/>
          <w:numId w:val="1"/>
        </w:numPr>
        <w:jc w:val="both"/>
      </w:pPr>
      <w:r>
        <w:t>conozcan las implicancias teóricas de la conceptualización de la lectura y escritura como prácticas sociales;</w:t>
      </w:r>
    </w:p>
    <w:p w14:paraId="61D260F6" w14:textId="77777777" w:rsidR="00956745" w:rsidRDefault="00956745" w:rsidP="00151237">
      <w:pPr>
        <w:numPr>
          <w:ilvl w:val="0"/>
          <w:numId w:val="1"/>
        </w:numPr>
        <w:jc w:val="both"/>
      </w:pPr>
      <w:r>
        <w:t xml:space="preserve">accedan, a través de bibliografía específica, a los principales referentes del campo disciplinar; </w:t>
      </w:r>
    </w:p>
    <w:p w14:paraId="5EDE9781" w14:textId="77777777" w:rsidR="00956745" w:rsidRDefault="00956745" w:rsidP="00151237">
      <w:pPr>
        <w:numPr>
          <w:ilvl w:val="0"/>
          <w:numId w:val="1"/>
        </w:numPr>
        <w:jc w:val="both"/>
      </w:pPr>
      <w:r>
        <w:t>conozcan y discutan diversos análisis de prácticas de lectura y escritura;</w:t>
      </w:r>
    </w:p>
    <w:p w14:paraId="1C671D69" w14:textId="77777777" w:rsidR="00956745" w:rsidRDefault="00956745" w:rsidP="00151237">
      <w:pPr>
        <w:numPr>
          <w:ilvl w:val="0"/>
          <w:numId w:val="1"/>
        </w:numPr>
        <w:jc w:val="both"/>
      </w:pPr>
      <w:r>
        <w:t xml:space="preserve">conozcan, en particular, el estado actual de las investigaciones sobre el tema en </w:t>
      </w:r>
      <w:smartTag w:uri="urn:schemas-microsoft-com:office:smarttags" w:element="PersonName">
        <w:smartTagPr>
          <w:attr w:name="ProductID" w:val="la Argentina"/>
        </w:smartTagPr>
        <w:r>
          <w:t>la Argentina</w:t>
        </w:r>
      </w:smartTag>
      <w:r>
        <w:t>;</w:t>
      </w:r>
    </w:p>
    <w:p w14:paraId="3AE00E0D" w14:textId="77777777" w:rsidR="00956745" w:rsidRDefault="00956745" w:rsidP="00151237">
      <w:pPr>
        <w:numPr>
          <w:ilvl w:val="0"/>
          <w:numId w:val="1"/>
        </w:numPr>
        <w:jc w:val="both"/>
      </w:pPr>
      <w:r>
        <w:t>a partir de las herramientas teórico-metodológicas adquiridas, puedan llevar a cabo análisis de prácticas de lectura y escritura.</w:t>
      </w:r>
    </w:p>
    <w:p w14:paraId="4087D872" w14:textId="77777777" w:rsidR="00956745" w:rsidRDefault="00956745" w:rsidP="00151237">
      <w:pPr>
        <w:jc w:val="both"/>
      </w:pPr>
    </w:p>
    <w:p w14:paraId="36877172" w14:textId="77777777" w:rsidR="00956745" w:rsidRDefault="00956745" w:rsidP="00151237">
      <w:pPr>
        <w:jc w:val="both"/>
      </w:pPr>
    </w:p>
    <w:p w14:paraId="0517E8B3" w14:textId="77777777" w:rsidR="00956745" w:rsidRDefault="00956745" w:rsidP="00151237">
      <w:pPr>
        <w:pStyle w:val="Ttulo2"/>
        <w:jc w:val="both"/>
      </w:pPr>
      <w:r>
        <w:rPr>
          <w:b w:val="0"/>
          <w:bCs/>
          <w:i/>
          <w:iCs/>
        </w:rPr>
        <w:t>Contenidos</w:t>
      </w:r>
    </w:p>
    <w:p w14:paraId="0146DD0B" w14:textId="77777777" w:rsidR="00956745" w:rsidRDefault="00956745" w:rsidP="00151237">
      <w:pPr>
        <w:jc w:val="both"/>
      </w:pPr>
    </w:p>
    <w:p w14:paraId="169AA373" w14:textId="77777777" w:rsidR="00956745" w:rsidRDefault="00956745" w:rsidP="00151237">
      <w:pPr>
        <w:ind w:firstLine="708"/>
        <w:jc w:val="both"/>
      </w:pPr>
      <w:r>
        <w:t>I. EL TEXTO ESCRITO</w:t>
      </w:r>
    </w:p>
    <w:p w14:paraId="457D2BF3" w14:textId="77777777" w:rsidR="00956745" w:rsidRDefault="00956745" w:rsidP="00151237">
      <w:pPr>
        <w:jc w:val="both"/>
      </w:pPr>
      <w:r>
        <w:rPr>
          <w:i/>
        </w:rPr>
        <w:lastRenderedPageBreak/>
        <w:t>Unidad I</w:t>
      </w:r>
      <w:r>
        <w:t xml:space="preserve">: Abordajes desde las ciencias sociales y las ciencias del lenguaje de las prácticas de lectura y escritura. </w:t>
      </w:r>
      <w:proofErr w:type="spellStart"/>
      <w:r>
        <w:t>Habitus</w:t>
      </w:r>
      <w:proofErr w:type="spellEnd"/>
      <w:r>
        <w:t>, prácticas y representaciones sociales. Oralidad y escritura. Comunidades de producción e interpretación. Espacios institucionales de enseñanza.</w:t>
      </w:r>
    </w:p>
    <w:p w14:paraId="6E0BDEF5" w14:textId="77777777" w:rsidR="00956745" w:rsidRDefault="00956745" w:rsidP="00151237">
      <w:pPr>
        <w:jc w:val="both"/>
      </w:pPr>
    </w:p>
    <w:p w14:paraId="58753EB6" w14:textId="05EC4CB4" w:rsidR="00956745" w:rsidRDefault="00956745" w:rsidP="00151237">
      <w:pPr>
        <w:jc w:val="both"/>
      </w:pPr>
      <w:r>
        <w:rPr>
          <w:i/>
        </w:rPr>
        <w:t>Unidad 2</w:t>
      </w:r>
      <w:r>
        <w:t xml:space="preserve">: La materialidad del texto. Soportes: rollo, códice, manuscritos e impresos. El libro y el periódico. La pantalla. De la escritura continua a los criterios actuales de legibilidad. Transformaciones del paratexto. Los géneros de la cultura escrita: temáticas, estilos, estructuración y rasgos enunciativos. La revolución de la imprenta. La fotocopia. El hipertexto. </w:t>
      </w:r>
      <w:r w:rsidR="00373449" w:rsidRPr="00151237">
        <w:t>Lectura y escritura en pantalla.</w:t>
      </w:r>
      <w:r w:rsidR="00A203CF">
        <w:t xml:space="preserve"> </w:t>
      </w:r>
    </w:p>
    <w:p w14:paraId="24F3A090" w14:textId="77777777" w:rsidR="00956745" w:rsidRDefault="00956745" w:rsidP="00151237">
      <w:pPr>
        <w:jc w:val="both"/>
      </w:pPr>
    </w:p>
    <w:p w14:paraId="316382FD" w14:textId="77777777" w:rsidR="00956745" w:rsidRDefault="00956745" w:rsidP="00151237">
      <w:pPr>
        <w:jc w:val="both"/>
      </w:pPr>
      <w:r>
        <w:tab/>
        <w:t xml:space="preserve">II. </w:t>
      </w:r>
      <w:smartTag w:uri="urn:schemas-microsoft-com:office:smarttags" w:element="PersonName">
        <w:smartTagPr>
          <w:attr w:name="ProductID" w:val="la Lectura"/>
        </w:smartTagPr>
        <w:r>
          <w:t>LA LECTURA</w:t>
        </w:r>
      </w:smartTag>
      <w:r>
        <w:tab/>
      </w:r>
    </w:p>
    <w:p w14:paraId="51A4F31C" w14:textId="77777777" w:rsidR="00956745" w:rsidRDefault="00956745" w:rsidP="00151237">
      <w:pPr>
        <w:jc w:val="both"/>
      </w:pPr>
      <w:r>
        <w:rPr>
          <w:i/>
        </w:rPr>
        <w:t>Unidad 3:</w:t>
      </w:r>
      <w:r>
        <w:t xml:space="preserve"> De la lectura </w:t>
      </w:r>
      <w:proofErr w:type="spellStart"/>
      <w:r>
        <w:t>oralizada</w:t>
      </w:r>
      <w:proofErr w:type="spellEnd"/>
      <w:r>
        <w:t xml:space="preserve"> a la lectura silenciosa. De la lectura intensiva a la extensiva. Las escenas de lectura. Público letrado y público popular. La creación de bibliotecas y de comunidades de lectores. Cambios y permanencias de las modalidades de lectura. Lectura e identidad. Comunidad lectora y finalidad de la lectura: los casos de los grupos contestatarios a fines del siglo XIX y de los sectores nacionales de los años 30 y 40 del siglo XX.</w:t>
      </w:r>
    </w:p>
    <w:p w14:paraId="400F52C9" w14:textId="77777777" w:rsidR="00956745" w:rsidRDefault="00956745" w:rsidP="00151237">
      <w:pPr>
        <w:jc w:val="both"/>
      </w:pPr>
    </w:p>
    <w:p w14:paraId="26E7CC27" w14:textId="77777777" w:rsidR="00956745" w:rsidRDefault="00956745" w:rsidP="00151237">
      <w:pPr>
        <w:jc w:val="both"/>
      </w:pPr>
      <w:r>
        <w:rPr>
          <w:i/>
        </w:rPr>
        <w:t>Unidad 4</w:t>
      </w:r>
      <w:r>
        <w:t xml:space="preserve">: La ampliación del público lector en el siglo XIX. Lectura y sistema educativo. La creación del libro de texto como soporte privilegiado. La escena de lectura escolar. El libro de texto.   </w:t>
      </w:r>
    </w:p>
    <w:p w14:paraId="258FB38F" w14:textId="77777777" w:rsidR="00956745" w:rsidRDefault="00956745" w:rsidP="00151237">
      <w:pPr>
        <w:jc w:val="both"/>
      </w:pPr>
    </w:p>
    <w:p w14:paraId="14E8420E" w14:textId="77777777" w:rsidR="00956745" w:rsidRDefault="00956745" w:rsidP="00151237">
      <w:pPr>
        <w:ind w:left="708"/>
        <w:jc w:val="both"/>
      </w:pPr>
      <w:r>
        <w:t xml:space="preserve">III. </w:t>
      </w:r>
      <w:smartTag w:uri="urn:schemas-microsoft-com:office:smarttags" w:element="PersonName">
        <w:smartTagPr>
          <w:attr w:name="ProductID" w:val="la Escritura"/>
        </w:smartTagPr>
        <w:r>
          <w:t>LA ESCRITURA</w:t>
        </w:r>
      </w:smartTag>
    </w:p>
    <w:p w14:paraId="42593A10" w14:textId="44149461" w:rsidR="00956745" w:rsidRPr="003851A7" w:rsidRDefault="00956745" w:rsidP="00151237">
      <w:pPr>
        <w:jc w:val="both"/>
        <w:rPr>
          <w:b/>
          <w:bCs/>
        </w:rPr>
      </w:pPr>
      <w:r>
        <w:rPr>
          <w:i/>
        </w:rPr>
        <w:t>Unidad 5</w:t>
      </w:r>
      <w:r>
        <w:t>: Espacios, tiempos, modos y funciones de la escritura. Uso público y privado de la escritura. La escritura en el trabajo intelectual. Representaciones del texto y de la tarea de escritura. Representaciones de la escritura en distintas comunidades discursivas. La escritura en el ámbito académico.</w:t>
      </w:r>
      <w:r w:rsidR="003851A7">
        <w:t xml:space="preserve"> </w:t>
      </w:r>
      <w:r>
        <w:t xml:space="preserve">Escrituras populares: el </w:t>
      </w:r>
      <w:proofErr w:type="spellStart"/>
      <w:r>
        <w:t>grafitti</w:t>
      </w:r>
      <w:proofErr w:type="spellEnd"/>
      <w:r>
        <w:t xml:space="preserve">, cartas, diarios íntimos. Escritura y praxis política: escritos de líderes y escrituras colectivas; escrituras testimoniales y de denuncia.  </w:t>
      </w:r>
      <w:r w:rsidR="003851A7" w:rsidRPr="00151237">
        <w:t>Practicas de escritura terapéutica: la escritura reparadora, la escritura reflexiva y el cuento terapéutico.</w:t>
      </w:r>
    </w:p>
    <w:p w14:paraId="3E309980" w14:textId="77777777" w:rsidR="003851A7" w:rsidRDefault="003851A7" w:rsidP="00151237">
      <w:pPr>
        <w:jc w:val="both"/>
      </w:pPr>
    </w:p>
    <w:p w14:paraId="7120E2E1" w14:textId="3E1EF1A9" w:rsidR="00956745" w:rsidRDefault="00956745" w:rsidP="00151237">
      <w:pPr>
        <w:jc w:val="both"/>
      </w:pPr>
      <w:r>
        <w:rPr>
          <w:i/>
        </w:rPr>
        <w:t>Unidad 6:</w:t>
      </w:r>
      <w:r>
        <w:t xml:space="preserve"> La enseñanza de la escritura. De la caligrafía a la expresión. Los tópicos clásicos. La construcción histórica de las normas de escritura: gramáticas, diccionarios, artes de escribir. Los manuales de estilo de los diarios. </w:t>
      </w:r>
      <w:r w:rsidR="003851A7" w:rsidRPr="00151237">
        <w:t>La figura del corrector.</w:t>
      </w:r>
    </w:p>
    <w:p w14:paraId="15ACCFFF" w14:textId="77777777" w:rsidR="00956745" w:rsidRDefault="00956745" w:rsidP="00151237">
      <w:pPr>
        <w:jc w:val="both"/>
      </w:pPr>
    </w:p>
    <w:p w14:paraId="21B41FAA" w14:textId="77777777" w:rsidR="00956745" w:rsidRDefault="00956745" w:rsidP="00151237">
      <w:pPr>
        <w:jc w:val="both"/>
      </w:pPr>
    </w:p>
    <w:p w14:paraId="162F6ED0" w14:textId="77777777" w:rsidR="00956745" w:rsidRDefault="00956745" w:rsidP="00151237">
      <w:pPr>
        <w:jc w:val="both"/>
        <w:rPr>
          <w:b/>
        </w:rPr>
      </w:pPr>
      <w:r>
        <w:rPr>
          <w:bCs/>
          <w:i/>
          <w:iCs/>
        </w:rPr>
        <w:t>Bibliografía</w:t>
      </w:r>
    </w:p>
    <w:p w14:paraId="34BAE1ED" w14:textId="77777777" w:rsidR="00956745" w:rsidRDefault="00956745" w:rsidP="00151237">
      <w:pPr>
        <w:jc w:val="both"/>
      </w:pPr>
    </w:p>
    <w:p w14:paraId="007A1C11" w14:textId="77777777" w:rsidR="00956745" w:rsidRDefault="00956745" w:rsidP="00151237">
      <w:pPr>
        <w:jc w:val="both"/>
      </w:pPr>
      <w:r>
        <w:t>1.</w:t>
      </w:r>
    </w:p>
    <w:p w14:paraId="3C1410FD" w14:textId="77777777" w:rsidR="00A203CF" w:rsidRDefault="00A203CF" w:rsidP="00151237">
      <w:pPr>
        <w:jc w:val="both"/>
      </w:pPr>
    </w:p>
    <w:p w14:paraId="7FF84034" w14:textId="4C14F69E" w:rsidR="00A203CF" w:rsidRPr="00F37928" w:rsidRDefault="00A203CF" w:rsidP="00151237">
      <w:pPr>
        <w:jc w:val="both"/>
      </w:pPr>
      <w:r w:rsidRPr="00E0149D">
        <w:t xml:space="preserve">Gerber </w:t>
      </w:r>
      <w:proofErr w:type="spellStart"/>
      <w:r w:rsidRPr="00E0149D">
        <w:t>Bicecci</w:t>
      </w:r>
      <w:proofErr w:type="spellEnd"/>
      <w:r w:rsidRPr="00E0149D">
        <w:t>, V</w:t>
      </w:r>
      <w:r w:rsidR="00607DE5" w:rsidRPr="00E0149D">
        <w:t>erónica</w:t>
      </w:r>
      <w:r w:rsidRPr="00E0149D">
        <w:t xml:space="preserve"> y Carla Pinochet Cobos</w:t>
      </w:r>
      <w:r w:rsidR="001B0B9C">
        <w:t xml:space="preserve"> (</w:t>
      </w:r>
      <w:r w:rsidR="001B0B9C" w:rsidRPr="00E0149D">
        <w:t>2015</w:t>
      </w:r>
      <w:r w:rsidR="001B0B9C">
        <w:t>)</w:t>
      </w:r>
      <w:r w:rsidRPr="00E0149D">
        <w:t xml:space="preserve"> “Cómo leen los que escriben textos e imágenes”, en </w:t>
      </w:r>
      <w:r w:rsidR="00607DE5" w:rsidRPr="00E0149D">
        <w:t xml:space="preserve">García Canclini et al., </w:t>
      </w:r>
      <w:r w:rsidRPr="00E0149D">
        <w:rPr>
          <w:i/>
          <w:iCs/>
        </w:rPr>
        <w:t xml:space="preserve">Hacia una antropología de los lectores. </w:t>
      </w:r>
      <w:r w:rsidR="00AE77FC" w:rsidRPr="00E0149D">
        <w:rPr>
          <w:color w:val="222222"/>
          <w:shd w:val="clear" w:color="auto" w:fill="FFFFFF"/>
        </w:rPr>
        <w:t>M</w:t>
      </w:r>
      <w:r w:rsidR="00F37928" w:rsidRPr="00E0149D">
        <w:rPr>
          <w:color w:val="222222"/>
          <w:shd w:val="clear" w:color="auto" w:fill="FFFFFF"/>
        </w:rPr>
        <w:t>éxico</w:t>
      </w:r>
      <w:r w:rsidR="00F52EB5" w:rsidRPr="00E0149D">
        <w:rPr>
          <w:color w:val="222222"/>
          <w:shd w:val="clear" w:color="auto" w:fill="FFFFFF"/>
        </w:rPr>
        <w:t xml:space="preserve">, Ariel  </w:t>
      </w:r>
      <w:r w:rsidR="00AE77FC" w:rsidRPr="00E0149D">
        <w:rPr>
          <w:color w:val="222222"/>
          <w:shd w:val="clear" w:color="auto" w:fill="FFFFFF"/>
        </w:rPr>
        <w:t xml:space="preserve"> </w:t>
      </w:r>
      <w:r w:rsidR="00F52EB5" w:rsidRPr="00E0149D">
        <w:rPr>
          <w:color w:val="222222"/>
          <w:shd w:val="clear" w:color="auto" w:fill="FFFFFF"/>
        </w:rPr>
        <w:t>F</w:t>
      </w:r>
      <w:r w:rsidR="00AE77FC" w:rsidRPr="00E0149D">
        <w:rPr>
          <w:color w:val="222222"/>
          <w:shd w:val="clear" w:color="auto" w:fill="FFFFFF"/>
        </w:rPr>
        <w:t xml:space="preserve">undación </w:t>
      </w:r>
      <w:r w:rsidR="00F52EB5" w:rsidRPr="00E0149D">
        <w:rPr>
          <w:color w:val="222222"/>
          <w:shd w:val="clear" w:color="auto" w:fill="FFFFFF"/>
        </w:rPr>
        <w:t>T</w:t>
      </w:r>
      <w:r w:rsidR="00AE77FC" w:rsidRPr="00E0149D">
        <w:rPr>
          <w:color w:val="222222"/>
          <w:shd w:val="clear" w:color="auto" w:fill="FFFFFF"/>
        </w:rPr>
        <w:t>elefónica</w:t>
      </w:r>
      <w:r w:rsidR="002C6653" w:rsidRPr="00E0149D">
        <w:rPr>
          <w:color w:val="222222"/>
          <w:shd w:val="clear" w:color="auto" w:fill="FFFFFF"/>
        </w:rPr>
        <w:t xml:space="preserve"> y Universidad Autónoma Metropolitana</w:t>
      </w:r>
      <w:r w:rsidRPr="00E0149D">
        <w:t>.</w:t>
      </w:r>
    </w:p>
    <w:p w14:paraId="679358EB" w14:textId="7355F65C" w:rsidR="00956745" w:rsidRDefault="00956745" w:rsidP="00151237">
      <w:pPr>
        <w:jc w:val="both"/>
      </w:pPr>
      <w:r>
        <w:t>Bourdieu, Pierre</w:t>
      </w:r>
      <w:r w:rsidR="001B0B9C">
        <w:t xml:space="preserve"> (2000)</w:t>
      </w:r>
      <w:r>
        <w:t xml:space="preserve"> “Espacio social y poder simbólico”, en </w:t>
      </w:r>
      <w:r>
        <w:rPr>
          <w:i/>
          <w:iCs/>
        </w:rPr>
        <w:t>Cosas dichas</w:t>
      </w:r>
      <w:r>
        <w:t>, Barcelona, Gedisa.</w:t>
      </w:r>
    </w:p>
    <w:p w14:paraId="1AC717AD" w14:textId="4B31CBF8" w:rsidR="00956745" w:rsidRDefault="00956745" w:rsidP="00151237">
      <w:pPr>
        <w:jc w:val="both"/>
      </w:pPr>
      <w:r>
        <w:t>Cardona, Giorgio</w:t>
      </w:r>
      <w:r w:rsidR="001B0B9C">
        <w:t xml:space="preserve"> (1991)</w:t>
      </w:r>
      <w:r>
        <w:t xml:space="preserve"> “Sociología de la escritura”, en </w:t>
      </w:r>
      <w:r>
        <w:rPr>
          <w:i/>
        </w:rPr>
        <w:t>Antropología de la escritura</w:t>
      </w:r>
      <w:r>
        <w:t>, Barcelona, Gedisa.</w:t>
      </w:r>
    </w:p>
    <w:p w14:paraId="5F625A0F" w14:textId="74C0B780" w:rsidR="00956745" w:rsidRDefault="00956745" w:rsidP="00151237">
      <w:pPr>
        <w:jc w:val="both"/>
      </w:pPr>
      <w:proofErr w:type="spellStart"/>
      <w:r>
        <w:t>Littau</w:t>
      </w:r>
      <w:proofErr w:type="spellEnd"/>
      <w:r>
        <w:t>, Karin</w:t>
      </w:r>
      <w:r w:rsidR="001B0B9C">
        <w:t xml:space="preserve"> (2008)</w:t>
      </w:r>
      <w:r>
        <w:t xml:space="preserve"> </w:t>
      </w:r>
      <w:r w:rsidRPr="002C1B3E">
        <w:rPr>
          <w:i/>
        </w:rPr>
        <w:t>Teorías de la lectura. Libros, cuerpos y bibliomanía.</w:t>
      </w:r>
      <w:r>
        <w:t xml:space="preserve"> Buenos Aires, Manantial.</w:t>
      </w:r>
    </w:p>
    <w:p w14:paraId="39B297A3" w14:textId="5A70B6B8" w:rsidR="00A203CF" w:rsidRDefault="00A203CF" w:rsidP="00151237">
      <w:pPr>
        <w:jc w:val="both"/>
      </w:pPr>
      <w:proofErr w:type="spellStart"/>
      <w:r w:rsidRPr="00066552">
        <w:t>Winocur</w:t>
      </w:r>
      <w:proofErr w:type="spellEnd"/>
      <w:r w:rsidRPr="00066552">
        <w:t xml:space="preserve"> </w:t>
      </w:r>
      <w:proofErr w:type="spellStart"/>
      <w:r w:rsidRPr="00066552">
        <w:t>Iparaguirre</w:t>
      </w:r>
      <w:proofErr w:type="spellEnd"/>
      <w:r w:rsidRPr="00066552">
        <w:t>, R</w:t>
      </w:r>
      <w:r w:rsidR="002B4EE2" w:rsidRPr="00066552">
        <w:t>osalía</w:t>
      </w:r>
      <w:r w:rsidR="001B0B9C">
        <w:t xml:space="preserve"> (2015)</w:t>
      </w:r>
      <w:r w:rsidRPr="00066552">
        <w:t xml:space="preserve"> “Prácticas tradicionales y emergentes de </w:t>
      </w:r>
      <w:proofErr w:type="spellStart"/>
      <w:r w:rsidRPr="00066552">
        <w:t>lectoestritura</w:t>
      </w:r>
      <w:proofErr w:type="spellEnd"/>
      <w:r w:rsidRPr="00066552">
        <w:t xml:space="preserve"> en jóvenes universitarios”, en </w:t>
      </w:r>
      <w:r w:rsidR="00561DB1" w:rsidRPr="00E0149D">
        <w:t xml:space="preserve">García Canclini et al., </w:t>
      </w:r>
      <w:r w:rsidR="00561DB1" w:rsidRPr="00E0149D">
        <w:rPr>
          <w:i/>
          <w:iCs/>
        </w:rPr>
        <w:t xml:space="preserve">Hacia una antropología de los lectores. </w:t>
      </w:r>
      <w:r w:rsidR="00561DB1" w:rsidRPr="00E0149D">
        <w:rPr>
          <w:color w:val="222222"/>
          <w:shd w:val="clear" w:color="auto" w:fill="FFFFFF"/>
        </w:rPr>
        <w:t>México, Ariel   Fundación Telefónica y Universidad Autónoma Metropolitana.</w:t>
      </w:r>
      <w:r w:rsidR="00561DB1" w:rsidRPr="00E0149D">
        <w:t xml:space="preserve"> </w:t>
      </w:r>
    </w:p>
    <w:p w14:paraId="5B25DB06" w14:textId="7C1A4CF7" w:rsidR="00956745" w:rsidRDefault="00956745" w:rsidP="00151237">
      <w:pPr>
        <w:jc w:val="both"/>
      </w:pPr>
      <w:r>
        <w:t>Manguel, Alberto</w:t>
      </w:r>
      <w:r w:rsidR="001B0B9C">
        <w:t xml:space="preserve"> (1998) </w:t>
      </w:r>
      <w:r>
        <w:rPr>
          <w:i/>
        </w:rPr>
        <w:t>Una historia de la lectura</w:t>
      </w:r>
      <w:r>
        <w:t>, Madrid, Alianza.</w:t>
      </w:r>
    </w:p>
    <w:p w14:paraId="7AB38AB0" w14:textId="77777777" w:rsidR="00BA1BE7" w:rsidRDefault="00BA1BE7" w:rsidP="00BA1BE7">
      <w:pPr>
        <w:jc w:val="both"/>
      </w:pPr>
      <w:r>
        <w:t xml:space="preserve">Morrison, Ken (1995) “Fijación del texto: la institucionalización del conocimiento en formas históricas y filosóficas de la argumentación”, en Jean </w:t>
      </w:r>
      <w:proofErr w:type="spellStart"/>
      <w:r>
        <w:t>Bottéro</w:t>
      </w:r>
      <w:proofErr w:type="spellEnd"/>
      <w:r>
        <w:t xml:space="preserve"> y otros, </w:t>
      </w:r>
      <w:r>
        <w:rPr>
          <w:i/>
        </w:rPr>
        <w:t>Cultura, pensamiento, escritura</w:t>
      </w:r>
      <w:r>
        <w:t>, Barcelona, Gedisa.</w:t>
      </w:r>
    </w:p>
    <w:p w14:paraId="56504C65" w14:textId="47B70EB6" w:rsidR="00956745" w:rsidRDefault="00956745" w:rsidP="00151237">
      <w:pPr>
        <w:jc w:val="both"/>
      </w:pPr>
      <w:proofErr w:type="spellStart"/>
      <w:r>
        <w:t>Ong</w:t>
      </w:r>
      <w:proofErr w:type="spellEnd"/>
      <w:r>
        <w:t>, Walter</w:t>
      </w:r>
      <w:r w:rsidR="001B0B9C">
        <w:t xml:space="preserve"> (1994)</w:t>
      </w:r>
      <w:r>
        <w:t xml:space="preserve"> “La escritura reestructura la conciencia” y “Lo impreso, el espacio y lo concluido”, en </w:t>
      </w:r>
      <w:r>
        <w:rPr>
          <w:i/>
        </w:rPr>
        <w:t>Oralidad y escritura. Tecnologías de la palabra</w:t>
      </w:r>
      <w:r>
        <w:t>, Bogotá, FCE.</w:t>
      </w:r>
    </w:p>
    <w:p w14:paraId="618FA903" w14:textId="60C4F8AA" w:rsidR="00956745" w:rsidRDefault="00956745" w:rsidP="00151237">
      <w:pPr>
        <w:jc w:val="both"/>
      </w:pPr>
      <w:r>
        <w:t xml:space="preserve">Petrucci, Armando (2013) </w:t>
      </w:r>
      <w:r w:rsidRPr="00523804">
        <w:rPr>
          <w:i/>
        </w:rPr>
        <w:t>La escritura. Ideología y representación</w:t>
      </w:r>
      <w:r>
        <w:t xml:space="preserve">, Buenos Aires, </w:t>
      </w:r>
      <w:proofErr w:type="spellStart"/>
      <w:r>
        <w:t>Scripta</w:t>
      </w:r>
      <w:proofErr w:type="spellEnd"/>
      <w:r>
        <w:t xml:space="preserve"> </w:t>
      </w:r>
      <w:proofErr w:type="spellStart"/>
      <w:r>
        <w:t>Manent</w:t>
      </w:r>
      <w:proofErr w:type="spellEnd"/>
      <w:r>
        <w:t>.</w:t>
      </w:r>
    </w:p>
    <w:p w14:paraId="19091CC3" w14:textId="77777777" w:rsidR="00F24C1D" w:rsidRDefault="00F24C1D" w:rsidP="00F24C1D">
      <w:pPr>
        <w:jc w:val="both"/>
      </w:pPr>
      <w:r>
        <w:t xml:space="preserve">Petrucci, Armando (2003) </w:t>
      </w:r>
      <w:r>
        <w:rPr>
          <w:i/>
          <w:iCs/>
        </w:rPr>
        <w:t>La ciencia de la escritura</w:t>
      </w:r>
      <w:r>
        <w:t xml:space="preserve">, FCE, Buenos Aires. </w:t>
      </w:r>
    </w:p>
    <w:p w14:paraId="1F980080" w14:textId="77777777" w:rsidR="00A203CF" w:rsidRDefault="00A203CF" w:rsidP="00151237">
      <w:pPr>
        <w:jc w:val="both"/>
      </w:pPr>
    </w:p>
    <w:p w14:paraId="2D2AB79A" w14:textId="77777777" w:rsidR="00956745" w:rsidRDefault="00956745" w:rsidP="00151237">
      <w:pPr>
        <w:jc w:val="both"/>
      </w:pPr>
    </w:p>
    <w:p w14:paraId="5AD262DD" w14:textId="77777777" w:rsidR="00956745" w:rsidRDefault="00956745" w:rsidP="00151237">
      <w:pPr>
        <w:jc w:val="both"/>
      </w:pPr>
      <w:r>
        <w:t>2.</w:t>
      </w:r>
    </w:p>
    <w:p w14:paraId="5427A2E8" w14:textId="0BF1355E" w:rsidR="00956745" w:rsidRDefault="00956745" w:rsidP="00151237">
      <w:pPr>
        <w:jc w:val="both"/>
      </w:pPr>
      <w:proofErr w:type="spellStart"/>
      <w:r>
        <w:t>Bentivegna</w:t>
      </w:r>
      <w:proofErr w:type="spellEnd"/>
      <w:r>
        <w:t xml:space="preserve">, Diego y Mateo </w:t>
      </w:r>
      <w:proofErr w:type="spellStart"/>
      <w:r>
        <w:t>Niro</w:t>
      </w:r>
      <w:proofErr w:type="spellEnd"/>
      <w:r w:rsidR="00FE138D">
        <w:t xml:space="preserve"> (2007)</w:t>
      </w:r>
      <w:r>
        <w:t xml:space="preserve"> “El hipertexto. Una temporalidad compleja”, en </w:t>
      </w:r>
      <w:r w:rsidRPr="000151BE">
        <w:rPr>
          <w:i/>
        </w:rPr>
        <w:t xml:space="preserve">Anuario de Letras, </w:t>
      </w:r>
      <w:r>
        <w:t>Vol. XLV, México, Centro de Lingüística Hispánica.</w:t>
      </w:r>
    </w:p>
    <w:p w14:paraId="0FA18A55" w14:textId="5B2142EA" w:rsidR="00956745" w:rsidRDefault="00956745" w:rsidP="00151237">
      <w:pPr>
        <w:jc w:val="both"/>
      </w:pPr>
      <w:r>
        <w:t>Cardona, Giorgio</w:t>
      </w:r>
      <w:r w:rsidR="00FE138D">
        <w:t xml:space="preserve"> (1991)</w:t>
      </w:r>
      <w:r>
        <w:t xml:space="preserve"> “El análisis de la escritura”, en </w:t>
      </w:r>
      <w:r>
        <w:rPr>
          <w:i/>
        </w:rPr>
        <w:t>Antropología de la escritura</w:t>
      </w:r>
      <w:r>
        <w:t>, Barcelona, Gedisa.</w:t>
      </w:r>
    </w:p>
    <w:p w14:paraId="43448F82" w14:textId="0DF4D624" w:rsidR="00956745" w:rsidRDefault="00956745" w:rsidP="00151237">
      <w:pPr>
        <w:jc w:val="both"/>
      </w:pPr>
      <w:r>
        <w:t>Chartier, Roger</w:t>
      </w:r>
      <w:r w:rsidR="00FE138D">
        <w:t xml:space="preserve"> (1995)</w:t>
      </w:r>
      <w:r>
        <w:t xml:space="preserve"> “Del códice a la pantalla. Las trayectorias de lo escrito”, </w:t>
      </w:r>
      <w:r>
        <w:rPr>
          <w:i/>
        </w:rPr>
        <w:t>Sociedad y escritura en la Edad Moderna</w:t>
      </w:r>
      <w:r>
        <w:t>, México, Instituto Mora.</w:t>
      </w:r>
    </w:p>
    <w:p w14:paraId="384243A5" w14:textId="54DC6F1B" w:rsidR="00956745" w:rsidRDefault="00956745" w:rsidP="00151237">
      <w:pPr>
        <w:jc w:val="both"/>
      </w:pPr>
      <w:r>
        <w:t>Chartier, Roger</w:t>
      </w:r>
      <w:r w:rsidR="00FE138D">
        <w:t xml:space="preserve"> (2000)</w:t>
      </w:r>
      <w:r>
        <w:t xml:space="preserve"> </w:t>
      </w:r>
      <w:r>
        <w:rPr>
          <w:i/>
        </w:rPr>
        <w:t>Las revoluciones de la cultura escrita</w:t>
      </w:r>
      <w:r>
        <w:t>, Barcelona, Gedisa.</w:t>
      </w:r>
    </w:p>
    <w:p w14:paraId="279F51AD" w14:textId="62505489" w:rsidR="00BA1BE7" w:rsidRPr="00BA1BE7" w:rsidRDefault="00BA1BE7" w:rsidP="00151237">
      <w:pPr>
        <w:jc w:val="both"/>
        <w:rPr>
          <w:lang w:val="es-AR"/>
        </w:rPr>
      </w:pPr>
      <w:r w:rsidRPr="00BA1BE7">
        <w:rPr>
          <w:lang w:val="es-AR"/>
        </w:rPr>
        <w:t xml:space="preserve">Goldsmith, Kenneth (2015) </w:t>
      </w:r>
      <w:r w:rsidRPr="00BA1BE7">
        <w:rPr>
          <w:i/>
          <w:iCs/>
          <w:lang w:val="es-AR"/>
        </w:rPr>
        <w:t>Escritura no-creativa</w:t>
      </w:r>
      <w:r w:rsidRPr="00BA1BE7">
        <w:rPr>
          <w:lang w:val="es-AR"/>
        </w:rPr>
        <w:t>, B</w:t>
      </w:r>
      <w:r>
        <w:rPr>
          <w:lang w:val="es-AR"/>
        </w:rPr>
        <w:t>uenos Aires, Caja Negra Editora.</w:t>
      </w:r>
    </w:p>
    <w:p w14:paraId="3796515B" w14:textId="77777777" w:rsidR="00AB57E8" w:rsidRDefault="00AB57E8" w:rsidP="00AB57E8">
      <w:pPr>
        <w:jc w:val="both"/>
      </w:pPr>
      <w:proofErr w:type="spellStart"/>
      <w:r w:rsidRPr="00BA1BE7">
        <w:rPr>
          <w:lang w:val="en-US"/>
        </w:rPr>
        <w:t>Landow</w:t>
      </w:r>
      <w:proofErr w:type="spellEnd"/>
      <w:r w:rsidRPr="00BA1BE7">
        <w:rPr>
          <w:lang w:val="en-US"/>
        </w:rPr>
        <w:t xml:space="preserve">, George (1995) </w:t>
      </w:r>
      <w:proofErr w:type="spellStart"/>
      <w:r w:rsidRPr="00BA1BE7">
        <w:rPr>
          <w:i/>
          <w:lang w:val="en-US"/>
        </w:rPr>
        <w:t>Hipertexto</w:t>
      </w:r>
      <w:proofErr w:type="spellEnd"/>
      <w:r w:rsidRPr="00BA1BE7">
        <w:rPr>
          <w:i/>
          <w:lang w:val="en-US"/>
        </w:rPr>
        <w:t xml:space="preserve">. </w:t>
      </w:r>
      <w:r>
        <w:rPr>
          <w:i/>
        </w:rPr>
        <w:t xml:space="preserve">La convergencia de la teoría crítica contemporánea y la tecnología, </w:t>
      </w:r>
      <w:r>
        <w:t xml:space="preserve">Barcelona, Paidós. </w:t>
      </w:r>
    </w:p>
    <w:p w14:paraId="208847AD" w14:textId="77777777" w:rsidR="00956745" w:rsidRDefault="00956745" w:rsidP="00151237">
      <w:pPr>
        <w:jc w:val="both"/>
      </w:pPr>
      <w:r>
        <w:t xml:space="preserve">Petrucci, Armando (1999) </w:t>
      </w:r>
      <w:r w:rsidRPr="00523804">
        <w:rPr>
          <w:i/>
        </w:rPr>
        <w:t>Alfabetismo, escritura, sociedad</w:t>
      </w:r>
      <w:r>
        <w:t xml:space="preserve">, Barcelona, Gedisa. </w:t>
      </w:r>
    </w:p>
    <w:p w14:paraId="6F701062" w14:textId="77777777" w:rsidR="00AB57E8" w:rsidRDefault="00AB57E8" w:rsidP="00AB57E8">
      <w:pPr>
        <w:jc w:val="both"/>
      </w:pPr>
      <w:proofErr w:type="spellStart"/>
      <w:r>
        <w:t>Vandendorpe</w:t>
      </w:r>
      <w:proofErr w:type="spellEnd"/>
      <w:r>
        <w:t xml:space="preserve">, Christian (2003) </w:t>
      </w:r>
      <w:r>
        <w:rPr>
          <w:i/>
          <w:iCs/>
        </w:rPr>
        <w:t>Del papiro al hipertexto</w:t>
      </w:r>
      <w:r>
        <w:t xml:space="preserve">, Buenos Aires, FCE. </w:t>
      </w:r>
    </w:p>
    <w:p w14:paraId="54FE58CE" w14:textId="77777777" w:rsidR="00956745" w:rsidRDefault="00956745" w:rsidP="00151237">
      <w:pPr>
        <w:jc w:val="both"/>
      </w:pPr>
    </w:p>
    <w:p w14:paraId="3CA1BD43" w14:textId="77777777" w:rsidR="00956745" w:rsidRDefault="00956745" w:rsidP="00151237">
      <w:pPr>
        <w:jc w:val="both"/>
      </w:pPr>
      <w:r>
        <w:t>3.</w:t>
      </w:r>
    </w:p>
    <w:p w14:paraId="23E698CB" w14:textId="77777777" w:rsidR="00956745" w:rsidRDefault="00956745" w:rsidP="00151237">
      <w:pPr>
        <w:jc w:val="both"/>
      </w:pPr>
      <w:r>
        <w:t xml:space="preserve">Arnoux, Elvira, “Lecturas y escenas de lectura en el discurso político de Hugo Chávez”, en </w:t>
      </w:r>
      <w:r w:rsidRPr="00CA4C15">
        <w:rPr>
          <w:i/>
        </w:rPr>
        <w:t>El discurso latinoamericanista de Hugo Chávez</w:t>
      </w:r>
      <w:r>
        <w:t xml:space="preserve">, Buenos Aires, Biblos, 2008. </w:t>
      </w:r>
    </w:p>
    <w:p w14:paraId="60807B56" w14:textId="77777777" w:rsidR="00956745" w:rsidRDefault="00956745" w:rsidP="00151237">
      <w:pPr>
        <w:jc w:val="both"/>
      </w:pPr>
      <w:proofErr w:type="spellStart"/>
      <w:r>
        <w:t>Batticuore</w:t>
      </w:r>
      <w:proofErr w:type="spellEnd"/>
      <w:r>
        <w:t xml:space="preserve">, Graciela, </w:t>
      </w:r>
      <w:r>
        <w:rPr>
          <w:i/>
          <w:iCs/>
        </w:rPr>
        <w:t xml:space="preserve">La mujer romántica. Lectoras, autoras y escritores en </w:t>
      </w:r>
      <w:smartTag w:uri="urn:schemas-microsoft-com:office:smarttags" w:element="PersonName">
        <w:smartTagPr>
          <w:attr w:name="ProductID" w:val="la Argentina"/>
        </w:smartTagPr>
        <w:r>
          <w:rPr>
            <w:i/>
            <w:iCs/>
          </w:rPr>
          <w:t>la Argentina</w:t>
        </w:r>
      </w:smartTag>
      <w:r>
        <w:rPr>
          <w:i/>
          <w:iCs/>
        </w:rPr>
        <w:t>: 1830-1870</w:t>
      </w:r>
      <w:r>
        <w:t xml:space="preserve">, Buenos Aires, </w:t>
      </w:r>
      <w:proofErr w:type="spellStart"/>
      <w:r>
        <w:t>Edhasa</w:t>
      </w:r>
      <w:proofErr w:type="spellEnd"/>
      <w:r>
        <w:t>, 2005.</w:t>
      </w:r>
    </w:p>
    <w:p w14:paraId="2C187CEE" w14:textId="77777777" w:rsidR="00956745" w:rsidRDefault="00956745" w:rsidP="00151237">
      <w:pPr>
        <w:jc w:val="both"/>
      </w:pPr>
      <w:proofErr w:type="spellStart"/>
      <w:r>
        <w:t>Bentivegna</w:t>
      </w:r>
      <w:proofErr w:type="spellEnd"/>
      <w:r>
        <w:t xml:space="preserve">, Diego. </w:t>
      </w:r>
      <w:r w:rsidRPr="003C6320">
        <w:rPr>
          <w:i/>
        </w:rPr>
        <w:t>El poder de la letra</w:t>
      </w:r>
      <w:r>
        <w:t xml:space="preserve">. </w:t>
      </w:r>
      <w:r w:rsidRPr="00A436C2">
        <w:rPr>
          <w:i/>
        </w:rPr>
        <w:t xml:space="preserve">Literatura y domesticación en </w:t>
      </w:r>
      <w:smartTag w:uri="urn:schemas-microsoft-com:office:smarttags" w:element="PersonName">
        <w:smartTagPr>
          <w:attr w:name="ProductID" w:val="la Argentina."/>
        </w:smartTagPr>
        <w:r w:rsidRPr="00A436C2">
          <w:rPr>
            <w:i/>
          </w:rPr>
          <w:t>la Argentina.</w:t>
        </w:r>
      </w:smartTag>
      <w:r w:rsidRPr="00A436C2">
        <w:rPr>
          <w:i/>
        </w:rPr>
        <w:t xml:space="preserve"> </w:t>
      </w:r>
      <w:r w:rsidRPr="00BA1BE7">
        <w:rPr>
          <w:iCs/>
        </w:rPr>
        <w:t>La Plata,</w:t>
      </w:r>
      <w:r w:rsidRPr="00A436C2">
        <w:rPr>
          <w:i/>
        </w:rPr>
        <w:t xml:space="preserve"> </w:t>
      </w:r>
      <w:r>
        <w:t>UNIPE, 2011.</w:t>
      </w:r>
    </w:p>
    <w:p w14:paraId="427D7972" w14:textId="77777777" w:rsidR="00956745" w:rsidRDefault="00956745" w:rsidP="00151237">
      <w:pPr>
        <w:jc w:val="both"/>
      </w:pPr>
      <w:r>
        <w:t xml:space="preserve">Cavallo, </w:t>
      </w:r>
      <w:proofErr w:type="spellStart"/>
      <w:r>
        <w:t>Guglielmo</w:t>
      </w:r>
      <w:proofErr w:type="spellEnd"/>
      <w:r>
        <w:t xml:space="preserve"> y Roger Chartier (</w:t>
      </w:r>
      <w:proofErr w:type="spellStart"/>
      <w:r>
        <w:t>dir.</w:t>
      </w:r>
      <w:proofErr w:type="spellEnd"/>
      <w:r>
        <w:t xml:space="preserve">), </w:t>
      </w:r>
      <w:r>
        <w:rPr>
          <w:i/>
        </w:rPr>
        <w:t>Historia de la lectura en el mundo</w:t>
      </w:r>
      <w:r>
        <w:t xml:space="preserve"> </w:t>
      </w:r>
      <w:r>
        <w:rPr>
          <w:i/>
        </w:rPr>
        <w:t>occidental</w:t>
      </w:r>
      <w:r>
        <w:t>, Madrid, Taurus, 1998.</w:t>
      </w:r>
    </w:p>
    <w:p w14:paraId="62A8F316" w14:textId="77777777" w:rsidR="00956745" w:rsidRDefault="00956745" w:rsidP="00151237">
      <w:pPr>
        <w:jc w:val="both"/>
      </w:pPr>
      <w:r>
        <w:t xml:space="preserve">Chartier, Roger, </w:t>
      </w:r>
      <w:r>
        <w:rPr>
          <w:i/>
        </w:rPr>
        <w:t>El orden de los libros</w:t>
      </w:r>
      <w:r>
        <w:t>, Barcelona, Gedisa, 1994.</w:t>
      </w:r>
    </w:p>
    <w:p w14:paraId="068289AF" w14:textId="77777777" w:rsidR="00956745" w:rsidRDefault="00956745" w:rsidP="00151237">
      <w:pPr>
        <w:jc w:val="both"/>
      </w:pPr>
      <w:r>
        <w:t xml:space="preserve">Chartier, Roger, </w:t>
      </w:r>
      <w:r>
        <w:rPr>
          <w:i/>
        </w:rPr>
        <w:t>El mundo como representación</w:t>
      </w:r>
      <w:r>
        <w:t>, Barcelona, Gedisa, 1995.</w:t>
      </w:r>
    </w:p>
    <w:p w14:paraId="58E8A742" w14:textId="77777777" w:rsidR="00956745" w:rsidRPr="0072562D" w:rsidRDefault="00956745" w:rsidP="00151237">
      <w:pPr>
        <w:jc w:val="both"/>
        <w:rPr>
          <w:lang w:val="fr-FR"/>
        </w:rPr>
      </w:pPr>
      <w:proofErr w:type="spellStart"/>
      <w:r w:rsidRPr="0072562D">
        <w:rPr>
          <w:lang w:val="fr-FR"/>
        </w:rPr>
        <w:t>Christin</w:t>
      </w:r>
      <w:proofErr w:type="spellEnd"/>
      <w:r w:rsidRPr="0072562D">
        <w:rPr>
          <w:lang w:val="fr-FR"/>
        </w:rPr>
        <w:t>, Anne-Marie (</w:t>
      </w:r>
      <w:proofErr w:type="spellStart"/>
      <w:r w:rsidRPr="0072562D">
        <w:rPr>
          <w:lang w:val="fr-FR"/>
        </w:rPr>
        <w:t>comp</w:t>
      </w:r>
      <w:proofErr w:type="spellEnd"/>
      <w:r w:rsidRPr="0072562D">
        <w:rPr>
          <w:lang w:val="fr-FR"/>
        </w:rPr>
        <w:t xml:space="preserve">.), </w:t>
      </w:r>
      <w:r w:rsidRPr="0072562D">
        <w:rPr>
          <w:i/>
          <w:lang w:val="fr-FR"/>
        </w:rPr>
        <w:t>Espaces de la lecture</w:t>
      </w:r>
      <w:r w:rsidRPr="0072562D">
        <w:rPr>
          <w:lang w:val="fr-FR"/>
        </w:rPr>
        <w:t>, Paris, Retz, 1988.</w:t>
      </w:r>
    </w:p>
    <w:p w14:paraId="011361D4" w14:textId="77777777" w:rsidR="00956745" w:rsidRDefault="00956745" w:rsidP="00151237">
      <w:pPr>
        <w:suppressAutoHyphens/>
        <w:jc w:val="both"/>
        <w:rPr>
          <w:spacing w:val="-3"/>
          <w:lang w:val="es-ES_tradnl"/>
        </w:rPr>
      </w:pPr>
      <w:r>
        <w:t xml:space="preserve">di Stefano, Mariana, </w:t>
      </w:r>
      <w:r w:rsidRPr="00FB79EC">
        <w:rPr>
          <w:i/>
        </w:rPr>
        <w:t>El lector libertario. Prácticas e ideologías lectoras del anarquismo</w:t>
      </w:r>
      <w:r>
        <w:rPr>
          <w:i/>
        </w:rPr>
        <w:t xml:space="preserve"> argentino (1898-1915)</w:t>
      </w:r>
      <w:r>
        <w:t xml:space="preserve">, </w:t>
      </w:r>
      <w:r>
        <w:rPr>
          <w:spacing w:val="-3"/>
          <w:lang w:val="es-ES_tradnl"/>
        </w:rPr>
        <w:t xml:space="preserve">Buenos Aires, EUDEBA, 2013. </w:t>
      </w:r>
    </w:p>
    <w:p w14:paraId="5F9CC0BB" w14:textId="77777777" w:rsidR="00956745" w:rsidRDefault="00956745" w:rsidP="00151237">
      <w:pPr>
        <w:suppressAutoHyphens/>
        <w:jc w:val="both"/>
        <w:rPr>
          <w:spacing w:val="-3"/>
          <w:lang w:val="es-ES_tradnl"/>
        </w:rPr>
      </w:pPr>
      <w:proofErr w:type="spellStart"/>
      <w:r>
        <w:rPr>
          <w:spacing w:val="-3"/>
          <w:lang w:val="es-ES_tradnl"/>
        </w:rPr>
        <w:t>Gubern</w:t>
      </w:r>
      <w:proofErr w:type="spellEnd"/>
      <w:r>
        <w:rPr>
          <w:spacing w:val="-3"/>
          <w:lang w:val="es-ES_tradnl"/>
        </w:rPr>
        <w:t xml:space="preserve">, Román. </w:t>
      </w:r>
      <w:r w:rsidRPr="000151BE">
        <w:rPr>
          <w:i/>
          <w:spacing w:val="-3"/>
          <w:lang w:val="es-ES_tradnl"/>
        </w:rPr>
        <w:t>Metamorfosis de la lectura</w:t>
      </w:r>
      <w:r>
        <w:rPr>
          <w:spacing w:val="-3"/>
          <w:lang w:val="es-ES_tradnl"/>
        </w:rPr>
        <w:t>. Barcelona, Anagrama, 2010.</w:t>
      </w:r>
    </w:p>
    <w:p w14:paraId="1B9AA10D" w14:textId="77777777" w:rsidR="00956745" w:rsidRDefault="00956745" w:rsidP="00151237">
      <w:pPr>
        <w:jc w:val="both"/>
      </w:pPr>
      <w:proofErr w:type="spellStart"/>
      <w:r>
        <w:t>Guinzburg</w:t>
      </w:r>
      <w:proofErr w:type="spellEnd"/>
      <w:r>
        <w:t xml:space="preserve">, Carlo, </w:t>
      </w:r>
      <w:r>
        <w:rPr>
          <w:i/>
        </w:rPr>
        <w:t>El queso y los gusanos</w:t>
      </w:r>
      <w:r>
        <w:t xml:space="preserve">, Barcelona, </w:t>
      </w:r>
      <w:proofErr w:type="spellStart"/>
      <w:r>
        <w:t>Muchnik</w:t>
      </w:r>
      <w:proofErr w:type="spellEnd"/>
      <w:r>
        <w:t xml:space="preserve"> Editores, 1994.</w:t>
      </w:r>
    </w:p>
    <w:p w14:paraId="162129DF" w14:textId="77777777" w:rsidR="00956745" w:rsidRDefault="00956745" w:rsidP="00151237">
      <w:pPr>
        <w:jc w:val="both"/>
      </w:pPr>
      <w:r>
        <w:t xml:space="preserve">Larrosa, Jorge, </w:t>
      </w:r>
      <w:r>
        <w:rPr>
          <w:i/>
          <w:iCs/>
        </w:rPr>
        <w:t>La experiencia de la lectura,</w:t>
      </w:r>
      <w:r>
        <w:t xml:space="preserve"> Barcelona, Alertes, 2002.</w:t>
      </w:r>
    </w:p>
    <w:p w14:paraId="115001B1" w14:textId="77777777" w:rsidR="00956745" w:rsidRDefault="00956745" w:rsidP="00151237">
      <w:pPr>
        <w:jc w:val="both"/>
      </w:pPr>
      <w:r>
        <w:t xml:space="preserve">Petit, </w:t>
      </w:r>
      <w:proofErr w:type="spellStart"/>
      <w:r>
        <w:t>Michèle</w:t>
      </w:r>
      <w:proofErr w:type="spellEnd"/>
      <w:r>
        <w:t xml:space="preserve">, </w:t>
      </w:r>
      <w:r>
        <w:rPr>
          <w:i/>
        </w:rPr>
        <w:t>Nuevos acercamientos a los jóvenes y la lectura</w:t>
      </w:r>
      <w:r>
        <w:t>, México, FCE, 1999.</w:t>
      </w:r>
    </w:p>
    <w:p w14:paraId="455DA730" w14:textId="77777777" w:rsidR="00956745" w:rsidRDefault="00956745" w:rsidP="00151237">
      <w:pPr>
        <w:jc w:val="both"/>
      </w:pPr>
      <w:r>
        <w:t xml:space="preserve">Petit, </w:t>
      </w:r>
      <w:proofErr w:type="spellStart"/>
      <w:r>
        <w:t>Michèle</w:t>
      </w:r>
      <w:proofErr w:type="spellEnd"/>
      <w:r>
        <w:t xml:space="preserve">, </w:t>
      </w:r>
      <w:r>
        <w:rPr>
          <w:i/>
        </w:rPr>
        <w:t>Lecturas: del espacio íntimo al espacio público</w:t>
      </w:r>
      <w:r>
        <w:t>, México, FCE, 2001.</w:t>
      </w:r>
    </w:p>
    <w:p w14:paraId="34E3A5A5" w14:textId="77777777" w:rsidR="00956745" w:rsidRDefault="00956745" w:rsidP="00151237">
      <w:pPr>
        <w:jc w:val="both"/>
      </w:pPr>
      <w:r>
        <w:t xml:space="preserve">Piglia, Ricardo, </w:t>
      </w:r>
      <w:r>
        <w:rPr>
          <w:i/>
          <w:iCs/>
        </w:rPr>
        <w:t>El último lector</w:t>
      </w:r>
      <w:r>
        <w:t>, Buenos Aires, Anagrama, 2005.</w:t>
      </w:r>
    </w:p>
    <w:p w14:paraId="1C56702D" w14:textId="79B59AAB" w:rsidR="00956745" w:rsidRDefault="00956745" w:rsidP="00151237">
      <w:pPr>
        <w:jc w:val="both"/>
      </w:pPr>
      <w:r>
        <w:t xml:space="preserve">Proust, Marcel, </w:t>
      </w:r>
      <w:r>
        <w:rPr>
          <w:i/>
        </w:rPr>
        <w:t>Sobre la lectura</w:t>
      </w:r>
      <w:r>
        <w:t xml:space="preserve">, Valencia, </w:t>
      </w:r>
      <w:proofErr w:type="spellStart"/>
      <w:proofErr w:type="gramStart"/>
      <w:r>
        <w:t>Pre-textos</w:t>
      </w:r>
      <w:proofErr w:type="spellEnd"/>
      <w:proofErr w:type="gramEnd"/>
      <w:r>
        <w:t>, 1997.</w:t>
      </w:r>
    </w:p>
    <w:p w14:paraId="3B1A41E5" w14:textId="77777777" w:rsidR="00956745" w:rsidRDefault="00956745" w:rsidP="00151237">
      <w:pPr>
        <w:jc w:val="both"/>
      </w:pPr>
      <w:proofErr w:type="spellStart"/>
      <w:r>
        <w:t>Roggero</w:t>
      </w:r>
      <w:proofErr w:type="spellEnd"/>
      <w:r>
        <w:t xml:space="preserve">, Marina. </w:t>
      </w:r>
      <w:r>
        <w:rPr>
          <w:rStyle w:val="nfasis"/>
        </w:rPr>
        <w:t>Los escritos plenos de sueños. Textos y lectores en la edad moderna</w:t>
      </w:r>
      <w:r>
        <w:t>. Buenos Aires, Miño y Dávila, 2008.</w:t>
      </w:r>
    </w:p>
    <w:p w14:paraId="795EB5F8" w14:textId="77777777" w:rsidR="00956745" w:rsidRDefault="00956745" w:rsidP="00151237">
      <w:pPr>
        <w:jc w:val="both"/>
      </w:pPr>
      <w:r>
        <w:t xml:space="preserve">Zanetti, Susana, </w:t>
      </w:r>
      <w:r>
        <w:rPr>
          <w:i/>
          <w:iCs/>
        </w:rPr>
        <w:t>La dorada garra de la escritura</w:t>
      </w:r>
      <w:r>
        <w:t>, Buenos Aires, Beatriz Viterbo Editora, 2002.</w:t>
      </w:r>
    </w:p>
    <w:p w14:paraId="4177EBBF" w14:textId="77777777" w:rsidR="00956745" w:rsidRDefault="00956745" w:rsidP="00151237">
      <w:pPr>
        <w:jc w:val="both"/>
      </w:pPr>
    </w:p>
    <w:p w14:paraId="309BD395" w14:textId="77777777" w:rsidR="00956745" w:rsidRDefault="00956745" w:rsidP="00151237">
      <w:pPr>
        <w:jc w:val="both"/>
      </w:pPr>
      <w:r>
        <w:t>4.</w:t>
      </w:r>
    </w:p>
    <w:p w14:paraId="6D7F4B74" w14:textId="2EFB1652" w:rsidR="00AB57E8" w:rsidRDefault="00AB57E8" w:rsidP="00151237">
      <w:pPr>
        <w:jc w:val="both"/>
        <w:rPr>
          <w:lang w:val="es-MX"/>
        </w:rPr>
      </w:pPr>
      <w:proofErr w:type="spellStart"/>
      <w:r>
        <w:rPr>
          <w:lang w:val="es-MX"/>
        </w:rPr>
        <w:t>Batticuore</w:t>
      </w:r>
      <w:proofErr w:type="spellEnd"/>
      <w:r>
        <w:rPr>
          <w:lang w:val="es-MX"/>
        </w:rPr>
        <w:t xml:space="preserve">, Graciela (2017) </w:t>
      </w:r>
      <w:r w:rsidRPr="00AB57E8">
        <w:rPr>
          <w:i/>
          <w:iCs/>
          <w:lang w:val="es-MX"/>
        </w:rPr>
        <w:t>Lectoras del siglo XIX</w:t>
      </w:r>
      <w:r>
        <w:rPr>
          <w:lang w:val="es-MX"/>
        </w:rPr>
        <w:t xml:space="preserve">, Buenos Aires, </w:t>
      </w:r>
      <w:proofErr w:type="spellStart"/>
      <w:r>
        <w:rPr>
          <w:lang w:val="es-MX"/>
        </w:rPr>
        <w:t>Ampersand</w:t>
      </w:r>
      <w:proofErr w:type="spellEnd"/>
      <w:r>
        <w:rPr>
          <w:lang w:val="es-MX"/>
        </w:rPr>
        <w:t xml:space="preserve">. </w:t>
      </w:r>
    </w:p>
    <w:p w14:paraId="6510C2C2" w14:textId="1CBBD8F7" w:rsidR="00956745" w:rsidRDefault="00956745" w:rsidP="00151237">
      <w:pPr>
        <w:jc w:val="both"/>
        <w:rPr>
          <w:lang w:val="es-MX"/>
        </w:rPr>
      </w:pPr>
      <w:r>
        <w:rPr>
          <w:lang w:val="es-MX"/>
        </w:rPr>
        <w:t xml:space="preserve">Chartier, Anne Marie y Jean </w:t>
      </w:r>
      <w:proofErr w:type="spellStart"/>
      <w:r>
        <w:rPr>
          <w:lang w:val="es-MX"/>
        </w:rPr>
        <w:t>Hébrard</w:t>
      </w:r>
      <w:proofErr w:type="spellEnd"/>
      <w:r>
        <w:rPr>
          <w:lang w:val="es-MX"/>
        </w:rPr>
        <w:t xml:space="preserve">, </w:t>
      </w:r>
      <w:r>
        <w:rPr>
          <w:i/>
          <w:lang w:val="es-MX"/>
        </w:rPr>
        <w:t xml:space="preserve">Discursos sobre </w:t>
      </w:r>
      <w:smartTag w:uri="urn:schemas-microsoft-com:office:smarttags" w:element="PersonName">
        <w:smartTagPr>
          <w:attr w:name="ProductID" w:val="la Lectura"/>
        </w:smartTagPr>
        <w:r>
          <w:rPr>
            <w:i/>
            <w:lang w:val="es-MX"/>
          </w:rPr>
          <w:t>la Lectura</w:t>
        </w:r>
      </w:smartTag>
      <w:r>
        <w:rPr>
          <w:i/>
          <w:lang w:val="es-MX"/>
        </w:rPr>
        <w:t xml:space="preserve"> (1880-1980),</w:t>
      </w:r>
      <w:r>
        <w:rPr>
          <w:lang w:val="es-MX"/>
        </w:rPr>
        <w:t xml:space="preserve"> Barcelona, Gedisa, 1994.</w:t>
      </w:r>
    </w:p>
    <w:p w14:paraId="4F0C7F31" w14:textId="77777777" w:rsidR="00956745" w:rsidRDefault="00956745" w:rsidP="00151237">
      <w:pPr>
        <w:jc w:val="both"/>
      </w:pPr>
      <w:proofErr w:type="spellStart"/>
      <w:r>
        <w:t>Cucuzza</w:t>
      </w:r>
      <w:proofErr w:type="spellEnd"/>
      <w:r>
        <w:t>, Héctor (</w:t>
      </w:r>
      <w:proofErr w:type="spellStart"/>
      <w:r>
        <w:t>dir.</w:t>
      </w:r>
      <w:proofErr w:type="spellEnd"/>
      <w:r>
        <w:t xml:space="preserve">) </w:t>
      </w:r>
      <w:r>
        <w:rPr>
          <w:i/>
        </w:rPr>
        <w:t xml:space="preserve">Para una historia de la enseñanza de la lectura y escritura en Argentina. Del catecismo colonial a </w:t>
      </w:r>
      <w:smartTag w:uri="urn:schemas-microsoft-com:office:smarttags" w:element="PersonName">
        <w:smartTagPr>
          <w:attr w:name="ProductID" w:val="La Raz￳n"/>
        </w:smartTagPr>
        <w:r>
          <w:rPr>
            <w:i/>
          </w:rPr>
          <w:t>La Razón</w:t>
        </w:r>
      </w:smartTag>
      <w:r>
        <w:rPr>
          <w:i/>
        </w:rPr>
        <w:t xml:space="preserve"> de mi Vida</w:t>
      </w:r>
      <w:r>
        <w:t>, Buenos Aires, Miño y Dávila/</w:t>
      </w:r>
      <w:proofErr w:type="spellStart"/>
      <w:r>
        <w:t>UNLu</w:t>
      </w:r>
      <w:proofErr w:type="spellEnd"/>
      <w:r>
        <w:t>, 2002. (Introducción y selección de artículos)</w:t>
      </w:r>
    </w:p>
    <w:p w14:paraId="5C1F54AC" w14:textId="348C6BE3" w:rsidR="00BA1BE7" w:rsidRPr="00BA1BE7" w:rsidRDefault="00EF56A3" w:rsidP="00EF56A3">
      <w:r w:rsidRPr="00BA1BE7">
        <w:t xml:space="preserve">di Stefano, Mariana y </w:t>
      </w:r>
      <w:r>
        <w:t xml:space="preserve">María </w:t>
      </w:r>
      <w:r w:rsidRPr="00BA1BE7">
        <w:t xml:space="preserve">Cecilia Pereira </w:t>
      </w:r>
      <w:r w:rsidR="00BA1BE7" w:rsidRPr="00BA1BE7">
        <w:t>“Aplicación de una encuesta sobre recorridos y prácticas lectoras en alumnos del CBC de la UBA. Avance de resultados”</w:t>
      </w:r>
      <w:r>
        <w:t>; e</w:t>
      </w:r>
      <w:r w:rsidR="00BA1BE7" w:rsidRPr="00BA1BE7">
        <w:t xml:space="preserve">n Revista </w:t>
      </w:r>
      <w:r w:rsidR="00BA1BE7" w:rsidRPr="00BA1BE7">
        <w:rPr>
          <w:i/>
        </w:rPr>
        <w:t>enunciación</w:t>
      </w:r>
      <w:r w:rsidR="00BA1BE7" w:rsidRPr="00BA1BE7">
        <w:rPr>
          <w:spacing w:val="-3"/>
          <w:lang w:val="es-ES_tradnl"/>
        </w:rPr>
        <w:t>, Universidad Distrital Francisco José de Caldas, Bogotá, Colombia.</w:t>
      </w:r>
      <w:r>
        <w:rPr>
          <w:spacing w:val="-3"/>
          <w:lang w:val="es-ES_tradnl"/>
        </w:rPr>
        <w:t xml:space="preserve"> </w:t>
      </w:r>
      <w:proofErr w:type="spellStart"/>
      <w:r w:rsidR="00BA1BE7" w:rsidRPr="00EF56A3">
        <w:rPr>
          <w:lang w:val="es-AR"/>
        </w:rPr>
        <w:t>Vol</w:t>
      </w:r>
      <w:proofErr w:type="spellEnd"/>
      <w:r w:rsidR="00BA1BE7" w:rsidRPr="00EF56A3">
        <w:rPr>
          <w:lang w:val="es-AR"/>
        </w:rPr>
        <w:t xml:space="preserve"> 19, No 1, pp. 77-88.</w:t>
      </w:r>
      <w:r w:rsidRPr="00EF56A3">
        <w:rPr>
          <w:lang w:val="es-AR"/>
        </w:rPr>
        <w:t xml:space="preserve"> </w:t>
      </w:r>
      <w:r w:rsidR="00BA1BE7" w:rsidRPr="00BA1BE7">
        <w:t>Enero-junio 2014.</w:t>
      </w:r>
    </w:p>
    <w:p w14:paraId="2D78582A" w14:textId="6B83908D" w:rsidR="00956745" w:rsidRDefault="00956745" w:rsidP="00151237">
      <w:pPr>
        <w:jc w:val="both"/>
      </w:pPr>
      <w:r w:rsidRPr="00BA1BE7">
        <w:t xml:space="preserve">di Stefano, Mariana y </w:t>
      </w:r>
      <w:r w:rsidR="00EF56A3">
        <w:t xml:space="preserve">María </w:t>
      </w:r>
      <w:r w:rsidRPr="00BA1BE7">
        <w:t>Cecilia Pereira, “Modernidad y postmodernidad en discursos sobre la</w:t>
      </w:r>
      <w:r>
        <w:t xml:space="preserve"> lectura en el ámbito educativo (2001-2006)”, en M. Pini (</w:t>
      </w:r>
      <w:proofErr w:type="spellStart"/>
      <w:r>
        <w:t>comp.</w:t>
      </w:r>
      <w:proofErr w:type="spellEnd"/>
      <w:r>
        <w:t xml:space="preserve">) </w:t>
      </w:r>
      <w:r>
        <w:rPr>
          <w:i/>
          <w:iCs/>
        </w:rPr>
        <w:t>Discurso y Educación</w:t>
      </w:r>
      <w:r>
        <w:t xml:space="preserve">, Migueletes, UNSAM Edita, 2009. </w:t>
      </w:r>
    </w:p>
    <w:p w14:paraId="7CDB032B" w14:textId="77777777" w:rsidR="00956745" w:rsidRDefault="00956745" w:rsidP="00151237">
      <w:pPr>
        <w:jc w:val="both"/>
      </w:pPr>
      <w:r>
        <w:t xml:space="preserve">Escolano Benito, Agustín, “El libro escolar como espacio de memoria” en </w:t>
      </w:r>
      <w:proofErr w:type="spellStart"/>
      <w:proofErr w:type="gramStart"/>
      <w:r>
        <w:t>Ossenbach</w:t>
      </w:r>
      <w:proofErr w:type="spellEnd"/>
      <w:r>
        <w:t>,  Gabriela</w:t>
      </w:r>
      <w:proofErr w:type="gramEnd"/>
      <w:r>
        <w:t xml:space="preserve"> y Somoza, Miguel (Eds.) </w:t>
      </w:r>
      <w:r>
        <w:rPr>
          <w:i/>
        </w:rPr>
        <w:t>Los manuales escolares como fuente para la historia de la educación en América Latina</w:t>
      </w:r>
      <w:r>
        <w:t>, Madrid, UNED, 2001.</w:t>
      </w:r>
    </w:p>
    <w:p w14:paraId="7915867F" w14:textId="77777777" w:rsidR="00956745" w:rsidRDefault="00956745" w:rsidP="00151237">
      <w:pPr>
        <w:jc w:val="both"/>
      </w:pPr>
      <w:proofErr w:type="spellStart"/>
      <w:r>
        <w:t>Lyons</w:t>
      </w:r>
      <w:proofErr w:type="spellEnd"/>
      <w:r>
        <w:t xml:space="preserve">, Martyn, “Los nuevos lectores del siglo XIX: mujeres, niños, obreros”, en Cavallo, </w:t>
      </w:r>
      <w:proofErr w:type="spellStart"/>
      <w:r>
        <w:t>Guglielmo</w:t>
      </w:r>
      <w:proofErr w:type="spellEnd"/>
      <w:r>
        <w:t xml:space="preserve"> y Roger Chartier (</w:t>
      </w:r>
      <w:proofErr w:type="spellStart"/>
      <w:r>
        <w:t>dir.</w:t>
      </w:r>
      <w:proofErr w:type="spellEnd"/>
      <w:r>
        <w:t xml:space="preserve">), </w:t>
      </w:r>
      <w:r>
        <w:rPr>
          <w:i/>
        </w:rPr>
        <w:t>Historia de la lectura en el mundo occidental,</w:t>
      </w:r>
      <w:r>
        <w:t xml:space="preserve"> Madrid, Taurus, 1997.</w:t>
      </w:r>
    </w:p>
    <w:p w14:paraId="49D5BC55" w14:textId="77777777" w:rsidR="00956745" w:rsidRDefault="00956745" w:rsidP="00151237">
      <w:pPr>
        <w:jc w:val="both"/>
      </w:pPr>
      <w:proofErr w:type="spellStart"/>
      <w:r>
        <w:t>Magadán</w:t>
      </w:r>
      <w:proofErr w:type="spellEnd"/>
      <w:r>
        <w:t xml:space="preserve">, Cecilia, “Hallar un tesoro. Lectura para niñas hacia </w:t>
      </w:r>
      <w:smartTag w:uri="urn:schemas-microsoft-com:office:smarttags" w:element="metricconverter">
        <w:smartTagPr>
          <w:attr w:name="ProductID" w:val="1870”"/>
        </w:smartTagPr>
        <w:r>
          <w:t>1870”</w:t>
        </w:r>
      </w:smartTag>
      <w:r>
        <w:t>, en Arnoux, E. (</w:t>
      </w:r>
      <w:proofErr w:type="spellStart"/>
      <w:r>
        <w:t>dir.</w:t>
      </w:r>
      <w:proofErr w:type="spellEnd"/>
      <w:r>
        <w:t xml:space="preserve">) </w:t>
      </w:r>
      <w:r>
        <w:rPr>
          <w:i/>
        </w:rPr>
        <w:t>Las representaciones de la lengua</w:t>
      </w:r>
      <w:r>
        <w:t>, Buenos Aires, Eudeba, 1999.</w:t>
      </w:r>
    </w:p>
    <w:p w14:paraId="75504E9C" w14:textId="77777777" w:rsidR="006B139C" w:rsidRDefault="006B139C" w:rsidP="00151237">
      <w:pPr>
        <w:jc w:val="both"/>
      </w:pPr>
      <w:r>
        <w:t xml:space="preserve">Planas, Javier (2017) </w:t>
      </w:r>
      <w:r w:rsidRPr="006B139C">
        <w:rPr>
          <w:i/>
          <w:iCs/>
        </w:rPr>
        <w:t>Libros, lectores y sociabilidades de lectura</w:t>
      </w:r>
      <w:r>
        <w:t xml:space="preserve">, Buenos Aires, </w:t>
      </w:r>
      <w:proofErr w:type="spellStart"/>
      <w:r>
        <w:t>Ampersand</w:t>
      </w:r>
      <w:proofErr w:type="spellEnd"/>
      <w:r>
        <w:t>.</w:t>
      </w:r>
    </w:p>
    <w:p w14:paraId="11A23D6A" w14:textId="77777777" w:rsidR="00956745" w:rsidRDefault="00956745" w:rsidP="00151237">
      <w:pPr>
        <w:jc w:val="both"/>
      </w:pPr>
      <w:r>
        <w:t xml:space="preserve">Wittmann, Reinhard, “¿Hubo una revolución en la lectura a finales del siglo </w:t>
      </w:r>
      <w:proofErr w:type="gramStart"/>
      <w:r>
        <w:t>XVIII”?,</w:t>
      </w:r>
      <w:proofErr w:type="gramEnd"/>
      <w:r>
        <w:t xml:space="preserve"> en Cavallo, </w:t>
      </w:r>
      <w:proofErr w:type="spellStart"/>
      <w:r>
        <w:t>Guglielmo</w:t>
      </w:r>
      <w:proofErr w:type="spellEnd"/>
      <w:r>
        <w:t xml:space="preserve"> y Roger Chartier (</w:t>
      </w:r>
      <w:proofErr w:type="spellStart"/>
      <w:r>
        <w:t>dir.</w:t>
      </w:r>
      <w:proofErr w:type="spellEnd"/>
      <w:r>
        <w:t xml:space="preserve">), </w:t>
      </w:r>
      <w:r>
        <w:rPr>
          <w:i/>
        </w:rPr>
        <w:t>Historia de la lectura en el mundo occidental</w:t>
      </w:r>
      <w:r>
        <w:t>, Madrid, Taurus, 1998.</w:t>
      </w:r>
    </w:p>
    <w:p w14:paraId="181ACA73" w14:textId="77777777" w:rsidR="00956745" w:rsidRDefault="00956745" w:rsidP="00151237">
      <w:pPr>
        <w:jc w:val="both"/>
      </w:pPr>
    </w:p>
    <w:p w14:paraId="56D5676E" w14:textId="77777777" w:rsidR="00956745" w:rsidRDefault="00956745" w:rsidP="00151237">
      <w:pPr>
        <w:jc w:val="both"/>
      </w:pPr>
      <w:r>
        <w:t>5.</w:t>
      </w:r>
    </w:p>
    <w:p w14:paraId="760BF853" w14:textId="39975AD3" w:rsidR="006B139C" w:rsidRDefault="006B139C" w:rsidP="00151237">
      <w:pPr>
        <w:shd w:val="clear" w:color="auto" w:fill="FFFFFF"/>
        <w:jc w:val="both"/>
        <w:rPr>
          <w:color w:val="222222"/>
        </w:rPr>
      </w:pPr>
      <w:proofErr w:type="spellStart"/>
      <w:r>
        <w:rPr>
          <w:color w:val="222222"/>
        </w:rPr>
        <w:t>Artières</w:t>
      </w:r>
      <w:proofErr w:type="spellEnd"/>
      <w:r>
        <w:rPr>
          <w:color w:val="222222"/>
        </w:rPr>
        <w:t xml:space="preserve">, Philippe (2019) </w:t>
      </w:r>
      <w:r w:rsidRPr="006B139C">
        <w:rPr>
          <w:i/>
          <w:iCs/>
          <w:color w:val="222222"/>
        </w:rPr>
        <w:t>La experiencia escrita</w:t>
      </w:r>
      <w:r>
        <w:rPr>
          <w:color w:val="222222"/>
        </w:rPr>
        <w:t xml:space="preserve">, Buenos Aires, </w:t>
      </w:r>
      <w:proofErr w:type="spellStart"/>
      <w:r>
        <w:rPr>
          <w:color w:val="222222"/>
        </w:rPr>
        <w:t>Ampersand</w:t>
      </w:r>
      <w:proofErr w:type="spellEnd"/>
      <w:r>
        <w:rPr>
          <w:color w:val="222222"/>
        </w:rPr>
        <w:t xml:space="preserve">. </w:t>
      </w:r>
    </w:p>
    <w:p w14:paraId="53EDD601" w14:textId="24E4BBF9" w:rsidR="00956745" w:rsidRDefault="00956745" w:rsidP="00151237">
      <w:pPr>
        <w:shd w:val="clear" w:color="auto" w:fill="FFFFFF"/>
        <w:jc w:val="both"/>
        <w:rPr>
          <w:color w:val="333333"/>
        </w:rPr>
      </w:pPr>
      <w:r w:rsidRPr="003C365E">
        <w:rPr>
          <w:color w:val="222222"/>
        </w:rPr>
        <w:t>Barzani, C. (2017). "</w:t>
      </w:r>
      <w:r w:rsidRPr="003C365E">
        <w:rPr>
          <w:color w:val="333333"/>
        </w:rPr>
        <w:t xml:space="preserve">Jóvenes con problemas de adicción: el acto de escribir como herramienta </w:t>
      </w:r>
      <w:proofErr w:type="spellStart"/>
      <w:r w:rsidRPr="003C365E">
        <w:rPr>
          <w:color w:val="333333"/>
        </w:rPr>
        <w:t>subjetivante</w:t>
      </w:r>
      <w:proofErr w:type="spellEnd"/>
      <w:r w:rsidRPr="003C365E">
        <w:rPr>
          <w:color w:val="333333"/>
        </w:rPr>
        <w:t>". </w:t>
      </w:r>
      <w:proofErr w:type="spellStart"/>
      <w:r w:rsidRPr="003C365E">
        <w:rPr>
          <w:i/>
          <w:iCs/>
          <w:color w:val="333333"/>
        </w:rPr>
        <w:t>Topía</w:t>
      </w:r>
      <w:proofErr w:type="spellEnd"/>
      <w:r w:rsidRPr="003C365E">
        <w:rPr>
          <w:i/>
          <w:iCs/>
          <w:color w:val="333333"/>
        </w:rPr>
        <w:t>.</w:t>
      </w:r>
      <w:r>
        <w:rPr>
          <w:i/>
          <w:iCs/>
          <w:color w:val="333333"/>
        </w:rPr>
        <w:t xml:space="preserve"> </w:t>
      </w:r>
      <w:r>
        <w:rPr>
          <w:color w:val="333333"/>
        </w:rPr>
        <w:t xml:space="preserve">Disponible en </w:t>
      </w:r>
      <w:hyperlink r:id="rId5" w:tgtFrame="_blank" w:history="1">
        <w:r w:rsidRPr="003C365E">
          <w:rPr>
            <w:rStyle w:val="Hipervnculo"/>
            <w:color w:val="1155CC"/>
          </w:rPr>
          <w:t>https://www.topia.com.ar/articulos/jovenes-problemas-adiccion-acto-escribir-como-herramienta-subjetivante</w:t>
        </w:r>
      </w:hyperlink>
    </w:p>
    <w:p w14:paraId="6637C58B" w14:textId="77777777" w:rsidR="00956745" w:rsidRPr="00956745" w:rsidRDefault="00956745" w:rsidP="00151237">
      <w:pPr>
        <w:shd w:val="clear" w:color="auto" w:fill="FFFFFF"/>
        <w:jc w:val="both"/>
        <w:rPr>
          <w:color w:val="222222"/>
          <w:lang w:val="es-AR" w:eastAsia="es-AR"/>
        </w:rPr>
      </w:pPr>
      <w:r w:rsidRPr="00956745">
        <w:rPr>
          <w:color w:val="222222"/>
          <w:lang w:val="en-US" w:eastAsia="es-AR"/>
        </w:rPr>
        <w:t xml:space="preserve">Bolton, </w:t>
      </w:r>
      <w:proofErr w:type="spellStart"/>
      <w:r w:rsidRPr="00956745">
        <w:rPr>
          <w:color w:val="222222"/>
          <w:lang w:val="en-US" w:eastAsia="es-AR"/>
        </w:rPr>
        <w:t>Gillie</w:t>
      </w:r>
      <w:proofErr w:type="spellEnd"/>
      <w:r w:rsidRPr="00956745">
        <w:rPr>
          <w:color w:val="222222"/>
          <w:lang w:val="en-US" w:eastAsia="es-AR"/>
        </w:rPr>
        <w:t xml:space="preserve"> (2010) </w:t>
      </w:r>
      <w:r w:rsidRPr="00B905E0">
        <w:rPr>
          <w:i/>
          <w:iCs/>
          <w:color w:val="222222"/>
          <w:lang w:val="en-US" w:eastAsia="es-AR"/>
        </w:rPr>
        <w:t>Explorative and Expressive Writing for Personal and Professional Development.</w:t>
      </w:r>
      <w:r w:rsidRPr="00B905E0">
        <w:rPr>
          <w:color w:val="222222"/>
          <w:lang w:val="en-US" w:eastAsia="es-AR"/>
        </w:rPr>
        <w:t xml:space="preserve"> University of East Anglia School of Medicine, Health Policy and Practice; Institute of Health. </w:t>
      </w:r>
      <w:r w:rsidRPr="00956745">
        <w:rPr>
          <w:color w:val="222222"/>
          <w:lang w:val="es-AR" w:eastAsia="es-AR"/>
        </w:rPr>
        <w:t xml:space="preserve">Disponible en línea en: </w:t>
      </w:r>
      <w:hyperlink r:id="rId6" w:tgtFrame="_blank" w:history="1">
        <w:r w:rsidRPr="00956745">
          <w:rPr>
            <w:color w:val="1155CC"/>
            <w:u w:val="single"/>
            <w:lang w:val="es-AR" w:eastAsia="es-AR"/>
          </w:rPr>
          <w:t>https://ueaeprints.uea.ac.uk/19436/1/Gillie.pdf</w:t>
        </w:r>
      </w:hyperlink>
    </w:p>
    <w:p w14:paraId="04A255E4" w14:textId="77777777" w:rsidR="00956745" w:rsidRPr="00B905E0" w:rsidRDefault="00956745" w:rsidP="00151237">
      <w:pPr>
        <w:shd w:val="clear" w:color="auto" w:fill="FFFFFF"/>
        <w:jc w:val="both"/>
        <w:rPr>
          <w:color w:val="222222"/>
          <w:lang w:eastAsia="es-AR"/>
        </w:rPr>
      </w:pPr>
      <w:proofErr w:type="spellStart"/>
      <w:r w:rsidRPr="00B905E0">
        <w:rPr>
          <w:color w:val="222222"/>
          <w:lang w:eastAsia="es-AR"/>
        </w:rPr>
        <w:t>Bruder</w:t>
      </w:r>
      <w:proofErr w:type="spellEnd"/>
      <w:r w:rsidRPr="00B905E0">
        <w:rPr>
          <w:color w:val="222222"/>
          <w:lang w:eastAsia="es-AR"/>
        </w:rPr>
        <w:t xml:space="preserve">, Mónica (2006)   "El cuento </w:t>
      </w:r>
      <w:proofErr w:type="spellStart"/>
      <w:r w:rsidRPr="00B905E0">
        <w:rPr>
          <w:color w:val="222222"/>
          <w:lang w:eastAsia="es-AR"/>
        </w:rPr>
        <w:t>terapéutico</w:t>
      </w:r>
      <w:proofErr w:type="spellEnd"/>
      <w:r w:rsidRPr="00B905E0">
        <w:rPr>
          <w:color w:val="222222"/>
          <w:lang w:eastAsia="es-AR"/>
        </w:rPr>
        <w:t xml:space="preserve"> como favorecedor de la resiliencia. Una primera </w:t>
      </w:r>
      <w:proofErr w:type="spellStart"/>
      <w:r w:rsidRPr="00B905E0">
        <w:rPr>
          <w:color w:val="222222"/>
          <w:lang w:eastAsia="es-AR"/>
        </w:rPr>
        <w:t>aproximación</w:t>
      </w:r>
      <w:proofErr w:type="spellEnd"/>
      <w:r w:rsidRPr="00B905E0">
        <w:rPr>
          <w:color w:val="222222"/>
          <w:lang w:eastAsia="es-AR"/>
        </w:rPr>
        <w:t>". </w:t>
      </w:r>
      <w:proofErr w:type="spellStart"/>
      <w:r w:rsidRPr="00B905E0">
        <w:rPr>
          <w:i/>
          <w:iCs/>
          <w:color w:val="222222"/>
          <w:lang w:eastAsia="es-AR"/>
        </w:rPr>
        <w:t>Psicodebate</w:t>
      </w:r>
      <w:proofErr w:type="spellEnd"/>
      <w:r w:rsidRPr="00B905E0">
        <w:rPr>
          <w:i/>
          <w:iCs/>
          <w:color w:val="222222"/>
          <w:lang w:eastAsia="es-AR"/>
        </w:rPr>
        <w:t xml:space="preserve">. Psicología, Cultura y Sociedad; </w:t>
      </w:r>
      <w:proofErr w:type="spellStart"/>
      <w:r w:rsidRPr="00B905E0">
        <w:rPr>
          <w:i/>
          <w:iCs/>
          <w:color w:val="222222"/>
          <w:lang w:eastAsia="es-AR"/>
        </w:rPr>
        <w:t>Vol</w:t>
      </w:r>
      <w:proofErr w:type="spellEnd"/>
      <w:r w:rsidRPr="00B905E0">
        <w:rPr>
          <w:i/>
          <w:iCs/>
          <w:color w:val="222222"/>
          <w:lang w:eastAsia="es-AR"/>
        </w:rPr>
        <w:t xml:space="preserve"> 6. </w:t>
      </w:r>
      <w:r w:rsidRPr="00B905E0">
        <w:rPr>
          <w:color w:val="222222"/>
          <w:lang w:eastAsia="es-AR"/>
        </w:rPr>
        <w:t>Disponible en línea en </w:t>
      </w:r>
      <w:hyperlink r:id="rId7" w:tgtFrame="_blank" w:history="1">
        <w:r w:rsidRPr="00B905E0">
          <w:rPr>
            <w:color w:val="1155CC"/>
            <w:u w:val="single"/>
            <w:lang w:eastAsia="es-AR"/>
          </w:rPr>
          <w:t>https://dspace.palermo.edu/ojs/index.php/psicodebate/article/view/438/218</w:t>
        </w:r>
      </w:hyperlink>
    </w:p>
    <w:p w14:paraId="62C5D0FC" w14:textId="74A4B141" w:rsidR="00956745" w:rsidRDefault="00956745" w:rsidP="00151237">
      <w:pPr>
        <w:jc w:val="both"/>
      </w:pPr>
      <w:r>
        <w:t>Cardona, Giorgio</w:t>
      </w:r>
      <w:r w:rsidR="00217DDB">
        <w:t xml:space="preserve"> (1994)</w:t>
      </w:r>
      <w:r>
        <w:t xml:space="preserve"> </w:t>
      </w:r>
      <w:r>
        <w:rPr>
          <w:i/>
        </w:rPr>
        <w:t>Los lenguajes del saber</w:t>
      </w:r>
      <w:r>
        <w:t>, Barcelona, Gedisa.</w:t>
      </w:r>
    </w:p>
    <w:p w14:paraId="59EF467C" w14:textId="5603A8A3" w:rsidR="00956745" w:rsidRDefault="00956745" w:rsidP="00151237">
      <w:pPr>
        <w:jc w:val="both"/>
      </w:pPr>
      <w:r>
        <w:t>Castillo Gómez, Antonio</w:t>
      </w:r>
      <w:r w:rsidR="00217DDB">
        <w:t xml:space="preserve"> (2001)</w:t>
      </w:r>
      <w:r>
        <w:t xml:space="preserve"> </w:t>
      </w:r>
      <w:r>
        <w:rPr>
          <w:i/>
        </w:rPr>
        <w:t>Cultura escrita y clases subalternas: una mirada española</w:t>
      </w:r>
      <w:r>
        <w:t xml:space="preserve">, Guipúzcoa, </w:t>
      </w:r>
      <w:proofErr w:type="spellStart"/>
      <w:r>
        <w:t>Sendoa</w:t>
      </w:r>
      <w:proofErr w:type="spellEnd"/>
      <w:r>
        <w:t>, 2001.</w:t>
      </w:r>
    </w:p>
    <w:p w14:paraId="2122D7FB" w14:textId="47133726" w:rsidR="00956745" w:rsidRDefault="00956745" w:rsidP="00151237">
      <w:pPr>
        <w:jc w:val="both"/>
      </w:pPr>
      <w:r>
        <w:t xml:space="preserve">De </w:t>
      </w:r>
      <w:proofErr w:type="spellStart"/>
      <w:r>
        <w:t>Sagastizábal</w:t>
      </w:r>
      <w:proofErr w:type="spellEnd"/>
      <w:r>
        <w:t>, Leandro</w:t>
      </w:r>
      <w:r w:rsidR="00060712">
        <w:t xml:space="preserve"> (1995)</w:t>
      </w:r>
      <w:r>
        <w:t xml:space="preserve"> </w:t>
      </w:r>
      <w:r>
        <w:rPr>
          <w:i/>
        </w:rPr>
        <w:t>La edición de libros en la Argentina</w:t>
      </w:r>
      <w:r>
        <w:t>, Buenos Aires, Eudeba.</w:t>
      </w:r>
    </w:p>
    <w:p w14:paraId="50C46A76" w14:textId="12838092" w:rsidR="00956745" w:rsidRDefault="00956745" w:rsidP="00151237">
      <w:pPr>
        <w:jc w:val="both"/>
      </w:pPr>
      <w:r>
        <w:t>Duras, Marguerite</w:t>
      </w:r>
      <w:r w:rsidR="00060712">
        <w:t xml:space="preserve"> (1994)</w:t>
      </w:r>
      <w:r>
        <w:t xml:space="preserve"> </w:t>
      </w:r>
      <w:r w:rsidRPr="0013272D">
        <w:rPr>
          <w:i/>
        </w:rPr>
        <w:t>Escribir</w:t>
      </w:r>
      <w:r>
        <w:t>, Barcelona, Tusquets</w:t>
      </w:r>
      <w:r w:rsidR="00060712">
        <w:t xml:space="preserve">. </w:t>
      </w:r>
      <w:r>
        <w:t xml:space="preserve"> </w:t>
      </w:r>
    </w:p>
    <w:p w14:paraId="7F393B50" w14:textId="77777777" w:rsidR="00956745" w:rsidRPr="00956745" w:rsidRDefault="00956745" w:rsidP="00151237">
      <w:pPr>
        <w:jc w:val="both"/>
        <w:rPr>
          <w:lang w:val="en-US"/>
        </w:rPr>
      </w:pPr>
      <w:r w:rsidRPr="00956745">
        <w:rPr>
          <w:color w:val="333333"/>
          <w:lang w:val="en-US" w:eastAsia="es-AR"/>
        </w:rPr>
        <w:t>Pennebaker, J. W., &amp; Chung, C. K. (2007). Expressive Writing, Emotional Upheavals, and Health. In H. S. Friedman &amp; R. C. Silver (Eds.), </w:t>
      </w:r>
      <w:r w:rsidRPr="00956745">
        <w:rPr>
          <w:i/>
          <w:iCs/>
          <w:color w:val="222222"/>
          <w:lang w:val="en-US" w:eastAsia="es-AR"/>
        </w:rPr>
        <w:t>Foundations of health psychology</w:t>
      </w:r>
      <w:r w:rsidRPr="00956745">
        <w:rPr>
          <w:color w:val="222222"/>
          <w:lang w:val="en-US" w:eastAsia="es-AR"/>
        </w:rPr>
        <w:t xml:space="preserve"> (pp. 263-284). New York: Oxford University Press. Disponible </w:t>
      </w:r>
      <w:proofErr w:type="spellStart"/>
      <w:r w:rsidRPr="00956745">
        <w:rPr>
          <w:color w:val="222222"/>
          <w:lang w:val="en-US" w:eastAsia="es-AR"/>
        </w:rPr>
        <w:t>en</w:t>
      </w:r>
      <w:proofErr w:type="spellEnd"/>
      <w:r w:rsidRPr="00956745">
        <w:rPr>
          <w:color w:val="222222"/>
          <w:lang w:val="en-US" w:eastAsia="es-AR"/>
        </w:rPr>
        <w:t xml:space="preserve"> </w:t>
      </w:r>
      <w:proofErr w:type="spellStart"/>
      <w:r w:rsidRPr="00956745">
        <w:rPr>
          <w:color w:val="222222"/>
          <w:lang w:val="en-US" w:eastAsia="es-AR"/>
        </w:rPr>
        <w:t>línea</w:t>
      </w:r>
      <w:proofErr w:type="spellEnd"/>
      <w:r w:rsidRPr="00956745">
        <w:rPr>
          <w:color w:val="222222"/>
          <w:lang w:val="en-US" w:eastAsia="es-AR"/>
        </w:rPr>
        <w:t xml:space="preserve"> en: </w:t>
      </w:r>
      <w:hyperlink r:id="rId8" w:tgtFrame="_blank" w:history="1">
        <w:r w:rsidRPr="00956745">
          <w:rPr>
            <w:color w:val="1155CC"/>
            <w:u w:val="single"/>
            <w:lang w:val="en-US" w:eastAsia="es-AR"/>
          </w:rPr>
          <w:t>https://www.researchgate.net/publication/253937612_Expressive_Writing_Emotional_Upheavals_and_Health</w:t>
        </w:r>
      </w:hyperlink>
    </w:p>
    <w:p w14:paraId="2ED4FBA8" w14:textId="6F7A854E" w:rsidR="006B139C" w:rsidRDefault="00775FFB" w:rsidP="00151237">
      <w:pPr>
        <w:jc w:val="both"/>
      </w:pPr>
      <w:r>
        <w:t xml:space="preserve">Petrucci, Armando (2018) </w:t>
      </w:r>
      <w:r w:rsidRPr="00775FFB">
        <w:rPr>
          <w:i/>
          <w:iCs/>
        </w:rPr>
        <w:t>Escribir cartas. Una historia milenaria</w:t>
      </w:r>
      <w:r>
        <w:t xml:space="preserve">, Buenos Aires, </w:t>
      </w:r>
      <w:proofErr w:type="spellStart"/>
      <w:r>
        <w:t>Ampersand</w:t>
      </w:r>
      <w:proofErr w:type="spellEnd"/>
      <w:r>
        <w:t xml:space="preserve">. </w:t>
      </w:r>
    </w:p>
    <w:p w14:paraId="44EF2813" w14:textId="74ADCF6E" w:rsidR="00F24C1D" w:rsidRDefault="00106617" w:rsidP="00151237">
      <w:pPr>
        <w:pStyle w:val="Textosinformato"/>
        <w:jc w:val="both"/>
        <w:rPr>
          <w:rFonts w:ascii="Times New Roman" w:hAnsi="Times New Roman"/>
          <w:bCs/>
          <w:color w:val="4472C4" w:themeColor="accent1"/>
          <w:sz w:val="24"/>
          <w:szCs w:val="24"/>
          <w:shd w:val="clear" w:color="auto" w:fill="FFFFFF"/>
        </w:rPr>
      </w:pPr>
      <w:r>
        <w:rPr>
          <w:rStyle w:val="Textoennegrita"/>
          <w:rFonts w:ascii="Times New Roman" w:hAnsi="Times New Roman"/>
          <w:b w:val="0"/>
          <w:i/>
          <w:sz w:val="24"/>
          <w:szCs w:val="24"/>
          <w:shd w:val="clear" w:color="auto" w:fill="FFFFFF"/>
        </w:rPr>
        <w:t>-</w:t>
      </w:r>
      <w:r w:rsidR="00956745" w:rsidRPr="00571C3A">
        <w:rPr>
          <w:rStyle w:val="Textoennegrita"/>
          <w:rFonts w:ascii="Times New Roman" w:hAnsi="Times New Roman"/>
          <w:b w:val="0"/>
          <w:i/>
          <w:sz w:val="24"/>
          <w:szCs w:val="24"/>
          <w:shd w:val="clear" w:color="auto" w:fill="FFFFFF"/>
        </w:rPr>
        <w:t>Traslaciones. Revista Latinoamericana de Lectura y Escritura</w:t>
      </w:r>
      <w:r w:rsidR="00956745">
        <w:rPr>
          <w:rStyle w:val="Textoennegrit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. Número temático: </w:t>
      </w:r>
      <w:r w:rsidR="00956745" w:rsidRPr="00571C3A">
        <w:rPr>
          <w:rFonts w:ascii="Times New Roman" w:hAnsi="Times New Roman"/>
          <w:sz w:val="24"/>
          <w:szCs w:val="24"/>
        </w:rPr>
        <w:t>“</w:t>
      </w:r>
      <w:r w:rsidR="00956745" w:rsidRPr="00571C3A">
        <w:rPr>
          <w:rStyle w:val="nfasis"/>
          <w:rFonts w:ascii="Times New Roman" w:hAnsi="Times New Roman"/>
          <w:bCs/>
          <w:sz w:val="24"/>
          <w:szCs w:val="24"/>
          <w:shd w:val="clear" w:color="auto" w:fill="FFFFFF"/>
        </w:rPr>
        <w:t>Representaciones y prácticas de la lectura y la escritura”</w:t>
      </w:r>
      <w:r w:rsidR="00956745">
        <w:rPr>
          <w:rStyle w:val="nfasis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956745">
        <w:rPr>
          <w:rFonts w:ascii="Times New Roman" w:hAnsi="Times New Roman"/>
          <w:sz w:val="24"/>
          <w:szCs w:val="24"/>
        </w:rPr>
        <w:t>di Stefano, M</w:t>
      </w:r>
      <w:r w:rsidR="00F24C1D">
        <w:rPr>
          <w:rFonts w:ascii="Times New Roman" w:hAnsi="Times New Roman"/>
          <w:sz w:val="24"/>
          <w:szCs w:val="24"/>
        </w:rPr>
        <w:t>ariana</w:t>
      </w:r>
      <w:r w:rsidR="00956745">
        <w:rPr>
          <w:rFonts w:ascii="Times New Roman" w:hAnsi="Times New Roman"/>
          <w:sz w:val="24"/>
          <w:szCs w:val="24"/>
        </w:rPr>
        <w:t xml:space="preserve"> (coord.). </w:t>
      </w:r>
      <w:r w:rsidR="00956745" w:rsidRPr="00571C3A">
        <w:rPr>
          <w:rStyle w:val="Textoennegrit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Volumen 1 - </w:t>
      </w:r>
      <w:proofErr w:type="spellStart"/>
      <w:r w:rsidR="00956745" w:rsidRPr="00571C3A">
        <w:rPr>
          <w:rFonts w:ascii="Times New Roman" w:hAnsi="Times New Roman"/>
          <w:sz w:val="24"/>
          <w:szCs w:val="24"/>
        </w:rPr>
        <w:t>N°</w:t>
      </w:r>
      <w:proofErr w:type="spellEnd"/>
      <w:r w:rsidR="00956745" w:rsidRPr="00571C3A">
        <w:rPr>
          <w:rFonts w:ascii="Times New Roman" w:hAnsi="Times New Roman"/>
          <w:sz w:val="24"/>
          <w:szCs w:val="24"/>
        </w:rPr>
        <w:t xml:space="preserve"> 2</w:t>
      </w:r>
      <w:r w:rsidR="00956745">
        <w:rPr>
          <w:rFonts w:ascii="Times New Roman" w:hAnsi="Times New Roman"/>
          <w:sz w:val="24"/>
          <w:szCs w:val="24"/>
        </w:rPr>
        <w:t>, d</w:t>
      </w:r>
      <w:r w:rsidR="00956745" w:rsidRPr="00571C3A">
        <w:rPr>
          <w:rFonts w:ascii="Times New Roman" w:hAnsi="Times New Roman"/>
          <w:sz w:val="24"/>
          <w:szCs w:val="24"/>
        </w:rPr>
        <w:t>iciembre de 2014</w:t>
      </w:r>
      <w:r w:rsidR="00956745">
        <w:rPr>
          <w:rFonts w:ascii="Times New Roman" w:hAnsi="Times New Roman"/>
          <w:sz w:val="24"/>
          <w:szCs w:val="24"/>
        </w:rPr>
        <w:t xml:space="preserve">. </w:t>
      </w:r>
      <w:r w:rsidR="00956745" w:rsidRPr="00571C3A">
        <w:rPr>
          <w:rFonts w:ascii="Times New Roman" w:hAnsi="Times New Roman"/>
          <w:sz w:val="24"/>
          <w:szCs w:val="24"/>
        </w:rPr>
        <w:t xml:space="preserve">Cátedra Unesco para la Lectura y la Escritura, sede </w:t>
      </w:r>
      <w:proofErr w:type="gramStart"/>
      <w:r w:rsidR="00956745" w:rsidRPr="00571C3A">
        <w:rPr>
          <w:rFonts w:ascii="Times New Roman" w:hAnsi="Times New Roman"/>
          <w:sz w:val="24"/>
          <w:szCs w:val="24"/>
        </w:rPr>
        <w:t>Argentina</w:t>
      </w:r>
      <w:proofErr w:type="gramEnd"/>
      <w:r w:rsidR="00956745" w:rsidRPr="00571C3A">
        <w:rPr>
          <w:rFonts w:ascii="Times New Roman" w:hAnsi="Times New Roman"/>
          <w:sz w:val="24"/>
          <w:szCs w:val="24"/>
        </w:rPr>
        <w:t>.</w:t>
      </w:r>
      <w:r w:rsidR="00956745">
        <w:rPr>
          <w:rFonts w:ascii="Times New Roman" w:hAnsi="Times New Roman"/>
          <w:sz w:val="24"/>
          <w:szCs w:val="24"/>
        </w:rPr>
        <w:t xml:space="preserve"> </w:t>
      </w:r>
      <w:r w:rsidR="00956745" w:rsidRPr="00571C3A">
        <w:rPr>
          <w:rFonts w:ascii="Times New Roman" w:hAnsi="Times New Roman"/>
          <w:sz w:val="24"/>
          <w:szCs w:val="24"/>
        </w:rPr>
        <w:t>Disponible en</w:t>
      </w:r>
      <w:r w:rsidR="00060712">
        <w:rPr>
          <w:rFonts w:ascii="Times New Roman" w:hAnsi="Times New Roman"/>
          <w:sz w:val="24"/>
          <w:szCs w:val="24"/>
        </w:rPr>
        <w:t xml:space="preserve">: </w:t>
      </w:r>
      <w:r w:rsidR="00956745" w:rsidRPr="00571C3A">
        <w:rPr>
          <w:rFonts w:ascii="Times New Roman" w:hAnsi="Times New Roman"/>
          <w:sz w:val="24"/>
          <w:szCs w:val="24"/>
        </w:rPr>
        <w:t xml:space="preserve"> </w:t>
      </w:r>
      <w:r w:rsidR="00956745" w:rsidRPr="00F24C1D">
        <w:rPr>
          <w:rFonts w:ascii="Times New Roman" w:hAnsi="Times New Roman"/>
          <w:bCs/>
          <w:color w:val="4472C4" w:themeColor="accent1"/>
          <w:sz w:val="24"/>
          <w:szCs w:val="24"/>
          <w:shd w:val="clear" w:color="auto" w:fill="FFFFFF"/>
        </w:rPr>
        <w:t>revistas</w:t>
      </w:r>
      <w:r w:rsidR="00956745" w:rsidRPr="00F24C1D">
        <w:rPr>
          <w:rFonts w:ascii="Times New Roman" w:hAnsi="Times New Roman"/>
          <w:color w:val="4472C4" w:themeColor="accent1"/>
          <w:sz w:val="24"/>
          <w:szCs w:val="24"/>
          <w:shd w:val="clear" w:color="auto" w:fill="FFFFFF"/>
        </w:rPr>
        <w:t>.</w:t>
      </w:r>
      <w:hyperlink r:id="rId9" w:tgtFrame="_blank" w:history="1">
        <w:r w:rsidR="00956745" w:rsidRPr="00F24C1D">
          <w:rPr>
            <w:rStyle w:val="Hipervnculo"/>
            <w:rFonts w:ascii="Times New Roman" w:hAnsi="Times New Roman"/>
            <w:color w:val="4472C4" w:themeColor="accent1"/>
            <w:sz w:val="24"/>
            <w:szCs w:val="24"/>
            <w:shd w:val="clear" w:color="auto" w:fill="FFFFFF"/>
          </w:rPr>
          <w:t>uncu.edu.ar/</w:t>
        </w:r>
        <w:proofErr w:type="spellStart"/>
        <w:r w:rsidR="00956745" w:rsidRPr="00F24C1D">
          <w:rPr>
            <w:rStyle w:val="Hipervnculo"/>
            <w:rFonts w:ascii="Times New Roman" w:hAnsi="Times New Roman"/>
            <w:color w:val="4472C4" w:themeColor="accent1"/>
            <w:sz w:val="24"/>
            <w:szCs w:val="24"/>
            <w:shd w:val="clear" w:color="auto" w:fill="FFFFFF"/>
          </w:rPr>
          <w:t>ojs</w:t>
        </w:r>
        <w:proofErr w:type="spellEnd"/>
        <w:r w:rsidR="00956745" w:rsidRPr="00F24C1D">
          <w:rPr>
            <w:rStyle w:val="Hipervnculo"/>
            <w:rFonts w:ascii="Times New Roman" w:hAnsi="Times New Roman"/>
            <w:color w:val="4472C4" w:themeColor="accent1"/>
            <w:sz w:val="24"/>
            <w:szCs w:val="24"/>
            <w:shd w:val="clear" w:color="auto" w:fill="FFFFFF"/>
          </w:rPr>
          <w:t>/</w:t>
        </w:r>
        <w:proofErr w:type="spellStart"/>
        <w:r w:rsidR="00956745" w:rsidRPr="00F24C1D">
          <w:rPr>
            <w:rStyle w:val="Hipervnculo"/>
            <w:rFonts w:ascii="Times New Roman" w:hAnsi="Times New Roman"/>
            <w:color w:val="4472C4" w:themeColor="accent1"/>
            <w:sz w:val="24"/>
            <w:szCs w:val="24"/>
            <w:shd w:val="clear" w:color="auto" w:fill="FFFFFF"/>
          </w:rPr>
          <w:t>index.php</w:t>
        </w:r>
        <w:proofErr w:type="spellEnd"/>
        <w:r w:rsidR="00956745" w:rsidRPr="00F24C1D">
          <w:rPr>
            <w:rStyle w:val="Hipervnculo"/>
            <w:rFonts w:ascii="Times New Roman" w:hAnsi="Times New Roman"/>
            <w:color w:val="4472C4" w:themeColor="accent1"/>
            <w:sz w:val="24"/>
            <w:szCs w:val="24"/>
            <w:shd w:val="clear" w:color="auto" w:fill="FFFFFF"/>
          </w:rPr>
          <w:t>/</w:t>
        </w:r>
      </w:hyperlink>
      <w:r w:rsidR="00956745" w:rsidRPr="00F24C1D">
        <w:rPr>
          <w:rFonts w:ascii="Times New Roman" w:hAnsi="Times New Roman"/>
          <w:bCs/>
          <w:color w:val="4472C4" w:themeColor="accent1"/>
          <w:sz w:val="24"/>
          <w:szCs w:val="24"/>
          <w:shd w:val="clear" w:color="auto" w:fill="FFFFFF"/>
        </w:rPr>
        <w:t>traslaciones</w:t>
      </w:r>
    </w:p>
    <w:p w14:paraId="71BD8DF5" w14:textId="69E31329" w:rsidR="00956745" w:rsidRDefault="00106617" w:rsidP="00151237">
      <w:pPr>
        <w:jc w:val="both"/>
        <w:rPr>
          <w:color w:val="000000"/>
          <w:lang w:eastAsia="es-AR"/>
        </w:rPr>
      </w:pPr>
      <w:r>
        <w:rPr>
          <w:rStyle w:val="Textoennegrita"/>
          <w:b w:val="0"/>
          <w:i/>
          <w:shd w:val="clear" w:color="auto" w:fill="FFFFFF"/>
        </w:rPr>
        <w:t>-</w:t>
      </w:r>
      <w:r w:rsidR="00956745" w:rsidRPr="00571C3A">
        <w:rPr>
          <w:rStyle w:val="Textoennegrita"/>
          <w:b w:val="0"/>
          <w:i/>
          <w:shd w:val="clear" w:color="auto" w:fill="FFFFFF"/>
        </w:rPr>
        <w:t>Traslaciones. Revista Latinoamericana de Lectura y Escritura</w:t>
      </w:r>
      <w:r w:rsidR="00956745">
        <w:rPr>
          <w:rStyle w:val="Textoennegrita"/>
          <w:b w:val="0"/>
          <w:shd w:val="clear" w:color="auto" w:fill="FFFFFF"/>
        </w:rPr>
        <w:t xml:space="preserve">. Número </w:t>
      </w:r>
      <w:r w:rsidR="00956745" w:rsidRPr="0075138F">
        <w:t>temático</w:t>
      </w:r>
      <w:r w:rsidR="00956745">
        <w:t>:</w:t>
      </w:r>
      <w:r w:rsidR="00956745" w:rsidRPr="0075138F">
        <w:rPr>
          <w:color w:val="111111"/>
        </w:rPr>
        <w:t xml:space="preserve"> </w:t>
      </w:r>
      <w:r w:rsidR="00956745">
        <w:rPr>
          <w:color w:val="111111"/>
        </w:rPr>
        <w:t>“</w:t>
      </w:r>
      <w:r w:rsidR="00956745" w:rsidRPr="0075138F">
        <w:rPr>
          <w:i/>
          <w:color w:val="111111"/>
        </w:rPr>
        <w:t>Dispositivos normativos, lugares y escenas de lectura y escritura</w:t>
      </w:r>
      <w:r w:rsidR="00956745">
        <w:rPr>
          <w:i/>
          <w:color w:val="111111"/>
        </w:rPr>
        <w:t>”</w:t>
      </w:r>
      <w:r w:rsidR="00956745" w:rsidRPr="0075138F">
        <w:rPr>
          <w:color w:val="111111"/>
        </w:rPr>
        <w:t xml:space="preserve">. </w:t>
      </w:r>
      <w:r w:rsidR="00956745">
        <w:t xml:space="preserve">di Stefano, M. (coord.). </w:t>
      </w:r>
      <w:r w:rsidR="00956745" w:rsidRPr="00571C3A">
        <w:rPr>
          <w:rStyle w:val="Textoennegrita"/>
          <w:b w:val="0"/>
          <w:shd w:val="clear" w:color="auto" w:fill="FFFFFF"/>
        </w:rPr>
        <w:t xml:space="preserve">Volumen </w:t>
      </w:r>
      <w:r w:rsidR="00956745">
        <w:rPr>
          <w:rStyle w:val="Textoennegrita"/>
          <w:b w:val="0"/>
          <w:shd w:val="clear" w:color="auto" w:fill="FFFFFF"/>
        </w:rPr>
        <w:t>2</w:t>
      </w:r>
      <w:r w:rsidR="00956745" w:rsidRPr="00571C3A">
        <w:rPr>
          <w:rStyle w:val="Textoennegrita"/>
          <w:b w:val="0"/>
          <w:shd w:val="clear" w:color="auto" w:fill="FFFFFF"/>
        </w:rPr>
        <w:t xml:space="preserve"> - </w:t>
      </w:r>
      <w:r w:rsidR="00956745" w:rsidRPr="00571C3A">
        <w:t>N°</w:t>
      </w:r>
      <w:r w:rsidR="00956745">
        <w:t>4, d</w:t>
      </w:r>
      <w:r w:rsidR="00956745" w:rsidRPr="00571C3A">
        <w:t>iciembre de 201</w:t>
      </w:r>
      <w:r w:rsidR="00956745">
        <w:t xml:space="preserve">5. </w:t>
      </w:r>
      <w:r w:rsidR="00956745" w:rsidRPr="00571C3A">
        <w:t xml:space="preserve">Cátedra Unesco para la Lectura y la Escritura, sede </w:t>
      </w:r>
      <w:proofErr w:type="gramStart"/>
      <w:r w:rsidR="00956745" w:rsidRPr="00571C3A">
        <w:t>Argentina</w:t>
      </w:r>
      <w:proofErr w:type="gramEnd"/>
      <w:r w:rsidR="00956745" w:rsidRPr="00571C3A">
        <w:t>.</w:t>
      </w:r>
      <w:r w:rsidR="00956745">
        <w:t xml:space="preserve"> </w:t>
      </w:r>
      <w:r w:rsidR="00956745" w:rsidRPr="00571C3A">
        <w:t>Disponible en</w:t>
      </w:r>
      <w:r w:rsidR="00060712">
        <w:t>:</w:t>
      </w:r>
      <w:r w:rsidR="00956745" w:rsidRPr="00571C3A">
        <w:t xml:space="preserve"> </w:t>
      </w:r>
      <w:hyperlink r:id="rId10" w:history="1">
        <w:r w:rsidR="00F24C1D" w:rsidRPr="00A3545F">
          <w:rPr>
            <w:rStyle w:val="Hipervnculo"/>
            <w:lang w:eastAsia="es-AR"/>
          </w:rPr>
          <w:t>http://revistas.uncu.edu.ar/ojs/index.php/traslaciones/index</w:t>
        </w:r>
      </w:hyperlink>
    </w:p>
    <w:p w14:paraId="0FFBD948" w14:textId="41B764F8" w:rsidR="00956745" w:rsidRDefault="00956745" w:rsidP="00151237">
      <w:pPr>
        <w:pStyle w:val="Textosinformato"/>
        <w:jc w:val="both"/>
        <w:rPr>
          <w:rStyle w:val="Hipervnculo"/>
          <w:rFonts w:ascii="Times New Roman" w:hAnsi="Times New Roman"/>
          <w:color w:val="1155CC"/>
          <w:sz w:val="24"/>
          <w:szCs w:val="24"/>
        </w:rPr>
      </w:pPr>
      <w:proofErr w:type="spellStart"/>
      <w:r w:rsidRPr="0067307B">
        <w:rPr>
          <w:rFonts w:ascii="Times New Roman" w:hAnsi="Times New Roman"/>
          <w:color w:val="000000"/>
          <w:sz w:val="24"/>
          <w:szCs w:val="24"/>
        </w:rPr>
        <w:t>Zerillo</w:t>
      </w:r>
      <w:proofErr w:type="spellEnd"/>
      <w:r w:rsidRPr="0067307B">
        <w:rPr>
          <w:rFonts w:ascii="Times New Roman" w:hAnsi="Times New Roman"/>
          <w:color w:val="000000"/>
          <w:sz w:val="24"/>
          <w:szCs w:val="24"/>
        </w:rPr>
        <w:t>, Amelia</w:t>
      </w:r>
      <w:r w:rsidR="00060712">
        <w:rPr>
          <w:rFonts w:ascii="Times New Roman" w:hAnsi="Times New Roman"/>
          <w:color w:val="000000"/>
          <w:sz w:val="24"/>
          <w:szCs w:val="24"/>
        </w:rPr>
        <w:t xml:space="preserve"> (2014)</w:t>
      </w:r>
      <w:r w:rsidRPr="0067307B">
        <w:rPr>
          <w:rFonts w:ascii="Times New Roman" w:hAnsi="Times New Roman"/>
          <w:color w:val="000000"/>
          <w:sz w:val="24"/>
          <w:szCs w:val="24"/>
        </w:rPr>
        <w:t xml:space="preserve"> “Escritura reparadora: el caso de las madres de Plaza de Mayo”.</w:t>
      </w:r>
      <w:r w:rsidRPr="0067307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En </w:t>
      </w:r>
      <w:r w:rsidRPr="0067307B">
        <w:rPr>
          <w:rFonts w:ascii="Times New Roman" w:hAnsi="Times New Roman"/>
          <w:i/>
          <w:iCs/>
          <w:color w:val="000000"/>
          <w:sz w:val="24"/>
          <w:szCs w:val="24"/>
        </w:rPr>
        <w:t>Traslaciones</w:t>
      </w:r>
      <w:r w:rsidRPr="0067307B">
        <w:rPr>
          <w:rFonts w:ascii="Times New Roman" w:hAnsi="Times New Roman"/>
          <w:color w:val="000000"/>
          <w:sz w:val="24"/>
          <w:szCs w:val="24"/>
        </w:rPr>
        <w:t>. Cátedra UNESCO para la lectura y la escritura en América Latina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7307B">
        <w:rPr>
          <w:rFonts w:ascii="Times New Roman" w:hAnsi="Times New Roman"/>
          <w:color w:val="000000"/>
          <w:sz w:val="24"/>
          <w:szCs w:val="24"/>
        </w:rPr>
        <w:t xml:space="preserve">Argentina. </w:t>
      </w:r>
      <w:r>
        <w:rPr>
          <w:rFonts w:ascii="Times New Roman" w:hAnsi="Times New Roman"/>
          <w:color w:val="000000"/>
          <w:sz w:val="24"/>
          <w:szCs w:val="24"/>
        </w:rPr>
        <w:t xml:space="preserve">2014 vol.1 n°2,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07B">
        <w:rPr>
          <w:rFonts w:ascii="Times New Roman" w:hAnsi="Times New Roman"/>
          <w:color w:val="000000"/>
          <w:sz w:val="24"/>
          <w:szCs w:val="24"/>
        </w:rPr>
        <w:t>82 - 103. [Disponible en línea] en  </w:t>
      </w:r>
      <w:hyperlink r:id="rId11" w:tgtFrame="_blank" w:history="1">
        <w:r w:rsidRPr="0067307B">
          <w:rPr>
            <w:rStyle w:val="Hipervnculo"/>
            <w:rFonts w:ascii="Times New Roman" w:hAnsi="Times New Roman"/>
            <w:color w:val="1155CC"/>
            <w:sz w:val="24"/>
            <w:szCs w:val="24"/>
          </w:rPr>
          <w:t>http://revistas.uncu.edu.ar/ojs/index.php/traslaciones/article/view/245</w:t>
        </w:r>
      </w:hyperlink>
    </w:p>
    <w:p w14:paraId="4BCB5A93" w14:textId="3408CB52" w:rsidR="00956745" w:rsidRPr="00EC3DC2" w:rsidRDefault="00956745" w:rsidP="00151237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3DC2">
        <w:rPr>
          <w:rFonts w:ascii="Times New Roman" w:hAnsi="Times New Roman"/>
          <w:color w:val="000000"/>
          <w:sz w:val="24"/>
          <w:szCs w:val="24"/>
        </w:rPr>
        <w:t>Zerillo</w:t>
      </w:r>
      <w:proofErr w:type="spellEnd"/>
      <w:r w:rsidRPr="00EC3DC2">
        <w:rPr>
          <w:rFonts w:ascii="Times New Roman" w:hAnsi="Times New Roman"/>
          <w:color w:val="000000"/>
          <w:sz w:val="24"/>
          <w:szCs w:val="24"/>
        </w:rPr>
        <w:t>, Amelia</w:t>
      </w:r>
      <w:r w:rsidR="00060712">
        <w:rPr>
          <w:rFonts w:ascii="Times New Roman" w:hAnsi="Times New Roman"/>
          <w:color w:val="000000"/>
          <w:sz w:val="24"/>
          <w:szCs w:val="24"/>
        </w:rPr>
        <w:t xml:space="preserve"> (2009)</w:t>
      </w:r>
      <w:r w:rsidRPr="00EC3DC2">
        <w:rPr>
          <w:rFonts w:ascii="Times New Roman" w:hAnsi="Times New Roman"/>
          <w:color w:val="000000"/>
          <w:sz w:val="24"/>
          <w:szCs w:val="24"/>
        </w:rPr>
        <w:t xml:space="preserve"> “La escritura terapéutica. Argentina”, Congreso de la Sociedad Argentina de Lingüística. Universidad Nacional del Litoral.  Santa Fe. [Disponible en línea] en</w:t>
      </w:r>
      <w:r w:rsidRPr="00EC3DC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2" w:tgtFrame="_blank" w:history="1">
        <w:r w:rsidRPr="00EC3DC2">
          <w:rPr>
            <w:rStyle w:val="Hipervnculo"/>
            <w:rFonts w:ascii="Times New Roman" w:hAnsi="Times New Roman"/>
            <w:color w:val="1155CC"/>
            <w:sz w:val="24"/>
            <w:szCs w:val="24"/>
          </w:rPr>
          <w:t>https://www.academia.edu/3357855/La_escritura_terapéutica</w:t>
        </w:r>
      </w:hyperlink>
    </w:p>
    <w:p w14:paraId="535E94D0" w14:textId="77777777" w:rsidR="00956745" w:rsidRPr="00EC3DC2" w:rsidRDefault="00956745" w:rsidP="00151237">
      <w:pPr>
        <w:jc w:val="both"/>
      </w:pPr>
    </w:p>
    <w:p w14:paraId="6E7FE07A" w14:textId="77777777" w:rsidR="00956745" w:rsidRPr="00EC3DC2" w:rsidRDefault="00956745" w:rsidP="00151237">
      <w:pPr>
        <w:jc w:val="both"/>
      </w:pPr>
      <w:r w:rsidRPr="00EC3DC2">
        <w:t>6.</w:t>
      </w:r>
    </w:p>
    <w:p w14:paraId="3AD39E42" w14:textId="08124030" w:rsidR="00956745" w:rsidRDefault="00956745" w:rsidP="00151237">
      <w:pPr>
        <w:jc w:val="both"/>
      </w:pPr>
      <w:proofErr w:type="spellStart"/>
      <w:r>
        <w:t>Arnoux</w:t>
      </w:r>
      <w:proofErr w:type="spellEnd"/>
      <w:r>
        <w:t>, Elvira</w:t>
      </w:r>
      <w:r w:rsidR="00060712">
        <w:t xml:space="preserve"> (2008)</w:t>
      </w:r>
      <w:r>
        <w:t xml:space="preserve"> “Intervenciones sobre la escritura (1843-1844)” y “Las artes de escribir ilustradas”, en </w:t>
      </w:r>
      <w:r>
        <w:rPr>
          <w:i/>
          <w:iCs/>
        </w:rPr>
        <w:t xml:space="preserve">Los discursos sobre la nación y el lenguaje en la formación del Estado (Chile, 1842-1862). Estudio </w:t>
      </w:r>
      <w:proofErr w:type="spellStart"/>
      <w:r>
        <w:rPr>
          <w:i/>
          <w:iCs/>
        </w:rPr>
        <w:t>glotopolítico</w:t>
      </w:r>
      <w:proofErr w:type="spellEnd"/>
      <w:r>
        <w:t>, Buenos Aires, Santiago Arcos</w:t>
      </w:r>
      <w:r w:rsidR="00060712">
        <w:t xml:space="preserve">. </w:t>
      </w:r>
      <w:r>
        <w:t xml:space="preserve"> </w:t>
      </w:r>
    </w:p>
    <w:p w14:paraId="636B2038" w14:textId="77E347BB" w:rsidR="00956745" w:rsidRDefault="00956745" w:rsidP="00151237">
      <w:pPr>
        <w:jc w:val="both"/>
      </w:pPr>
      <w:r>
        <w:t>Arnoux, E., I. Blanco y M. di Stefano</w:t>
      </w:r>
      <w:r w:rsidR="00060712">
        <w:t xml:space="preserve"> (1999)</w:t>
      </w:r>
      <w:r>
        <w:t xml:space="preserve"> “Las representaciones del medio gráfico y de la lengua en los manuales de estilo”, en Arnoux, E. (</w:t>
      </w:r>
      <w:proofErr w:type="spellStart"/>
      <w:r>
        <w:t>dir.</w:t>
      </w:r>
      <w:proofErr w:type="spellEnd"/>
      <w:r>
        <w:t xml:space="preserve">) </w:t>
      </w:r>
      <w:r>
        <w:rPr>
          <w:i/>
        </w:rPr>
        <w:t>Las representaciones de la lengua</w:t>
      </w:r>
      <w:r>
        <w:t>, Buenos Aires, Eudeba.</w:t>
      </w:r>
    </w:p>
    <w:p w14:paraId="1FBFE0CF" w14:textId="09DDE343" w:rsidR="00956745" w:rsidRDefault="00956745" w:rsidP="00151237">
      <w:pPr>
        <w:jc w:val="both"/>
      </w:pPr>
      <w:proofErr w:type="spellStart"/>
      <w:r>
        <w:t>Cucuzza</w:t>
      </w:r>
      <w:proofErr w:type="spellEnd"/>
      <w:r>
        <w:t>, Héctor Rubén</w:t>
      </w:r>
      <w:r w:rsidR="00060712">
        <w:t xml:space="preserve"> (2002)</w:t>
      </w:r>
      <w:r>
        <w:t xml:space="preserve"> (</w:t>
      </w:r>
      <w:proofErr w:type="spellStart"/>
      <w:r>
        <w:t>dir.</w:t>
      </w:r>
      <w:proofErr w:type="spellEnd"/>
      <w:r>
        <w:t xml:space="preserve">) </w:t>
      </w:r>
      <w:r>
        <w:rPr>
          <w:i/>
        </w:rPr>
        <w:t>Para una historia de la enseñanza de la lectura y escritura en Argentina. Del catecismo colonial a La Razón de mi Vida</w:t>
      </w:r>
      <w:r>
        <w:t>, Buenos Aires, Miño y Dávila/</w:t>
      </w:r>
      <w:proofErr w:type="spellStart"/>
      <w:r>
        <w:t>UNLu</w:t>
      </w:r>
      <w:proofErr w:type="spellEnd"/>
      <w:r>
        <w:t>. (Selección de artículos)</w:t>
      </w:r>
    </w:p>
    <w:p w14:paraId="1F201E39" w14:textId="2963A589" w:rsidR="00956745" w:rsidRDefault="00956745" w:rsidP="00151237">
      <w:pPr>
        <w:jc w:val="both"/>
      </w:pPr>
      <w:r>
        <w:t>Chartier, Anne-Marie</w:t>
      </w:r>
      <w:r w:rsidR="00060712">
        <w:t xml:space="preserve"> (2004)</w:t>
      </w:r>
      <w:r>
        <w:t xml:space="preserve"> </w:t>
      </w:r>
      <w:r>
        <w:rPr>
          <w:i/>
        </w:rPr>
        <w:t>Enseñar a leer y escribir. Una aproximación histórica</w:t>
      </w:r>
      <w:r>
        <w:t xml:space="preserve">, México, FCE. </w:t>
      </w:r>
    </w:p>
    <w:p w14:paraId="14944DCA" w14:textId="1106A2CF" w:rsidR="003851A7" w:rsidRDefault="003851A7" w:rsidP="00151237">
      <w:pPr>
        <w:jc w:val="both"/>
      </w:pPr>
      <w:proofErr w:type="spellStart"/>
      <w:r w:rsidRPr="005976DC">
        <w:t>Grafton</w:t>
      </w:r>
      <w:proofErr w:type="spellEnd"/>
      <w:r w:rsidRPr="005976DC">
        <w:t>, Anthony</w:t>
      </w:r>
      <w:r w:rsidR="00060712">
        <w:t xml:space="preserve"> (2014)</w:t>
      </w:r>
      <w:r w:rsidR="002330AF" w:rsidRPr="005976DC">
        <w:t xml:space="preserve"> </w:t>
      </w:r>
      <w:r w:rsidR="00361B15" w:rsidRPr="005976DC">
        <w:rPr>
          <w:i/>
          <w:iCs/>
        </w:rPr>
        <w:t xml:space="preserve">La cultura de la corrección de textos </w:t>
      </w:r>
      <w:r w:rsidR="00361B15" w:rsidRPr="00060712">
        <w:rPr>
          <w:i/>
          <w:iCs/>
        </w:rPr>
        <w:t>en el Renacimiento europeo</w:t>
      </w:r>
      <w:r w:rsidR="00361B15" w:rsidRPr="005976DC">
        <w:t xml:space="preserve">. Buenos Aires, </w:t>
      </w:r>
      <w:proofErr w:type="spellStart"/>
      <w:r w:rsidR="00361B15" w:rsidRPr="005976DC">
        <w:t>Ampersand</w:t>
      </w:r>
      <w:proofErr w:type="spellEnd"/>
      <w:r w:rsidR="00060712"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2E342CF3" w14:textId="77777777" w:rsidR="00956745" w:rsidRDefault="00956745" w:rsidP="00151237">
      <w:pPr>
        <w:jc w:val="both"/>
      </w:pPr>
    </w:p>
    <w:p w14:paraId="22AD419E" w14:textId="77777777" w:rsidR="00956745" w:rsidRPr="00CA4C15" w:rsidRDefault="00956745" w:rsidP="00151237">
      <w:pPr>
        <w:jc w:val="both"/>
      </w:pPr>
    </w:p>
    <w:p w14:paraId="6BBB0DFB" w14:textId="77777777" w:rsidR="00956745" w:rsidRDefault="00956745" w:rsidP="00151237">
      <w:pPr>
        <w:pStyle w:val="Ttulo2"/>
        <w:jc w:val="both"/>
      </w:pPr>
      <w:r w:rsidRPr="00A46663">
        <w:rPr>
          <w:b w:val="0"/>
          <w:i/>
        </w:rPr>
        <w:t>Metodología</w:t>
      </w:r>
    </w:p>
    <w:p w14:paraId="0214503F" w14:textId="77777777" w:rsidR="00956745" w:rsidRDefault="00956745" w:rsidP="00151237">
      <w:pPr>
        <w:jc w:val="both"/>
      </w:pPr>
    </w:p>
    <w:p w14:paraId="60573051" w14:textId="77777777" w:rsidR="00956745" w:rsidRDefault="00956745" w:rsidP="00151237">
      <w:pPr>
        <w:jc w:val="both"/>
      </w:pPr>
      <w:r>
        <w:t>Se alternarán clases expositivas a cargo de los docentes responsables del seminario con exposiciones de los alumnos sobre la bibliografía seleccionada.</w:t>
      </w:r>
    </w:p>
    <w:p w14:paraId="0BE56C72" w14:textId="77777777" w:rsidR="00956745" w:rsidRDefault="00956745" w:rsidP="00151237">
      <w:pPr>
        <w:jc w:val="both"/>
      </w:pPr>
    </w:p>
    <w:p w14:paraId="7B7E13CC" w14:textId="77777777" w:rsidR="00956745" w:rsidRDefault="00956745" w:rsidP="00151237">
      <w:pPr>
        <w:jc w:val="both"/>
      </w:pPr>
    </w:p>
    <w:p w14:paraId="2ECA76C4" w14:textId="77777777" w:rsidR="00956745" w:rsidRDefault="00956745" w:rsidP="00151237">
      <w:pPr>
        <w:pStyle w:val="Ttulo2"/>
        <w:jc w:val="both"/>
      </w:pPr>
      <w:r w:rsidRPr="00A46663">
        <w:rPr>
          <w:b w:val="0"/>
          <w:i/>
        </w:rPr>
        <w:t>Evaluación</w:t>
      </w:r>
    </w:p>
    <w:p w14:paraId="283B0835" w14:textId="77777777" w:rsidR="00956745" w:rsidRDefault="00956745" w:rsidP="00151237">
      <w:pPr>
        <w:jc w:val="both"/>
      </w:pPr>
    </w:p>
    <w:p w14:paraId="2A47E9F1" w14:textId="01C1E24C" w:rsidR="00956745" w:rsidRDefault="00956745" w:rsidP="00151237">
      <w:pPr>
        <w:jc w:val="both"/>
      </w:pPr>
      <w:r>
        <w:t xml:space="preserve">Todos los alumnos serán evaluados a partir de un trabajo escrito final, de tipo monográfico.       </w:t>
      </w:r>
    </w:p>
    <w:p w14:paraId="23E68EE8" w14:textId="77777777" w:rsidR="00956745" w:rsidRDefault="00956745" w:rsidP="00151237">
      <w:pPr>
        <w:jc w:val="both"/>
      </w:pPr>
    </w:p>
    <w:sectPr w:rsidR="00956745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473"/>
    <w:multiLevelType w:val="hybridMultilevel"/>
    <w:tmpl w:val="D64A58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5CCF41D8"/>
    <w:multiLevelType w:val="hybridMultilevel"/>
    <w:tmpl w:val="6D48CA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45"/>
    <w:rsid w:val="00060712"/>
    <w:rsid w:val="00066552"/>
    <w:rsid w:val="00106617"/>
    <w:rsid w:val="00151237"/>
    <w:rsid w:val="001565B5"/>
    <w:rsid w:val="001B0B9C"/>
    <w:rsid w:val="00217DDB"/>
    <w:rsid w:val="002330AF"/>
    <w:rsid w:val="002B4EE2"/>
    <w:rsid w:val="002C6653"/>
    <w:rsid w:val="002F41C5"/>
    <w:rsid w:val="00361B15"/>
    <w:rsid w:val="00373449"/>
    <w:rsid w:val="003851A7"/>
    <w:rsid w:val="005423F7"/>
    <w:rsid w:val="00561DB1"/>
    <w:rsid w:val="005976DC"/>
    <w:rsid w:val="00607DE5"/>
    <w:rsid w:val="00666B1D"/>
    <w:rsid w:val="006B139C"/>
    <w:rsid w:val="007269A5"/>
    <w:rsid w:val="00775FFB"/>
    <w:rsid w:val="00820C31"/>
    <w:rsid w:val="00841627"/>
    <w:rsid w:val="00931038"/>
    <w:rsid w:val="00956745"/>
    <w:rsid w:val="009D2266"/>
    <w:rsid w:val="009E7CE3"/>
    <w:rsid w:val="00A203CF"/>
    <w:rsid w:val="00AB57E8"/>
    <w:rsid w:val="00AE77FC"/>
    <w:rsid w:val="00B132E5"/>
    <w:rsid w:val="00B656E6"/>
    <w:rsid w:val="00BA1BE7"/>
    <w:rsid w:val="00C15C97"/>
    <w:rsid w:val="00C23578"/>
    <w:rsid w:val="00C27295"/>
    <w:rsid w:val="00D73EDB"/>
    <w:rsid w:val="00D852E7"/>
    <w:rsid w:val="00E0149D"/>
    <w:rsid w:val="00EF56A3"/>
    <w:rsid w:val="00F24C1D"/>
    <w:rsid w:val="00F37928"/>
    <w:rsid w:val="00F52EB5"/>
    <w:rsid w:val="00F662A5"/>
    <w:rsid w:val="00FE138D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CC7A9C"/>
  <w15:chartTrackingRefBased/>
  <w15:docId w15:val="{71D7ABCA-2A42-4CAB-9DA0-AA660531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6745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956745"/>
    <w:pPr>
      <w:keepNext/>
      <w:outlineLvl w:val="1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6745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56745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956745"/>
    <w:pPr>
      <w:jc w:val="center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95674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956745"/>
    <w:rPr>
      <w:i/>
      <w:iCs/>
    </w:rPr>
  </w:style>
  <w:style w:type="paragraph" w:styleId="Textosinformato">
    <w:name w:val="Plain Text"/>
    <w:basedOn w:val="Normal"/>
    <w:link w:val="TextosinformatoCar"/>
    <w:rsid w:val="00956745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56745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956745"/>
    <w:rPr>
      <w:color w:val="0000FF"/>
      <w:u w:val="single"/>
    </w:rPr>
  </w:style>
  <w:style w:type="character" w:styleId="Textoennegrita">
    <w:name w:val="Strong"/>
    <w:uiPriority w:val="22"/>
    <w:qFormat/>
    <w:rsid w:val="00956745"/>
    <w:rPr>
      <w:b/>
      <w:bCs/>
    </w:rPr>
  </w:style>
  <w:style w:type="character" w:customStyle="1" w:styleId="apple-converted-space">
    <w:name w:val="apple-converted-space"/>
    <w:basedOn w:val="Fuentedeprrafopredeter"/>
    <w:rsid w:val="00956745"/>
  </w:style>
  <w:style w:type="character" w:styleId="Mencinsinresolver">
    <w:name w:val="Unresolved Mention"/>
    <w:basedOn w:val="Fuentedeprrafopredeter"/>
    <w:uiPriority w:val="99"/>
    <w:semiHidden/>
    <w:unhideWhenUsed/>
    <w:rsid w:val="00F24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53937612_Expressive_Writing_Emotional_Upheavals_and_Heal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pace.palermo.edu/ojs/index.php/psicodebate/article/view/438/218" TargetMode="External"/><Relationship Id="rId12" Type="http://schemas.openxmlformats.org/officeDocument/2006/relationships/hyperlink" Target="https://www.academia.edu/3357855/La_escritura_terap%C3%A9u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eaeprints.uea.ac.uk/19436/1/Gillie.pdf" TargetMode="External"/><Relationship Id="rId11" Type="http://schemas.openxmlformats.org/officeDocument/2006/relationships/hyperlink" Target="http://revistas.uncu.edu.ar/ojs/index.php/traslaciones/article/view/245" TargetMode="External"/><Relationship Id="rId5" Type="http://schemas.openxmlformats.org/officeDocument/2006/relationships/hyperlink" Target="https://www.topia.com.ar/articulos/jovenes-problemas-adiccion-acto-escribir-como-herramienta-subjetivante" TargetMode="External"/><Relationship Id="rId10" Type="http://schemas.openxmlformats.org/officeDocument/2006/relationships/hyperlink" Target="http://revistas.uncu.edu.ar/ojs/index.php/traslaciones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cu.edu.ar/ojs/index.ph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2269</Words>
  <Characters>12483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/>
      <vt:lpstr>Seminario: Prácticas Sociales de la Lectura y la Escritura</vt:lpstr>
      <vt:lpstr>Profesores a cargo: Dra. Mariana di Stefano (dictará 4 clases) y Dra. Amelia Zer</vt:lpstr>
      <vt:lpstr>Fecha de inicio: jueves 15 de octubre de 2020, 17hs.</vt:lpstr>
      <vt:lpstr>    </vt:lpstr>
      <vt:lpstr>    Contenidos</vt:lpstr>
      <vt:lpstr>    Metodología</vt:lpstr>
      <vt:lpstr>    Evaluación</vt:lpstr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di Stefano</dc:creator>
  <cp:keywords/>
  <dc:description/>
  <cp:lastModifiedBy>Mariana di Stefano</cp:lastModifiedBy>
  <cp:revision>2</cp:revision>
  <dcterms:created xsi:type="dcterms:W3CDTF">2020-08-26T22:35:00Z</dcterms:created>
  <dcterms:modified xsi:type="dcterms:W3CDTF">2020-08-26T22:35:00Z</dcterms:modified>
</cp:coreProperties>
</file>