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CC" w:rsidRDefault="007C74CC" w:rsidP="007C74CC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drawing>
          <wp:inline distT="0" distB="0" distL="0" distR="0">
            <wp:extent cx="1619250" cy="1504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CC" w:rsidRDefault="00AF4028" w:rsidP="007C74CC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>
        <w:pict>
          <v:rect id="_x0000_i1025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UNIVERSIDAD DE BUENOS AIRES</w:t>
      </w:r>
    </w:p>
    <w:p w:rsidR="007C74CC" w:rsidRDefault="00AF4028" w:rsidP="007C74CC">
      <w:pPr>
        <w:widowControl w:val="0"/>
        <w:spacing w:after="0"/>
        <w:jc w:val="center"/>
      </w:pPr>
      <w:r>
        <w:pict>
          <v:rect id="_x0000_i1026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FACULTAD DE FILOSOFIA Y LETRAS</w:t>
      </w:r>
    </w:p>
    <w:p w:rsidR="007C74CC" w:rsidRDefault="00AF4028" w:rsidP="007C74CC">
      <w:pPr>
        <w:widowControl w:val="0"/>
        <w:spacing w:after="0"/>
        <w:jc w:val="center"/>
      </w:pPr>
      <w:r>
        <w:pict>
          <v:rect id="_x0000_i1027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DEPARTAMENTO: POSGRADO – CETRALIT</w:t>
      </w:r>
    </w:p>
    <w:p w:rsidR="007C74CC" w:rsidRDefault="00AF4028" w:rsidP="007C74CC">
      <w:pPr>
        <w:widowControl w:val="0"/>
        <w:spacing w:after="0"/>
        <w:jc w:val="center"/>
      </w:pPr>
      <w:r>
        <w:pict>
          <v:rect id="_x0000_i1028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Seminario: Traducción de narrativa</w:t>
      </w:r>
    </w:p>
    <w:p w:rsidR="007C74CC" w:rsidRDefault="00AF4028" w:rsidP="007C74CC">
      <w:pPr>
        <w:widowControl w:val="0"/>
        <w:spacing w:after="0"/>
        <w:jc w:val="center"/>
      </w:pPr>
      <w:r>
        <w:pict>
          <v:rect id="_x0000_i1029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0"/>
        <w:rPr>
          <w:sz w:val="32"/>
          <w:szCs w:val="32"/>
        </w:rPr>
      </w:pPr>
      <w:r>
        <w:rPr>
          <w:sz w:val="32"/>
          <w:szCs w:val="32"/>
        </w:rPr>
        <w:t>Profesores: Eleonora González Capria</w:t>
      </w:r>
      <w:r w:rsidR="006F54A3">
        <w:rPr>
          <w:sz w:val="32"/>
          <w:szCs w:val="32"/>
        </w:rPr>
        <w:t xml:space="preserve"> y</w:t>
      </w:r>
      <w:r w:rsidR="006F54A3" w:rsidRPr="006F54A3">
        <w:rPr>
          <w:sz w:val="32"/>
          <w:szCs w:val="32"/>
        </w:rPr>
        <w:t xml:space="preserve"> </w:t>
      </w:r>
      <w:r w:rsidR="006F54A3">
        <w:rPr>
          <w:sz w:val="32"/>
          <w:szCs w:val="32"/>
        </w:rPr>
        <w:t xml:space="preserve">Martín Felipe </w:t>
      </w:r>
      <w:proofErr w:type="spellStart"/>
      <w:r w:rsidR="006F54A3">
        <w:rPr>
          <w:sz w:val="32"/>
          <w:szCs w:val="32"/>
        </w:rPr>
        <w:t>Castagnet</w:t>
      </w:r>
      <w:bookmarkStart w:id="0" w:name="_GoBack"/>
      <w:bookmarkEnd w:id="0"/>
      <w:proofErr w:type="spellEnd"/>
    </w:p>
    <w:p w:rsidR="007C74CC" w:rsidRDefault="00AF4028" w:rsidP="007C74CC">
      <w:pPr>
        <w:widowControl w:val="0"/>
        <w:spacing w:after="0"/>
        <w:jc w:val="center"/>
      </w:pPr>
      <w:r>
        <w:pict>
          <v:rect id="_x0000_i1030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Cuatrimestre: segundo</w:t>
      </w:r>
    </w:p>
    <w:p w:rsidR="007C74CC" w:rsidRDefault="00AF4028" w:rsidP="007C74CC">
      <w:pPr>
        <w:widowControl w:val="0"/>
        <w:spacing w:after="0"/>
        <w:jc w:val="center"/>
      </w:pPr>
      <w:r>
        <w:pict>
          <v:rect id="_x0000_i1031" style="width:425.2pt;height:1.5pt" o:hralign="center" o:hrstd="t" o:hr="t" fillcolor="#a0a0a0" stroked="f"/>
        </w:pict>
      </w:r>
    </w:p>
    <w:p w:rsidR="007C74CC" w:rsidRDefault="007A0250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Año: 2020</w:t>
      </w:r>
    </w:p>
    <w:p w:rsidR="007C74CC" w:rsidRDefault="007C74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6CCC" w:rsidRDefault="00956CCC">
      <w:pPr>
        <w:rPr>
          <w:b/>
          <w:sz w:val="24"/>
          <w:szCs w:val="24"/>
        </w:rPr>
      </w:pPr>
    </w:p>
    <w:p w:rsidR="00104ACA" w:rsidRDefault="00E63A73" w:rsidP="00BD308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04ACA">
        <w:rPr>
          <w:b/>
          <w:sz w:val="24"/>
          <w:szCs w:val="24"/>
        </w:rPr>
        <w:t>. Fundamentación y descripción</w:t>
      </w:r>
    </w:p>
    <w:p w:rsidR="00F3395C" w:rsidRPr="0097180E" w:rsidRDefault="0082225D" w:rsidP="0097180E">
      <w:p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seminario</w:t>
      </w:r>
      <w:r w:rsidR="00621E10">
        <w:rPr>
          <w:rFonts w:ascii="Calibri" w:eastAsia="Calibri" w:hAnsi="Calibri" w:cs="Calibri"/>
          <w:sz w:val="24"/>
          <w:szCs w:val="24"/>
        </w:rPr>
        <w:t xml:space="preserve">, </w:t>
      </w:r>
      <w:r w:rsidR="007B0780">
        <w:rPr>
          <w:rFonts w:ascii="Calibri" w:eastAsia="Calibri" w:hAnsi="Calibri" w:cs="Calibri"/>
          <w:sz w:val="24"/>
          <w:szCs w:val="24"/>
        </w:rPr>
        <w:t xml:space="preserve">articulado verticalmente </w:t>
      </w:r>
      <w:r w:rsidR="00F464D7">
        <w:rPr>
          <w:rFonts w:ascii="Calibri" w:eastAsia="Calibri" w:hAnsi="Calibri" w:cs="Calibri"/>
          <w:sz w:val="24"/>
          <w:szCs w:val="24"/>
        </w:rPr>
        <w:t>con</w:t>
      </w:r>
      <w:r w:rsidR="00621E10">
        <w:rPr>
          <w:rFonts w:ascii="Calibri" w:eastAsia="Calibri" w:hAnsi="Calibri" w:cs="Calibri"/>
          <w:sz w:val="24"/>
          <w:szCs w:val="24"/>
        </w:rPr>
        <w:t xml:space="preserve"> Traducción General, </w:t>
      </w:r>
      <w:r w:rsidR="00D550EF">
        <w:rPr>
          <w:rFonts w:ascii="Calibri" w:eastAsia="Calibri" w:hAnsi="Calibri" w:cs="Calibri"/>
          <w:sz w:val="24"/>
          <w:szCs w:val="24"/>
        </w:rPr>
        <w:t xml:space="preserve">se propone </w:t>
      </w:r>
      <w:r w:rsidR="00621E10">
        <w:rPr>
          <w:rFonts w:ascii="Calibri" w:eastAsia="Calibri" w:hAnsi="Calibri" w:cs="Calibri"/>
          <w:sz w:val="24"/>
          <w:szCs w:val="24"/>
        </w:rPr>
        <w:t xml:space="preserve">reflexionar sobre la tarea y los problemas específicos de la traducción literaria, y, </w:t>
      </w:r>
      <w:r w:rsidR="005A34D6">
        <w:rPr>
          <w:rFonts w:ascii="Calibri" w:eastAsia="Calibri" w:hAnsi="Calibri" w:cs="Calibri"/>
          <w:sz w:val="24"/>
          <w:szCs w:val="24"/>
        </w:rPr>
        <w:t>en particular</w:t>
      </w:r>
      <w:r w:rsidR="00621E10">
        <w:rPr>
          <w:rFonts w:ascii="Calibri" w:eastAsia="Calibri" w:hAnsi="Calibri" w:cs="Calibri"/>
          <w:sz w:val="24"/>
          <w:szCs w:val="24"/>
        </w:rPr>
        <w:t>, s</w:t>
      </w:r>
      <w:r w:rsidR="00D550EF">
        <w:rPr>
          <w:rFonts w:ascii="Calibri" w:eastAsia="Calibri" w:hAnsi="Calibri" w:cs="Calibri"/>
          <w:sz w:val="24"/>
          <w:szCs w:val="24"/>
        </w:rPr>
        <w:t>obre la traducción de narrativa</w:t>
      </w:r>
      <w:r w:rsidR="00C92A0C">
        <w:rPr>
          <w:rFonts w:ascii="Calibri" w:eastAsia="Calibri" w:hAnsi="Calibri" w:cs="Calibri"/>
          <w:sz w:val="24"/>
          <w:szCs w:val="24"/>
        </w:rPr>
        <w:t>.</w:t>
      </w:r>
      <w:r w:rsidR="00D550EF">
        <w:rPr>
          <w:rFonts w:ascii="Calibri" w:eastAsia="Calibri" w:hAnsi="Calibri" w:cs="Calibri"/>
          <w:sz w:val="24"/>
          <w:szCs w:val="24"/>
        </w:rPr>
        <w:t xml:space="preserve"> </w:t>
      </w:r>
      <w:r w:rsidR="00F3395C">
        <w:rPr>
          <w:rFonts w:ascii="Calibri" w:eastAsia="Calibri" w:hAnsi="Calibri" w:cs="Calibri"/>
          <w:sz w:val="24"/>
          <w:szCs w:val="24"/>
        </w:rPr>
        <w:t>Este objetivo se abordará</w:t>
      </w:r>
      <w:r w:rsidR="00871BAA" w:rsidRPr="00621E10">
        <w:rPr>
          <w:rFonts w:ascii="Calibri" w:eastAsia="Calibri" w:hAnsi="Calibri" w:cs="Calibri"/>
          <w:sz w:val="24"/>
          <w:szCs w:val="24"/>
        </w:rPr>
        <w:t xml:space="preserve"> mediante </w:t>
      </w:r>
      <w:r w:rsidR="00871BAA">
        <w:rPr>
          <w:rFonts w:ascii="Calibri" w:eastAsia="Calibri" w:hAnsi="Calibri" w:cs="Calibri"/>
          <w:sz w:val="24"/>
          <w:szCs w:val="24"/>
        </w:rPr>
        <w:t xml:space="preserve">la práctica, crítica y comparación de traducciones, actividades que estarán enmarcadas </w:t>
      </w:r>
      <w:r w:rsidR="00F3395C">
        <w:rPr>
          <w:rFonts w:ascii="Calibri" w:eastAsia="Calibri" w:hAnsi="Calibri" w:cs="Calibri"/>
          <w:sz w:val="24"/>
          <w:szCs w:val="24"/>
        </w:rPr>
        <w:t xml:space="preserve">por </w:t>
      </w:r>
      <w:r w:rsidR="005A34D6">
        <w:rPr>
          <w:rFonts w:ascii="Calibri" w:eastAsia="Calibri" w:hAnsi="Calibri" w:cs="Calibri"/>
          <w:sz w:val="24"/>
          <w:szCs w:val="24"/>
        </w:rPr>
        <w:t xml:space="preserve">lecturas </w:t>
      </w:r>
      <w:r w:rsidR="00871BAA">
        <w:rPr>
          <w:rFonts w:ascii="Calibri" w:eastAsia="Calibri" w:hAnsi="Calibri" w:cs="Calibri"/>
          <w:sz w:val="24"/>
          <w:szCs w:val="24"/>
        </w:rPr>
        <w:t>sobre la traducción en la Argentina,</w:t>
      </w:r>
      <w:r w:rsidR="00871BAA" w:rsidRPr="003B5B54">
        <w:rPr>
          <w:rFonts w:ascii="Calibri" w:eastAsia="Calibri" w:hAnsi="Calibri" w:cs="Calibri"/>
          <w:sz w:val="24"/>
          <w:szCs w:val="24"/>
        </w:rPr>
        <w:t xml:space="preserve"> </w:t>
      </w:r>
      <w:r w:rsidR="00871BAA">
        <w:rPr>
          <w:rFonts w:ascii="Calibri" w:eastAsia="Calibri" w:hAnsi="Calibri" w:cs="Calibri"/>
          <w:sz w:val="24"/>
          <w:szCs w:val="24"/>
        </w:rPr>
        <w:t xml:space="preserve">su relación con el mercado actual y las políticas lingüísticas y editoriales. </w:t>
      </w:r>
      <w:r w:rsidR="004A272D">
        <w:rPr>
          <w:rFonts w:ascii="Calibri" w:eastAsia="Calibri" w:hAnsi="Calibri" w:cs="Calibri"/>
          <w:sz w:val="24"/>
          <w:szCs w:val="24"/>
        </w:rPr>
        <w:t>En esta instancia curricular está</w:t>
      </w:r>
      <w:r w:rsidR="005A34D6">
        <w:rPr>
          <w:rFonts w:ascii="Calibri" w:eastAsia="Calibri" w:hAnsi="Calibri" w:cs="Calibri"/>
          <w:sz w:val="24"/>
          <w:szCs w:val="24"/>
        </w:rPr>
        <w:t>n</w:t>
      </w:r>
      <w:r w:rsidR="004A272D">
        <w:rPr>
          <w:rFonts w:ascii="Calibri" w:eastAsia="Calibri" w:hAnsi="Calibri" w:cs="Calibri"/>
          <w:sz w:val="24"/>
          <w:szCs w:val="24"/>
        </w:rPr>
        <w:t xml:space="preserve"> prevista</w:t>
      </w:r>
      <w:r w:rsidR="005A34D6">
        <w:rPr>
          <w:rFonts w:ascii="Calibri" w:eastAsia="Calibri" w:hAnsi="Calibri" w:cs="Calibri"/>
          <w:sz w:val="24"/>
          <w:szCs w:val="24"/>
        </w:rPr>
        <w:t>s</w:t>
      </w:r>
      <w:r w:rsidR="004A272D">
        <w:rPr>
          <w:rFonts w:ascii="Calibri" w:eastAsia="Calibri" w:hAnsi="Calibri" w:cs="Calibri"/>
          <w:sz w:val="24"/>
          <w:szCs w:val="24"/>
        </w:rPr>
        <w:t xml:space="preserve"> la incorporación de</w:t>
      </w:r>
      <w:r w:rsidR="00F3395C">
        <w:rPr>
          <w:rFonts w:ascii="Calibri" w:eastAsia="Calibri" w:hAnsi="Calibri" w:cs="Calibri"/>
          <w:sz w:val="24"/>
          <w:szCs w:val="24"/>
        </w:rPr>
        <w:t xml:space="preserve"> herramientas estructurales de análisis del relato</w:t>
      </w:r>
      <w:r w:rsidR="004A272D">
        <w:rPr>
          <w:rFonts w:ascii="Calibri" w:eastAsia="Calibri" w:hAnsi="Calibri" w:cs="Calibri"/>
          <w:sz w:val="24"/>
          <w:szCs w:val="24"/>
        </w:rPr>
        <w:t xml:space="preserve"> y la ejercitación de</w:t>
      </w:r>
      <w:r w:rsidR="00F3395C">
        <w:rPr>
          <w:rFonts w:ascii="Calibri" w:eastAsia="Calibri" w:hAnsi="Calibri" w:cs="Calibri"/>
          <w:sz w:val="24"/>
          <w:szCs w:val="24"/>
        </w:rPr>
        <w:t xml:space="preserve"> la traducción, su crítica y comparación,</w:t>
      </w:r>
      <w:r w:rsidR="004A272D">
        <w:rPr>
          <w:rFonts w:ascii="Calibri" w:eastAsia="Calibri" w:hAnsi="Calibri" w:cs="Calibri"/>
          <w:sz w:val="24"/>
          <w:szCs w:val="24"/>
        </w:rPr>
        <w:t xml:space="preserve"> partiendo de</w:t>
      </w:r>
      <w:r w:rsidR="00F3395C">
        <w:rPr>
          <w:rFonts w:ascii="Calibri" w:eastAsia="Calibri" w:hAnsi="Calibri" w:cs="Calibri"/>
          <w:sz w:val="24"/>
          <w:szCs w:val="24"/>
        </w:rPr>
        <w:t xml:space="preserve"> las secuencias que integran este tipo textual </w:t>
      </w:r>
      <w:r w:rsidR="00F464D7">
        <w:rPr>
          <w:rFonts w:ascii="Calibri" w:eastAsia="Calibri" w:hAnsi="Calibri" w:cs="Calibri"/>
          <w:sz w:val="24"/>
          <w:szCs w:val="24"/>
        </w:rPr>
        <w:t xml:space="preserve">y de la selección de temáticas </w:t>
      </w:r>
      <w:r w:rsidR="00F3395C">
        <w:rPr>
          <w:rFonts w:ascii="Calibri" w:eastAsia="Calibri" w:hAnsi="Calibri" w:cs="Calibri"/>
          <w:sz w:val="24"/>
          <w:szCs w:val="24"/>
        </w:rPr>
        <w:t xml:space="preserve">y textos literarios que permitan </w:t>
      </w:r>
      <w:r w:rsidR="005A34D6">
        <w:rPr>
          <w:rFonts w:ascii="Calibri" w:eastAsia="Calibri" w:hAnsi="Calibri" w:cs="Calibri"/>
          <w:sz w:val="24"/>
          <w:szCs w:val="24"/>
        </w:rPr>
        <w:t>aproximarse</w:t>
      </w:r>
      <w:r w:rsidR="00F3395C">
        <w:rPr>
          <w:rFonts w:ascii="Calibri" w:eastAsia="Calibri" w:hAnsi="Calibri" w:cs="Calibri"/>
          <w:sz w:val="24"/>
          <w:szCs w:val="24"/>
        </w:rPr>
        <w:t xml:space="preserve"> de manera privilegiada </w:t>
      </w:r>
      <w:r w:rsidR="005A34D6">
        <w:rPr>
          <w:rFonts w:ascii="Calibri" w:eastAsia="Calibri" w:hAnsi="Calibri" w:cs="Calibri"/>
          <w:sz w:val="24"/>
          <w:szCs w:val="24"/>
        </w:rPr>
        <w:t xml:space="preserve">a </w:t>
      </w:r>
      <w:r w:rsidR="002B28F4">
        <w:rPr>
          <w:rFonts w:ascii="Calibri" w:eastAsia="Calibri" w:hAnsi="Calibri" w:cs="Calibri"/>
          <w:sz w:val="24"/>
          <w:szCs w:val="24"/>
        </w:rPr>
        <w:t xml:space="preserve">aquellos </w:t>
      </w:r>
      <w:r w:rsidR="00F3395C">
        <w:rPr>
          <w:rFonts w:ascii="Calibri" w:eastAsia="Calibri" w:hAnsi="Calibri" w:cs="Calibri"/>
          <w:sz w:val="24"/>
          <w:szCs w:val="24"/>
        </w:rPr>
        <w:t xml:space="preserve">problemas transversales a la traducción de narrativa. </w:t>
      </w:r>
      <w:r w:rsidR="00871BAA">
        <w:rPr>
          <w:rFonts w:ascii="Calibri" w:eastAsia="Calibri" w:hAnsi="Calibri" w:cs="Calibri"/>
          <w:sz w:val="24"/>
          <w:szCs w:val="24"/>
        </w:rPr>
        <w:t>También se favorecerá en este espacio</w:t>
      </w:r>
      <w:r w:rsidR="005643C8">
        <w:rPr>
          <w:rFonts w:ascii="Calibri" w:eastAsia="Calibri" w:hAnsi="Calibri" w:cs="Calibri"/>
          <w:sz w:val="24"/>
          <w:szCs w:val="24"/>
        </w:rPr>
        <w:t xml:space="preserve"> el análisis de</w:t>
      </w:r>
      <w:r w:rsidR="00871BAA">
        <w:rPr>
          <w:rFonts w:ascii="Calibri" w:eastAsia="Calibri" w:hAnsi="Calibri" w:cs="Calibri"/>
          <w:sz w:val="24"/>
          <w:szCs w:val="24"/>
        </w:rPr>
        <w:t xml:space="preserve"> </w:t>
      </w:r>
      <w:r w:rsidR="00871BAA" w:rsidRPr="00871BAA">
        <w:rPr>
          <w:rFonts w:ascii="Calibri" w:eastAsia="Calibri" w:hAnsi="Calibri" w:cs="Calibri"/>
          <w:sz w:val="24"/>
          <w:szCs w:val="24"/>
        </w:rPr>
        <w:t xml:space="preserve">las representaciones </w:t>
      </w:r>
      <w:r w:rsidR="00871BAA">
        <w:rPr>
          <w:rFonts w:ascii="Calibri" w:eastAsia="Calibri" w:hAnsi="Calibri" w:cs="Calibri"/>
          <w:sz w:val="24"/>
          <w:szCs w:val="24"/>
        </w:rPr>
        <w:t>d</w:t>
      </w:r>
      <w:r w:rsidR="00871BAA" w:rsidRPr="00871BAA">
        <w:rPr>
          <w:rFonts w:ascii="Calibri" w:eastAsia="Calibri" w:hAnsi="Calibri" w:cs="Calibri"/>
          <w:sz w:val="24"/>
          <w:szCs w:val="24"/>
        </w:rPr>
        <w:t xml:space="preserve">el traductor, </w:t>
      </w:r>
      <w:r w:rsidR="00871BAA">
        <w:rPr>
          <w:rFonts w:ascii="Calibri" w:eastAsia="Calibri" w:hAnsi="Calibri" w:cs="Calibri"/>
          <w:sz w:val="24"/>
          <w:szCs w:val="24"/>
        </w:rPr>
        <w:t xml:space="preserve">la traducción literaria </w:t>
      </w:r>
      <w:r w:rsidR="00871BAA" w:rsidRPr="00871BAA">
        <w:rPr>
          <w:rFonts w:ascii="Calibri" w:eastAsia="Calibri" w:hAnsi="Calibri" w:cs="Calibri"/>
          <w:sz w:val="24"/>
          <w:szCs w:val="24"/>
        </w:rPr>
        <w:t>y la lengua de traducción</w:t>
      </w:r>
      <w:r w:rsidR="00871BAA">
        <w:rPr>
          <w:rFonts w:ascii="Calibri" w:eastAsia="Calibri" w:hAnsi="Calibri" w:cs="Calibri"/>
          <w:sz w:val="24"/>
          <w:szCs w:val="24"/>
        </w:rPr>
        <w:t xml:space="preserve">. </w:t>
      </w:r>
    </w:p>
    <w:p w:rsidR="00B673A1" w:rsidRDefault="00B673A1" w:rsidP="00BD308C">
      <w:pPr>
        <w:spacing w:after="0" w:line="240" w:lineRule="auto"/>
        <w:ind w:left="1276"/>
        <w:jc w:val="both"/>
        <w:rPr>
          <w:rFonts w:ascii="Georgia" w:hAnsi="Georgia"/>
          <w:sz w:val="24"/>
          <w:szCs w:val="24"/>
        </w:rPr>
      </w:pPr>
    </w:p>
    <w:p w:rsidR="0097180E" w:rsidRDefault="0097180E" w:rsidP="00BD308C">
      <w:pPr>
        <w:spacing w:after="0" w:line="240" w:lineRule="auto"/>
        <w:ind w:left="1276"/>
        <w:jc w:val="both"/>
        <w:rPr>
          <w:rFonts w:ascii="Georgia" w:hAnsi="Georgia"/>
          <w:sz w:val="24"/>
          <w:szCs w:val="24"/>
        </w:rPr>
      </w:pPr>
    </w:p>
    <w:p w:rsidR="00BB3729" w:rsidRPr="00E63A73" w:rsidRDefault="00E63A73" w:rsidP="00BD308C">
      <w:pPr>
        <w:spacing w:line="240" w:lineRule="auto"/>
        <w:rPr>
          <w:b/>
          <w:sz w:val="24"/>
        </w:rPr>
      </w:pPr>
      <w:r w:rsidRPr="00E63A73">
        <w:rPr>
          <w:b/>
          <w:sz w:val="24"/>
        </w:rPr>
        <w:t xml:space="preserve">II. </w:t>
      </w:r>
      <w:r>
        <w:rPr>
          <w:b/>
          <w:sz w:val="24"/>
        </w:rPr>
        <w:t>Objetivos</w:t>
      </w:r>
    </w:p>
    <w:p w:rsidR="00B673A1" w:rsidRPr="00B673A1" w:rsidRDefault="00B673A1" w:rsidP="00BD308C">
      <w:pPr>
        <w:spacing w:line="240" w:lineRule="auto"/>
        <w:rPr>
          <w:rFonts w:cstheme="minorHAnsi"/>
          <w:sz w:val="24"/>
        </w:rPr>
      </w:pPr>
      <w:r w:rsidRPr="00B673A1">
        <w:rPr>
          <w:rFonts w:cstheme="minorHAnsi"/>
          <w:sz w:val="24"/>
        </w:rPr>
        <w:t>Que los estudiantes:</w:t>
      </w:r>
    </w:p>
    <w:p w:rsidR="00351F0E" w:rsidRPr="00B673A1" w:rsidRDefault="00B673A1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afiancen</w:t>
      </w:r>
      <w:r w:rsidR="00351F0E" w:rsidRPr="00B673A1">
        <w:rPr>
          <w:rFonts w:cstheme="minorHAnsi"/>
          <w:sz w:val="24"/>
          <w:szCs w:val="24"/>
        </w:rPr>
        <w:t xml:space="preserve"> y especifique</w:t>
      </w:r>
      <w:r>
        <w:rPr>
          <w:rFonts w:cstheme="minorHAnsi"/>
          <w:sz w:val="24"/>
          <w:szCs w:val="24"/>
        </w:rPr>
        <w:t>n</w:t>
      </w:r>
      <w:r w:rsidR="00351F0E" w:rsidRPr="00B673A1">
        <w:rPr>
          <w:rFonts w:cstheme="minorHAnsi"/>
          <w:sz w:val="24"/>
          <w:szCs w:val="24"/>
        </w:rPr>
        <w:t xml:space="preserve"> los conocimientos y herramientas adquiridos en </w:t>
      </w:r>
      <w:r w:rsidRPr="00B673A1">
        <w:rPr>
          <w:rFonts w:cstheme="minorHAnsi"/>
          <w:sz w:val="24"/>
          <w:szCs w:val="24"/>
        </w:rPr>
        <w:t>las instancias previas;</w:t>
      </w:r>
    </w:p>
    <w:p w:rsidR="00B673A1" w:rsidRPr="00B673A1" w:rsidRDefault="00B673A1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73A1">
        <w:rPr>
          <w:rFonts w:cstheme="minorHAnsi"/>
          <w:sz w:val="24"/>
          <w:szCs w:val="24"/>
        </w:rPr>
        <w:t>reflexione</w:t>
      </w:r>
      <w:r>
        <w:rPr>
          <w:rFonts w:cstheme="minorHAnsi"/>
          <w:sz w:val="24"/>
          <w:szCs w:val="24"/>
        </w:rPr>
        <w:t>n</w:t>
      </w:r>
      <w:r w:rsidRPr="00B673A1">
        <w:rPr>
          <w:rFonts w:cstheme="minorHAnsi"/>
          <w:sz w:val="24"/>
          <w:szCs w:val="24"/>
        </w:rPr>
        <w:t xml:space="preserve"> sobre los problemas específicos que plantea la práctica de la traducción literaria y de narrativa;</w:t>
      </w:r>
    </w:p>
    <w:p w:rsidR="00351F0E" w:rsidRPr="00B27D60" w:rsidRDefault="00B673A1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73A1">
        <w:rPr>
          <w:rFonts w:cstheme="minorHAnsi"/>
          <w:sz w:val="24"/>
          <w:szCs w:val="24"/>
        </w:rPr>
        <w:t>incorpore</w:t>
      </w:r>
      <w:r>
        <w:rPr>
          <w:rFonts w:cstheme="minorHAnsi"/>
          <w:sz w:val="24"/>
          <w:szCs w:val="24"/>
        </w:rPr>
        <w:t>n</w:t>
      </w:r>
      <w:r w:rsidRPr="00B673A1">
        <w:rPr>
          <w:rFonts w:cstheme="minorHAnsi"/>
          <w:sz w:val="24"/>
          <w:szCs w:val="24"/>
        </w:rPr>
        <w:t xml:space="preserve"> herram</w:t>
      </w:r>
      <w:r w:rsidR="00351F0E" w:rsidRPr="00B673A1">
        <w:rPr>
          <w:rFonts w:cstheme="minorHAnsi"/>
          <w:sz w:val="24"/>
          <w:szCs w:val="24"/>
        </w:rPr>
        <w:t xml:space="preserve">ientas que faciliten la </w:t>
      </w:r>
      <w:r w:rsidRPr="00B673A1">
        <w:rPr>
          <w:rFonts w:cstheme="minorHAnsi"/>
          <w:sz w:val="24"/>
          <w:szCs w:val="24"/>
        </w:rPr>
        <w:t>elaboración</w:t>
      </w:r>
      <w:r w:rsidR="00351F0E" w:rsidRPr="00B673A1">
        <w:rPr>
          <w:rFonts w:cstheme="minorHAnsi"/>
          <w:sz w:val="24"/>
          <w:szCs w:val="24"/>
        </w:rPr>
        <w:t xml:space="preserve"> de estrategias de </w:t>
      </w:r>
      <w:r w:rsidRPr="00B673A1">
        <w:rPr>
          <w:rFonts w:cstheme="minorHAnsi"/>
          <w:sz w:val="24"/>
          <w:szCs w:val="24"/>
        </w:rPr>
        <w:t>traducción</w:t>
      </w:r>
      <w:r w:rsidR="00351F0E" w:rsidRPr="00B673A1">
        <w:rPr>
          <w:rFonts w:cstheme="minorHAnsi"/>
          <w:sz w:val="24"/>
          <w:szCs w:val="24"/>
        </w:rPr>
        <w:t xml:space="preserve"> propias y fundamentadas; </w:t>
      </w:r>
    </w:p>
    <w:p w:rsidR="00B27D60" w:rsidRPr="00B673A1" w:rsidRDefault="00B27D60" w:rsidP="00B27D60">
      <w:pPr>
        <w:pStyle w:val="Caracterizacininstancias"/>
        <w:numPr>
          <w:ilvl w:val="1"/>
          <w:numId w:val="7"/>
        </w:numPr>
        <w:tabs>
          <w:tab w:val="left" w:pos="90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 entrenen en la producción, análisis y crítica de traducciones literarias;</w:t>
      </w:r>
    </w:p>
    <w:p w:rsidR="00B27D60" w:rsidRPr="00B27D60" w:rsidRDefault="00B27D60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distingan materiales prescriptivos de descriptivos y se familiaricen con ellos.</w:t>
      </w:r>
    </w:p>
    <w:p w:rsidR="00351F0E" w:rsidRDefault="00351F0E" w:rsidP="00BD308C">
      <w:pPr>
        <w:pStyle w:val="Caracterizacininstancias"/>
        <w:numPr>
          <w:ilvl w:val="0"/>
          <w:numId w:val="0"/>
        </w:numPr>
        <w:tabs>
          <w:tab w:val="left" w:pos="900"/>
        </w:tabs>
        <w:ind w:left="720"/>
        <w:jc w:val="both"/>
        <w:rPr>
          <w:b/>
        </w:rPr>
      </w:pPr>
    </w:p>
    <w:p w:rsidR="00641C6C" w:rsidRDefault="00641C6C" w:rsidP="00BD308C">
      <w:pPr>
        <w:pStyle w:val="Caracterizacininstancias"/>
        <w:numPr>
          <w:ilvl w:val="0"/>
          <w:numId w:val="0"/>
        </w:numPr>
        <w:tabs>
          <w:tab w:val="left" w:pos="900"/>
        </w:tabs>
        <w:ind w:left="720"/>
        <w:jc w:val="both"/>
        <w:rPr>
          <w:b/>
        </w:rPr>
      </w:pPr>
    </w:p>
    <w:p w:rsidR="0097180E" w:rsidRDefault="0097180E" w:rsidP="00BD308C">
      <w:pPr>
        <w:pStyle w:val="Caracterizacininstancias"/>
        <w:numPr>
          <w:ilvl w:val="0"/>
          <w:numId w:val="0"/>
        </w:numPr>
        <w:tabs>
          <w:tab w:val="left" w:pos="900"/>
        </w:tabs>
        <w:ind w:left="720"/>
        <w:jc w:val="both"/>
        <w:rPr>
          <w:b/>
        </w:rPr>
      </w:pPr>
    </w:p>
    <w:p w:rsidR="00D336DC" w:rsidRPr="009E2A40" w:rsidRDefault="00E63A73" w:rsidP="00BD308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III. </w:t>
      </w:r>
      <w:r w:rsidR="00B208BE" w:rsidRPr="009E2A40">
        <w:rPr>
          <w:b/>
          <w:sz w:val="24"/>
        </w:rPr>
        <w:t>Contenidos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 xml:space="preserve">Unidad 1. </w:t>
      </w:r>
      <w:r w:rsidRPr="00104ACA">
        <w:rPr>
          <w:rFonts w:cstheme="minorHAnsi"/>
          <w:sz w:val="24"/>
        </w:rPr>
        <w:t>Introducción a la traducción de narrativa. Edición de narrativa traducida del inglés en Argentina. Géneros y subgéneros narrativos en las tradiciones de la lengua fuente y la lengua meta. El recorrido de la traducción: encargo de traducción, lectura instrumental, traducción y revisión. Los problemas de traducción</w:t>
      </w:r>
      <w:r w:rsidR="0084560E">
        <w:rPr>
          <w:rFonts w:cstheme="minorHAnsi"/>
          <w:sz w:val="24"/>
        </w:rPr>
        <w:t xml:space="preserve"> y nociones de equivalencia</w:t>
      </w:r>
      <w:r w:rsidRPr="00104ACA">
        <w:rPr>
          <w:rFonts w:cstheme="minorHAnsi"/>
          <w:sz w:val="24"/>
        </w:rPr>
        <w:t xml:space="preserve"> en la traducción </w:t>
      </w:r>
      <w:r w:rsidR="00AA6AA5">
        <w:rPr>
          <w:rFonts w:cstheme="minorHAnsi"/>
          <w:sz w:val="24"/>
        </w:rPr>
        <w:t>de literatura</w:t>
      </w:r>
      <w:r w:rsidRPr="00104ACA">
        <w:rPr>
          <w:rFonts w:cstheme="minorHAnsi"/>
          <w:sz w:val="24"/>
        </w:rPr>
        <w:t xml:space="preserve">. 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>Unidad 2.</w:t>
      </w:r>
      <w:r w:rsidRPr="00104ACA">
        <w:rPr>
          <w:rFonts w:cstheme="minorHAnsi"/>
          <w:sz w:val="24"/>
        </w:rPr>
        <w:t xml:space="preserve"> Elementos de narratología: narrador, niveles narrativos, punto de vista, focalización, voz, ritmo. Los </w:t>
      </w:r>
      <w:r w:rsidR="00C8060C">
        <w:rPr>
          <w:rFonts w:cstheme="minorHAnsi"/>
          <w:sz w:val="24"/>
        </w:rPr>
        <w:t xml:space="preserve">secuencias textuales </w:t>
      </w:r>
      <w:r w:rsidRPr="00104ACA">
        <w:rPr>
          <w:rFonts w:cstheme="minorHAnsi"/>
          <w:sz w:val="24"/>
        </w:rPr>
        <w:t xml:space="preserve">de la narrativa: la traducción de la narración en la </w:t>
      </w:r>
      <w:r w:rsidRPr="00104ACA">
        <w:rPr>
          <w:rFonts w:cstheme="minorHAnsi"/>
          <w:i/>
          <w:sz w:val="24"/>
        </w:rPr>
        <w:t xml:space="preserve">short </w:t>
      </w:r>
      <w:proofErr w:type="spellStart"/>
      <w:r w:rsidRPr="00104ACA">
        <w:rPr>
          <w:rFonts w:cstheme="minorHAnsi"/>
          <w:i/>
          <w:sz w:val="24"/>
        </w:rPr>
        <w:t>story</w:t>
      </w:r>
      <w:proofErr w:type="spellEnd"/>
      <w:r w:rsidRPr="00104ACA">
        <w:rPr>
          <w:rFonts w:cstheme="minorHAnsi"/>
          <w:sz w:val="24"/>
        </w:rPr>
        <w:t xml:space="preserve"> y en relatos con narradores, niveles narrativos y focalización múltiples. 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>Unidad 3.</w:t>
      </w:r>
      <w:r w:rsidRPr="00104ACA">
        <w:rPr>
          <w:rFonts w:cstheme="minorHAnsi"/>
          <w:sz w:val="24"/>
        </w:rPr>
        <w:t xml:space="preserve"> </w:t>
      </w:r>
      <w:proofErr w:type="gramStart"/>
      <w:r w:rsidRPr="00104ACA">
        <w:rPr>
          <w:rFonts w:cstheme="minorHAnsi"/>
          <w:sz w:val="24"/>
        </w:rPr>
        <w:t>Los</w:t>
      </w:r>
      <w:proofErr w:type="gramEnd"/>
      <w:r w:rsidRPr="00104ACA">
        <w:rPr>
          <w:rFonts w:cstheme="minorHAnsi"/>
          <w:sz w:val="24"/>
        </w:rPr>
        <w:t xml:space="preserve"> </w:t>
      </w:r>
      <w:r w:rsidR="00C8060C">
        <w:rPr>
          <w:rFonts w:cstheme="minorHAnsi"/>
          <w:sz w:val="24"/>
        </w:rPr>
        <w:t xml:space="preserve">secuencias textuales </w:t>
      </w:r>
      <w:r w:rsidR="001F543C">
        <w:rPr>
          <w:rFonts w:cstheme="minorHAnsi"/>
          <w:sz w:val="24"/>
        </w:rPr>
        <w:t>de la narrativa</w:t>
      </w:r>
      <w:r w:rsidRPr="00104ACA">
        <w:rPr>
          <w:rFonts w:cstheme="minorHAnsi"/>
          <w:sz w:val="24"/>
        </w:rPr>
        <w:t xml:space="preserve">: la traducción de la descripción y el diálogo en la literatura policial y fantástica. Representación de la oralidad y </w:t>
      </w:r>
      <w:r w:rsidR="0078469A" w:rsidRPr="00104ACA">
        <w:rPr>
          <w:rFonts w:cstheme="minorHAnsi"/>
          <w:sz w:val="24"/>
        </w:rPr>
        <w:t>registro</w:t>
      </w:r>
      <w:r w:rsidRPr="00104ACA">
        <w:rPr>
          <w:rFonts w:cstheme="minorHAnsi"/>
          <w:sz w:val="24"/>
        </w:rPr>
        <w:t xml:space="preserve"> en </w:t>
      </w:r>
      <w:r w:rsidRPr="00104ACA">
        <w:rPr>
          <w:rFonts w:cstheme="minorHAnsi"/>
          <w:sz w:val="24"/>
        </w:rPr>
        <w:lastRenderedPageBreak/>
        <w:t>la voz de</w:t>
      </w:r>
      <w:r w:rsidR="00960ADE" w:rsidRPr="00104ACA">
        <w:rPr>
          <w:rFonts w:cstheme="minorHAnsi"/>
          <w:sz w:val="24"/>
        </w:rPr>
        <w:t>l narrador y</w:t>
      </w:r>
      <w:r w:rsidRPr="00104ACA">
        <w:rPr>
          <w:rFonts w:cstheme="minorHAnsi"/>
          <w:sz w:val="24"/>
        </w:rPr>
        <w:t xml:space="preserve"> los personajes.</w:t>
      </w:r>
      <w:r w:rsidR="005818AD" w:rsidRPr="00104ACA">
        <w:rPr>
          <w:rFonts w:cstheme="minorHAnsi"/>
          <w:sz w:val="24"/>
        </w:rPr>
        <w:t xml:space="preserve"> </w:t>
      </w:r>
      <w:r w:rsidR="00B95C94">
        <w:rPr>
          <w:rFonts w:cstheme="minorHAnsi"/>
          <w:sz w:val="24"/>
        </w:rPr>
        <w:t>Variación lingüística, v</w:t>
      </w:r>
      <w:r w:rsidRPr="00104ACA">
        <w:rPr>
          <w:rFonts w:cstheme="minorHAnsi"/>
          <w:sz w:val="24"/>
        </w:rPr>
        <w:t>ariedad dialectal</w:t>
      </w:r>
      <w:r w:rsidR="00B95C94">
        <w:rPr>
          <w:rFonts w:cstheme="minorHAnsi"/>
          <w:sz w:val="24"/>
        </w:rPr>
        <w:t xml:space="preserve"> y </w:t>
      </w:r>
      <w:r w:rsidRPr="00104ACA">
        <w:rPr>
          <w:rFonts w:cstheme="minorHAnsi"/>
          <w:sz w:val="24"/>
        </w:rPr>
        <w:t xml:space="preserve">español neutro. </w:t>
      </w:r>
      <w:r w:rsidR="00B06020">
        <w:rPr>
          <w:rFonts w:cstheme="minorHAnsi"/>
          <w:sz w:val="24"/>
        </w:rPr>
        <w:t>S</w:t>
      </w:r>
      <w:r w:rsidR="004C2B02" w:rsidRPr="00104ACA">
        <w:rPr>
          <w:rFonts w:cstheme="minorHAnsi"/>
          <w:sz w:val="24"/>
        </w:rPr>
        <w:t>istemas ortográficos del inglés y el español para la traducción de narrativa.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 xml:space="preserve">Unidad 4. </w:t>
      </w:r>
      <w:r w:rsidRPr="00104ACA">
        <w:rPr>
          <w:rFonts w:cstheme="minorHAnsi"/>
          <w:sz w:val="24"/>
        </w:rPr>
        <w:t>La traducción de la literatura infantil y juvenil. El niño como lector meta.</w:t>
      </w:r>
      <w:r w:rsidR="00CD050A">
        <w:rPr>
          <w:rFonts w:cstheme="minorHAnsi"/>
          <w:sz w:val="24"/>
        </w:rPr>
        <w:t xml:space="preserve"> </w:t>
      </w:r>
      <w:r w:rsidR="008639B4">
        <w:rPr>
          <w:rFonts w:cstheme="minorHAnsi"/>
          <w:sz w:val="24"/>
        </w:rPr>
        <w:t>Extranjerización y aclimatación.</w:t>
      </w:r>
      <w:r w:rsidRPr="00104ACA">
        <w:rPr>
          <w:rFonts w:cstheme="minorHAnsi"/>
          <w:sz w:val="24"/>
        </w:rPr>
        <w:t xml:space="preserve"> </w:t>
      </w:r>
      <w:r w:rsidR="008639B4">
        <w:rPr>
          <w:rFonts w:cstheme="minorHAnsi"/>
          <w:sz w:val="24"/>
        </w:rPr>
        <w:t>La</w:t>
      </w:r>
      <w:r w:rsidR="008639B4" w:rsidRPr="00104ACA">
        <w:rPr>
          <w:rFonts w:cstheme="minorHAnsi"/>
          <w:sz w:val="24"/>
        </w:rPr>
        <w:t xml:space="preserve"> adaptación</w:t>
      </w:r>
      <w:r w:rsidR="008639B4">
        <w:rPr>
          <w:rFonts w:cstheme="minorHAnsi"/>
          <w:sz w:val="24"/>
        </w:rPr>
        <w:t>.</w:t>
      </w:r>
      <w:r w:rsidR="008639B4" w:rsidRPr="008639B4">
        <w:rPr>
          <w:rFonts w:cstheme="minorHAnsi"/>
          <w:sz w:val="24"/>
        </w:rPr>
        <w:t xml:space="preserve"> </w:t>
      </w:r>
      <w:r w:rsidRPr="00104ACA">
        <w:rPr>
          <w:rFonts w:cstheme="minorHAnsi"/>
          <w:sz w:val="24"/>
        </w:rPr>
        <w:t>Neologismos, lenguas inventadas y nombres propios. El libro álbum, el libro ilustrado y el condicionamiento de elementos no lingüísticos. El relato infantil de origen folclórico y sus reescrituras contemporáneas: feminismo y traducción.</w:t>
      </w:r>
    </w:p>
    <w:p w:rsidR="00D336DC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>Unidad 5.</w:t>
      </w:r>
      <w:r w:rsidR="002571AE" w:rsidRPr="00104ACA">
        <w:rPr>
          <w:rFonts w:cstheme="minorHAnsi"/>
          <w:sz w:val="24"/>
        </w:rPr>
        <w:t xml:space="preserve"> La traducción del humor. J</w:t>
      </w:r>
      <w:r w:rsidRPr="00104ACA">
        <w:rPr>
          <w:rFonts w:cstheme="minorHAnsi"/>
          <w:sz w:val="24"/>
        </w:rPr>
        <w:t xml:space="preserve">uegos de palabras, ironía, sátira, parodia. </w:t>
      </w:r>
      <w:r w:rsidR="00EF677D" w:rsidRPr="00104ACA">
        <w:rPr>
          <w:rFonts w:cstheme="minorHAnsi"/>
          <w:sz w:val="24"/>
        </w:rPr>
        <w:t>Recontextualización e incongruencia: e</w:t>
      </w:r>
      <w:r w:rsidRPr="00104ACA">
        <w:rPr>
          <w:rFonts w:cstheme="minorHAnsi"/>
          <w:sz w:val="24"/>
        </w:rPr>
        <w:t>l efecto humorístico</w:t>
      </w:r>
      <w:r w:rsidR="00EF677D" w:rsidRPr="00104ACA">
        <w:rPr>
          <w:rFonts w:cstheme="minorHAnsi"/>
          <w:sz w:val="24"/>
        </w:rPr>
        <w:t xml:space="preserve"> de lengua fuente a lengua meta</w:t>
      </w:r>
      <w:r w:rsidRPr="00104ACA">
        <w:rPr>
          <w:rFonts w:cstheme="minorHAnsi"/>
          <w:sz w:val="24"/>
        </w:rPr>
        <w:t>.</w:t>
      </w:r>
      <w:r w:rsidR="004C2B02" w:rsidRPr="00104ACA">
        <w:rPr>
          <w:rFonts w:cstheme="minorHAnsi"/>
          <w:sz w:val="24"/>
        </w:rPr>
        <w:t xml:space="preserve"> </w:t>
      </w:r>
    </w:p>
    <w:p w:rsidR="00104ACA" w:rsidRDefault="00104ACA" w:rsidP="00BD308C">
      <w:pPr>
        <w:spacing w:line="240" w:lineRule="auto"/>
        <w:jc w:val="both"/>
        <w:rPr>
          <w:rFonts w:cstheme="minorHAnsi"/>
          <w:sz w:val="24"/>
        </w:rPr>
      </w:pPr>
    </w:p>
    <w:p w:rsidR="0097180E" w:rsidRDefault="0097180E" w:rsidP="00BD308C">
      <w:pPr>
        <w:spacing w:line="240" w:lineRule="auto"/>
        <w:jc w:val="both"/>
        <w:rPr>
          <w:rFonts w:cstheme="minorHAnsi"/>
          <w:sz w:val="24"/>
        </w:rPr>
      </w:pPr>
    </w:p>
    <w:p w:rsidR="004D5601" w:rsidRDefault="00E63A73" w:rsidP="00BD308C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 w:rsidR="004D5601">
        <w:rPr>
          <w:rFonts w:cstheme="minorHAnsi"/>
          <w:b/>
          <w:sz w:val="24"/>
          <w:szCs w:val="24"/>
        </w:rPr>
        <w:t xml:space="preserve">Metodología de </w:t>
      </w:r>
      <w:r w:rsidR="005D65B5">
        <w:rPr>
          <w:rFonts w:cstheme="minorHAnsi"/>
          <w:b/>
          <w:sz w:val="24"/>
          <w:szCs w:val="24"/>
        </w:rPr>
        <w:t>trabajo</w:t>
      </w:r>
    </w:p>
    <w:p w:rsidR="005525F2" w:rsidRDefault="005525F2" w:rsidP="00BD308C">
      <w:pPr>
        <w:pStyle w:val="Remiteabreviado"/>
        <w:jc w:val="both"/>
        <w:rPr>
          <w:rFonts w:asciiTheme="minorHAnsi" w:hAnsiTheme="minorHAnsi" w:cstheme="minorHAnsi"/>
          <w:sz w:val="24"/>
          <w:szCs w:val="20"/>
          <w:lang w:val="es-ES"/>
        </w:rPr>
      </w:pPr>
      <w:r w:rsidRPr="005525F2">
        <w:rPr>
          <w:rFonts w:asciiTheme="minorHAnsi" w:hAnsiTheme="minorHAnsi" w:cstheme="minorHAnsi"/>
          <w:sz w:val="24"/>
          <w:szCs w:val="20"/>
          <w:lang w:val="es-ES"/>
        </w:rPr>
        <w:t xml:space="preserve">Las clases serán </w:t>
      </w:r>
      <w:r w:rsidR="00956CCC">
        <w:rPr>
          <w:rFonts w:asciiTheme="minorHAnsi" w:hAnsiTheme="minorHAnsi" w:cstheme="minorHAnsi"/>
          <w:sz w:val="24"/>
          <w:szCs w:val="20"/>
          <w:lang w:val="es-ES"/>
        </w:rPr>
        <w:t>teórico-prácticas</w:t>
      </w:r>
      <w:r>
        <w:rPr>
          <w:rFonts w:asciiTheme="minorHAnsi" w:hAnsiTheme="minorHAnsi" w:cstheme="minorHAnsi"/>
          <w:sz w:val="24"/>
          <w:szCs w:val="20"/>
          <w:lang w:val="es-ES"/>
        </w:rPr>
        <w:t xml:space="preserve"> </w:t>
      </w:r>
      <w:r w:rsidR="002B4341">
        <w:rPr>
          <w:rFonts w:asciiTheme="minorHAnsi" w:hAnsiTheme="minorHAnsi" w:cstheme="minorHAnsi"/>
          <w:sz w:val="24"/>
          <w:szCs w:val="20"/>
          <w:lang w:val="es-ES"/>
        </w:rPr>
        <w:t>y se abordará</w:t>
      </w:r>
      <w:r w:rsidR="00956CCC">
        <w:rPr>
          <w:rFonts w:asciiTheme="minorHAnsi" w:hAnsiTheme="minorHAnsi" w:cstheme="minorHAnsi"/>
          <w:sz w:val="24"/>
          <w:szCs w:val="20"/>
          <w:lang w:val="es-ES"/>
        </w:rPr>
        <w:t>n</w:t>
      </w:r>
      <w:r w:rsidR="002B4341">
        <w:rPr>
          <w:rFonts w:asciiTheme="minorHAnsi" w:hAnsiTheme="minorHAnsi" w:cstheme="minorHAnsi"/>
          <w:sz w:val="24"/>
          <w:szCs w:val="20"/>
          <w:lang w:val="es-ES"/>
        </w:rPr>
        <w:t xml:space="preserve"> </w:t>
      </w:r>
      <w:r w:rsidR="00956CCC">
        <w:rPr>
          <w:rFonts w:asciiTheme="minorHAnsi" w:hAnsiTheme="minorHAnsi" w:cstheme="minorHAnsi"/>
          <w:sz w:val="24"/>
          <w:szCs w:val="20"/>
          <w:lang w:val="es-ES"/>
        </w:rPr>
        <w:t>los ejercicios de</w:t>
      </w:r>
      <w:r w:rsidR="002B4341">
        <w:rPr>
          <w:rFonts w:asciiTheme="minorHAnsi" w:hAnsiTheme="minorHAnsi" w:cstheme="minorHAnsi"/>
          <w:sz w:val="24"/>
          <w:szCs w:val="20"/>
          <w:lang w:val="es-ES"/>
        </w:rPr>
        <w:t xml:space="preserve"> traducción </w:t>
      </w:r>
      <w:r w:rsidR="00E33389">
        <w:rPr>
          <w:rFonts w:asciiTheme="minorHAnsi" w:hAnsiTheme="minorHAnsi" w:cstheme="minorHAnsi"/>
          <w:sz w:val="24"/>
          <w:szCs w:val="20"/>
          <w:lang w:val="es-ES"/>
        </w:rPr>
        <w:t>con</w:t>
      </w:r>
      <w:r>
        <w:rPr>
          <w:rFonts w:asciiTheme="minorHAnsi" w:hAnsiTheme="minorHAnsi" w:cstheme="minorHAnsi"/>
          <w:sz w:val="24"/>
          <w:szCs w:val="20"/>
          <w:lang w:val="es-ES"/>
        </w:rPr>
        <w:t xml:space="preserve"> modalidad de </w:t>
      </w:r>
      <w:r w:rsidRPr="005525F2">
        <w:rPr>
          <w:rFonts w:asciiTheme="minorHAnsi" w:hAnsiTheme="minorHAnsi" w:cstheme="minorHAnsi"/>
          <w:sz w:val="24"/>
          <w:szCs w:val="20"/>
          <w:lang w:val="es-ES"/>
        </w:rPr>
        <w:t>taller</w:t>
      </w:r>
      <w:r>
        <w:rPr>
          <w:rFonts w:asciiTheme="minorHAnsi" w:hAnsiTheme="minorHAnsi" w:cstheme="minorHAnsi"/>
          <w:sz w:val="24"/>
          <w:szCs w:val="20"/>
          <w:lang w:val="es-ES"/>
        </w:rPr>
        <w:t>.</w:t>
      </w:r>
    </w:p>
    <w:p w:rsidR="00AE0690" w:rsidRDefault="00AE0690" w:rsidP="00BD308C">
      <w:pPr>
        <w:pStyle w:val="Remiteabreviado"/>
        <w:jc w:val="both"/>
        <w:rPr>
          <w:rFonts w:asciiTheme="minorHAnsi" w:hAnsiTheme="minorHAnsi" w:cstheme="minorHAnsi"/>
          <w:sz w:val="24"/>
          <w:szCs w:val="20"/>
          <w:lang w:val="es-ES"/>
        </w:rPr>
      </w:pPr>
    </w:p>
    <w:p w:rsidR="005D65B5" w:rsidRPr="005D65B5" w:rsidRDefault="005D65B5" w:rsidP="00BD308C">
      <w:pPr>
        <w:spacing w:line="240" w:lineRule="auto"/>
        <w:jc w:val="both"/>
        <w:rPr>
          <w:rFonts w:cstheme="minorHAnsi"/>
          <w:sz w:val="24"/>
          <w:szCs w:val="24"/>
        </w:rPr>
      </w:pPr>
      <w:r w:rsidRPr="005D65B5">
        <w:rPr>
          <w:rFonts w:cstheme="minorHAnsi"/>
          <w:sz w:val="24"/>
          <w:szCs w:val="24"/>
        </w:rPr>
        <w:t xml:space="preserve">Las siguientes </w:t>
      </w:r>
      <w:r w:rsidR="00EC719E">
        <w:rPr>
          <w:rFonts w:cstheme="minorHAnsi"/>
          <w:sz w:val="24"/>
          <w:szCs w:val="24"/>
        </w:rPr>
        <w:t xml:space="preserve">se encuentran entre las </w:t>
      </w:r>
      <w:r w:rsidRPr="005D65B5">
        <w:rPr>
          <w:rFonts w:cstheme="minorHAnsi"/>
          <w:sz w:val="24"/>
          <w:szCs w:val="24"/>
        </w:rPr>
        <w:t>actividades previstas:</w:t>
      </w:r>
    </w:p>
    <w:p w:rsidR="009E2A40" w:rsidRDefault="009E2A40" w:rsidP="00BD308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>trabajo</w:t>
      </w:r>
      <w:r w:rsidR="00EC719E">
        <w:rPr>
          <w:rFonts w:cstheme="minorHAnsi"/>
          <w:sz w:val="24"/>
          <w:szCs w:val="24"/>
        </w:rPr>
        <w:t>,</w:t>
      </w:r>
      <w:r w:rsidRPr="009E2A40">
        <w:rPr>
          <w:rFonts w:cstheme="minorHAnsi"/>
          <w:sz w:val="24"/>
          <w:szCs w:val="24"/>
        </w:rPr>
        <w:t xml:space="preserve"> </w:t>
      </w:r>
      <w:r w:rsidR="00EC719E">
        <w:rPr>
          <w:rFonts w:cstheme="minorHAnsi"/>
          <w:sz w:val="24"/>
          <w:szCs w:val="24"/>
        </w:rPr>
        <w:t xml:space="preserve">en cada unidad, </w:t>
      </w:r>
      <w:r w:rsidRPr="009E2A40">
        <w:rPr>
          <w:rFonts w:cstheme="minorHAnsi"/>
          <w:sz w:val="24"/>
          <w:szCs w:val="24"/>
        </w:rPr>
        <w:t>con ejemplos representativos y</w:t>
      </w:r>
      <w:r w:rsidR="00531C87">
        <w:rPr>
          <w:rFonts w:cstheme="minorHAnsi"/>
          <w:sz w:val="24"/>
          <w:szCs w:val="24"/>
        </w:rPr>
        <w:t xml:space="preserve"> </w:t>
      </w:r>
      <w:r w:rsidRPr="009E2A40">
        <w:rPr>
          <w:rFonts w:cstheme="minorHAnsi"/>
          <w:sz w:val="24"/>
          <w:szCs w:val="24"/>
        </w:rPr>
        <w:t>casos de estudio de literatura traducida en Argentina y otros países</w:t>
      </w:r>
      <w:r w:rsidR="00531C87">
        <w:rPr>
          <w:rFonts w:cstheme="minorHAnsi"/>
          <w:sz w:val="24"/>
          <w:szCs w:val="24"/>
        </w:rPr>
        <w:t xml:space="preserve"> hispanoparlantes</w:t>
      </w:r>
      <w:r w:rsidRPr="009E2A40">
        <w:rPr>
          <w:rFonts w:cstheme="minorHAnsi"/>
          <w:sz w:val="24"/>
          <w:szCs w:val="24"/>
        </w:rPr>
        <w:t>;</w:t>
      </w:r>
    </w:p>
    <w:p w:rsidR="009E2A40" w:rsidRPr="009E2A40" w:rsidRDefault="009E2A40" w:rsidP="00BD308C">
      <w:pPr>
        <w:numPr>
          <w:ilvl w:val="0"/>
          <w:numId w:val="6"/>
        </w:numPr>
        <w:tabs>
          <w:tab w:val="num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>lectura, exposición y discusión de textos críticos y teóricos</w:t>
      </w:r>
      <w:r w:rsidR="00F1105F">
        <w:rPr>
          <w:rFonts w:cstheme="minorHAnsi"/>
          <w:sz w:val="24"/>
          <w:szCs w:val="24"/>
        </w:rPr>
        <w:t xml:space="preserve"> </w:t>
      </w:r>
      <w:r w:rsidR="002A12D9">
        <w:rPr>
          <w:rFonts w:cstheme="minorHAnsi"/>
          <w:sz w:val="24"/>
          <w:szCs w:val="24"/>
        </w:rPr>
        <w:t xml:space="preserve">sobre traducción </w:t>
      </w:r>
      <w:r w:rsidR="00C75360">
        <w:rPr>
          <w:rFonts w:cstheme="minorHAnsi"/>
          <w:sz w:val="24"/>
          <w:szCs w:val="24"/>
        </w:rPr>
        <w:t>y</w:t>
      </w:r>
      <w:r w:rsidR="002A12D9">
        <w:rPr>
          <w:rFonts w:cstheme="minorHAnsi"/>
          <w:sz w:val="24"/>
          <w:szCs w:val="24"/>
        </w:rPr>
        <w:t xml:space="preserve"> literatura</w:t>
      </w:r>
      <w:r w:rsidR="00C75360">
        <w:rPr>
          <w:rFonts w:cstheme="minorHAnsi"/>
          <w:sz w:val="24"/>
          <w:szCs w:val="24"/>
        </w:rPr>
        <w:t>, en función de los temas</w:t>
      </w:r>
      <w:r w:rsidR="0064303D">
        <w:rPr>
          <w:rFonts w:cstheme="minorHAnsi"/>
          <w:sz w:val="24"/>
          <w:szCs w:val="24"/>
        </w:rPr>
        <w:t xml:space="preserve"> y géneros</w:t>
      </w:r>
      <w:r w:rsidR="00C75360">
        <w:rPr>
          <w:rFonts w:cstheme="minorHAnsi"/>
          <w:sz w:val="24"/>
          <w:szCs w:val="24"/>
        </w:rPr>
        <w:t xml:space="preserve"> escogidos</w:t>
      </w:r>
      <w:r w:rsidRPr="009E2A40">
        <w:rPr>
          <w:rFonts w:cstheme="minorHAnsi"/>
          <w:sz w:val="24"/>
          <w:szCs w:val="24"/>
        </w:rPr>
        <w:t>;</w:t>
      </w:r>
    </w:p>
    <w:p w:rsidR="009E2A40" w:rsidRPr="009E2A40" w:rsidRDefault="009E2A40" w:rsidP="00BD308C">
      <w:pPr>
        <w:numPr>
          <w:ilvl w:val="0"/>
          <w:numId w:val="6"/>
        </w:numPr>
        <w:tabs>
          <w:tab w:val="num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 xml:space="preserve">análisis </w:t>
      </w:r>
      <w:r w:rsidR="003A0466">
        <w:rPr>
          <w:rFonts w:cstheme="minorHAnsi"/>
          <w:sz w:val="24"/>
          <w:szCs w:val="24"/>
        </w:rPr>
        <w:t xml:space="preserve">de </w:t>
      </w:r>
      <w:r w:rsidRPr="009E2A40">
        <w:rPr>
          <w:rFonts w:cstheme="minorHAnsi"/>
          <w:sz w:val="24"/>
          <w:szCs w:val="24"/>
        </w:rPr>
        <w:t>paratextos;</w:t>
      </w:r>
    </w:p>
    <w:p w:rsidR="002008F3" w:rsidRPr="009E2A40" w:rsidRDefault="002008F3" w:rsidP="00BD308C">
      <w:pPr>
        <w:numPr>
          <w:ilvl w:val="0"/>
          <w:numId w:val="6"/>
        </w:numPr>
        <w:tabs>
          <w:tab w:val="num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producción de traducciones (</w:t>
      </w:r>
      <w:r w:rsidRPr="009E2A40">
        <w:rPr>
          <w:rFonts w:cstheme="minorHAnsi"/>
          <w:sz w:val="24"/>
          <w:szCs w:val="24"/>
        </w:rPr>
        <w:t>del inglés al español</w:t>
      </w:r>
      <w:r>
        <w:rPr>
          <w:rFonts w:cstheme="minorHAnsi"/>
          <w:sz w:val="24"/>
          <w:szCs w:val="24"/>
        </w:rPr>
        <w:t xml:space="preserve">) </w:t>
      </w:r>
      <w:r w:rsidRPr="009E2A40">
        <w:rPr>
          <w:rFonts w:cstheme="minorHAnsi"/>
          <w:sz w:val="24"/>
          <w:szCs w:val="24"/>
        </w:rPr>
        <w:t xml:space="preserve">de textos </w:t>
      </w:r>
      <w:r>
        <w:rPr>
          <w:rFonts w:cstheme="minorHAnsi"/>
          <w:sz w:val="24"/>
          <w:szCs w:val="24"/>
        </w:rPr>
        <w:t xml:space="preserve">seleccionados </w:t>
      </w:r>
      <w:r w:rsidR="00956CCC">
        <w:rPr>
          <w:rFonts w:cstheme="minorHAnsi"/>
          <w:sz w:val="24"/>
          <w:szCs w:val="24"/>
        </w:rPr>
        <w:t xml:space="preserve">por la docente </w:t>
      </w:r>
      <w:r>
        <w:rPr>
          <w:rFonts w:cstheme="minorHAnsi"/>
          <w:sz w:val="24"/>
          <w:szCs w:val="24"/>
        </w:rPr>
        <w:t>para cada unidad, previos análisis y contextualización</w:t>
      </w:r>
      <w:r w:rsidRPr="009E2A40">
        <w:rPr>
          <w:rFonts w:cstheme="minorHAnsi"/>
          <w:sz w:val="24"/>
          <w:szCs w:val="24"/>
        </w:rPr>
        <w:t>;</w:t>
      </w:r>
    </w:p>
    <w:p w:rsidR="00531C87" w:rsidRDefault="009E2A40" w:rsidP="00BD308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 xml:space="preserve">análisis y </w:t>
      </w:r>
      <w:r w:rsidR="00FD242D">
        <w:rPr>
          <w:rFonts w:cstheme="minorHAnsi"/>
          <w:sz w:val="24"/>
          <w:szCs w:val="24"/>
        </w:rPr>
        <w:t>revisión</w:t>
      </w:r>
      <w:r w:rsidRPr="009E2A40">
        <w:rPr>
          <w:rFonts w:cstheme="minorHAnsi"/>
          <w:sz w:val="24"/>
          <w:szCs w:val="24"/>
        </w:rPr>
        <w:t xml:space="preserve"> de las traducciones realizadas </w:t>
      </w:r>
      <w:r w:rsidR="00EC719E">
        <w:rPr>
          <w:rFonts w:cstheme="minorHAnsi"/>
          <w:sz w:val="24"/>
          <w:szCs w:val="24"/>
        </w:rPr>
        <w:t>en</w:t>
      </w:r>
      <w:r w:rsidRPr="009E2A40">
        <w:rPr>
          <w:rFonts w:cstheme="minorHAnsi"/>
          <w:sz w:val="24"/>
          <w:szCs w:val="24"/>
        </w:rPr>
        <w:t xml:space="preserve"> el seminario,</w:t>
      </w:r>
      <w:r w:rsidR="00956CCC">
        <w:rPr>
          <w:rFonts w:cstheme="minorHAnsi"/>
          <w:sz w:val="24"/>
          <w:szCs w:val="24"/>
        </w:rPr>
        <w:t xml:space="preserve"> con</w:t>
      </w:r>
      <w:r w:rsidR="00615963">
        <w:rPr>
          <w:rFonts w:cstheme="minorHAnsi"/>
          <w:sz w:val="24"/>
          <w:szCs w:val="24"/>
        </w:rPr>
        <w:t xml:space="preserve"> exposición </w:t>
      </w:r>
      <w:r w:rsidR="00EC719E">
        <w:rPr>
          <w:rFonts w:cstheme="minorHAnsi"/>
          <w:sz w:val="24"/>
          <w:szCs w:val="24"/>
        </w:rPr>
        <w:t>de</w:t>
      </w:r>
      <w:r w:rsidRPr="009E2A40">
        <w:rPr>
          <w:rFonts w:cstheme="minorHAnsi"/>
          <w:sz w:val="24"/>
          <w:szCs w:val="24"/>
        </w:rPr>
        <w:t xml:space="preserve"> </w:t>
      </w:r>
      <w:r w:rsidR="00615963">
        <w:rPr>
          <w:rFonts w:cstheme="minorHAnsi"/>
          <w:sz w:val="24"/>
          <w:szCs w:val="24"/>
        </w:rPr>
        <w:t xml:space="preserve">las </w:t>
      </w:r>
      <w:r w:rsidRPr="009E2A40">
        <w:rPr>
          <w:rFonts w:cstheme="minorHAnsi"/>
          <w:sz w:val="24"/>
          <w:szCs w:val="24"/>
        </w:rPr>
        <w:t xml:space="preserve">decisiones y estrategias </w:t>
      </w:r>
      <w:r w:rsidR="00FD242D">
        <w:rPr>
          <w:rFonts w:cstheme="minorHAnsi"/>
          <w:sz w:val="24"/>
          <w:szCs w:val="24"/>
        </w:rPr>
        <w:t>del traductor</w:t>
      </w:r>
      <w:r w:rsidR="00531C87">
        <w:rPr>
          <w:rFonts w:cstheme="minorHAnsi"/>
          <w:sz w:val="24"/>
          <w:szCs w:val="24"/>
        </w:rPr>
        <w:t>;</w:t>
      </w:r>
    </w:p>
    <w:p w:rsidR="009E2A40" w:rsidRPr="009E2A40" w:rsidRDefault="009E2A40" w:rsidP="00BD308C">
      <w:pPr>
        <w:numPr>
          <w:ilvl w:val="0"/>
          <w:numId w:val="6"/>
        </w:numPr>
        <w:tabs>
          <w:tab w:val="num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 xml:space="preserve">corrección </w:t>
      </w:r>
      <w:r w:rsidR="008B56EF">
        <w:rPr>
          <w:rFonts w:cstheme="minorHAnsi"/>
          <w:sz w:val="24"/>
          <w:szCs w:val="24"/>
        </w:rPr>
        <w:t>fundamentada</w:t>
      </w:r>
      <w:r w:rsidRPr="009E2A40">
        <w:rPr>
          <w:rFonts w:cstheme="minorHAnsi"/>
          <w:sz w:val="24"/>
          <w:szCs w:val="24"/>
        </w:rPr>
        <w:t xml:space="preserve"> de traducciones de compañeros</w:t>
      </w:r>
      <w:r w:rsidR="00531C87">
        <w:rPr>
          <w:rFonts w:cstheme="minorHAnsi"/>
          <w:sz w:val="24"/>
          <w:szCs w:val="24"/>
        </w:rPr>
        <w:t xml:space="preserve"> y actividades grupales e </w:t>
      </w:r>
      <w:r w:rsidR="00535901">
        <w:rPr>
          <w:rFonts w:cstheme="minorHAnsi"/>
          <w:sz w:val="24"/>
          <w:szCs w:val="24"/>
        </w:rPr>
        <w:t>individuales</w:t>
      </w:r>
      <w:r w:rsidR="00531C87">
        <w:rPr>
          <w:rFonts w:cstheme="minorHAnsi"/>
          <w:sz w:val="24"/>
          <w:szCs w:val="24"/>
        </w:rPr>
        <w:t xml:space="preserve"> que permitan a los estudiantes transitar los distintos papeles</w:t>
      </w:r>
      <w:r w:rsidR="00535901">
        <w:rPr>
          <w:rFonts w:cstheme="minorHAnsi"/>
          <w:sz w:val="24"/>
          <w:szCs w:val="24"/>
        </w:rPr>
        <w:t xml:space="preserve"> profesionales</w:t>
      </w:r>
      <w:r w:rsidR="00531C87">
        <w:rPr>
          <w:rFonts w:cstheme="minorHAnsi"/>
          <w:sz w:val="24"/>
          <w:szCs w:val="24"/>
        </w:rPr>
        <w:t xml:space="preserve"> de traductor, revisor y crítico</w:t>
      </w:r>
      <w:r w:rsidRPr="009E2A40">
        <w:rPr>
          <w:rFonts w:cstheme="minorHAnsi"/>
          <w:sz w:val="24"/>
          <w:szCs w:val="24"/>
        </w:rPr>
        <w:t>.</w:t>
      </w:r>
    </w:p>
    <w:p w:rsidR="00641C6C" w:rsidRDefault="00641C6C" w:rsidP="00BD308C">
      <w:pPr>
        <w:spacing w:line="240" w:lineRule="auto"/>
        <w:jc w:val="both"/>
        <w:rPr>
          <w:rFonts w:cstheme="minorHAnsi"/>
          <w:sz w:val="24"/>
        </w:rPr>
      </w:pPr>
    </w:p>
    <w:p w:rsidR="0097180E" w:rsidRDefault="0097180E" w:rsidP="00BD308C">
      <w:pPr>
        <w:spacing w:line="240" w:lineRule="auto"/>
        <w:jc w:val="both"/>
        <w:rPr>
          <w:rFonts w:cstheme="minorHAnsi"/>
          <w:sz w:val="24"/>
        </w:rPr>
      </w:pPr>
    </w:p>
    <w:p w:rsidR="00E63A73" w:rsidRDefault="00E63A73" w:rsidP="00BD308C">
      <w:pPr>
        <w:spacing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V. </w:t>
      </w:r>
      <w:r w:rsidR="00104ACA" w:rsidRPr="00104ACA">
        <w:rPr>
          <w:rFonts w:cstheme="minorHAnsi"/>
          <w:b/>
          <w:sz w:val="24"/>
        </w:rPr>
        <w:t xml:space="preserve">Bibliografía </w:t>
      </w:r>
    </w:p>
    <w:p w:rsidR="0097180E" w:rsidRDefault="0097180E" w:rsidP="00BD308C">
      <w:pPr>
        <w:spacing w:line="240" w:lineRule="auto"/>
        <w:jc w:val="both"/>
        <w:rPr>
          <w:rFonts w:cstheme="minorHAnsi"/>
          <w:b/>
          <w:sz w:val="24"/>
        </w:rPr>
      </w:pPr>
    </w:p>
    <w:p w:rsidR="00104ACA" w:rsidRDefault="006B16A5" w:rsidP="00925B2A">
      <w:pPr>
        <w:spacing w:beforeLines="60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Bibliografía g</w:t>
      </w:r>
      <w:r w:rsidR="00E60934">
        <w:rPr>
          <w:rFonts w:cstheme="minorHAnsi"/>
          <w:b/>
          <w:sz w:val="24"/>
        </w:rPr>
        <w:t xml:space="preserve">eneral </w:t>
      </w:r>
      <w:r w:rsidR="009F7C00">
        <w:rPr>
          <w:rFonts w:cstheme="minorHAnsi"/>
          <w:b/>
          <w:sz w:val="24"/>
        </w:rPr>
        <w:t>y específica por unidad</w:t>
      </w:r>
    </w:p>
    <w:p w:rsidR="00104ACA" w:rsidRPr="00216C51" w:rsidRDefault="00104ACA" w:rsidP="00925B2A">
      <w:pPr>
        <w:spacing w:beforeLines="60" w:after="0" w:line="240" w:lineRule="auto"/>
        <w:jc w:val="both"/>
        <w:rPr>
          <w:rFonts w:cstheme="minorHAnsi"/>
          <w:b/>
          <w:sz w:val="24"/>
        </w:rPr>
      </w:pPr>
      <w:r w:rsidRPr="00216C51">
        <w:rPr>
          <w:rFonts w:cstheme="minorHAnsi"/>
          <w:b/>
          <w:sz w:val="24"/>
        </w:rPr>
        <w:t>Unidad 1</w:t>
      </w:r>
    </w:p>
    <w:p w:rsidR="00ED705F" w:rsidRDefault="00ED705F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216C51">
        <w:rPr>
          <w:rFonts w:cstheme="minorHAnsi"/>
          <w:sz w:val="24"/>
          <w:szCs w:val="24"/>
        </w:rPr>
        <w:t xml:space="preserve">Adamo, </w:t>
      </w:r>
      <w:r w:rsidR="00216C51">
        <w:rPr>
          <w:rFonts w:cstheme="minorHAnsi"/>
          <w:sz w:val="24"/>
          <w:szCs w:val="24"/>
        </w:rPr>
        <w:t>Gabriela (</w:t>
      </w:r>
      <w:proofErr w:type="spellStart"/>
      <w:r w:rsidR="00216C51">
        <w:rPr>
          <w:rFonts w:cstheme="minorHAnsi"/>
          <w:sz w:val="24"/>
          <w:szCs w:val="24"/>
        </w:rPr>
        <w:t>comp</w:t>
      </w:r>
      <w:proofErr w:type="spellEnd"/>
      <w:r w:rsidR="00216C51">
        <w:rPr>
          <w:rFonts w:cstheme="minorHAnsi"/>
          <w:sz w:val="24"/>
          <w:szCs w:val="24"/>
        </w:rPr>
        <w:t>.)</w:t>
      </w:r>
      <w:r w:rsidRPr="00216C51">
        <w:rPr>
          <w:rFonts w:cstheme="minorHAnsi"/>
          <w:sz w:val="24"/>
          <w:szCs w:val="24"/>
        </w:rPr>
        <w:t xml:space="preserve">, </w:t>
      </w:r>
      <w:r w:rsidRPr="00216C51">
        <w:rPr>
          <w:rFonts w:cstheme="minorHAnsi"/>
          <w:i/>
          <w:sz w:val="24"/>
          <w:szCs w:val="24"/>
        </w:rPr>
        <w:t>La traducción literaria en América Latina</w:t>
      </w:r>
      <w:r w:rsidR="00216C51">
        <w:rPr>
          <w:rFonts w:cstheme="minorHAnsi"/>
          <w:sz w:val="24"/>
          <w:szCs w:val="24"/>
        </w:rPr>
        <w:t>, Buenos Aires, Paidós, 2012</w:t>
      </w:r>
      <w:r w:rsidR="00596276">
        <w:rPr>
          <w:rFonts w:cstheme="minorHAnsi"/>
          <w:sz w:val="24"/>
          <w:szCs w:val="24"/>
        </w:rPr>
        <w:t>.</w:t>
      </w:r>
    </w:p>
    <w:p w:rsidR="00596276" w:rsidRPr="00766CEE" w:rsidRDefault="00596276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Áverbach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Márgara</w:t>
      </w:r>
      <w:proofErr w:type="spellEnd"/>
      <w:r>
        <w:rPr>
          <w:rFonts w:cstheme="minorHAnsi"/>
          <w:sz w:val="24"/>
          <w:szCs w:val="24"/>
        </w:rPr>
        <w:t xml:space="preserve">, “La lectura instrumental en traducción literaria”, en </w:t>
      </w:r>
      <w:r w:rsidRPr="00596276">
        <w:rPr>
          <w:rFonts w:cstheme="minorHAnsi"/>
          <w:i/>
          <w:sz w:val="24"/>
          <w:szCs w:val="24"/>
        </w:rPr>
        <w:t xml:space="preserve">Traducir Literatura. </w:t>
      </w:r>
      <w:r w:rsidRPr="00766CEE">
        <w:rPr>
          <w:rFonts w:cstheme="minorHAnsi"/>
          <w:i/>
          <w:sz w:val="24"/>
          <w:szCs w:val="24"/>
        </w:rPr>
        <w:t>Una escritura controlada</w:t>
      </w:r>
      <w:r w:rsidRPr="00766CEE">
        <w:rPr>
          <w:rFonts w:cstheme="minorHAnsi"/>
          <w:sz w:val="24"/>
          <w:szCs w:val="24"/>
        </w:rPr>
        <w:t xml:space="preserve">, Córdoba, Comunicarte, 2011. </w:t>
      </w:r>
    </w:p>
    <w:p w:rsidR="009F7C00" w:rsidRPr="00766CEE" w:rsidRDefault="009F7C00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66CEE">
        <w:rPr>
          <w:rFonts w:cstheme="minorHAnsi"/>
          <w:sz w:val="24"/>
          <w:szCs w:val="24"/>
        </w:rPr>
        <w:lastRenderedPageBreak/>
        <w:t>Bassnett</w:t>
      </w:r>
      <w:proofErr w:type="spellEnd"/>
      <w:r w:rsidRPr="00766CEE">
        <w:rPr>
          <w:rFonts w:cstheme="minorHAnsi"/>
          <w:sz w:val="24"/>
          <w:szCs w:val="24"/>
        </w:rPr>
        <w:t xml:space="preserve">, </w:t>
      </w:r>
      <w:proofErr w:type="spellStart"/>
      <w:r w:rsidRPr="00766CEE">
        <w:rPr>
          <w:rFonts w:cstheme="minorHAnsi"/>
          <w:sz w:val="24"/>
          <w:szCs w:val="24"/>
        </w:rPr>
        <w:t>Susan</w:t>
      </w:r>
      <w:proofErr w:type="spellEnd"/>
      <w:r w:rsidRPr="00766CEE">
        <w:rPr>
          <w:rFonts w:cstheme="minorHAnsi"/>
          <w:sz w:val="24"/>
          <w:szCs w:val="24"/>
        </w:rPr>
        <w:t>, "</w:t>
      </w:r>
      <w:proofErr w:type="spellStart"/>
      <w:r w:rsidRPr="00766CEE">
        <w:rPr>
          <w:rFonts w:cstheme="minorHAnsi"/>
          <w:sz w:val="24"/>
          <w:szCs w:val="24"/>
        </w:rPr>
        <w:t>Specific</w:t>
      </w:r>
      <w:proofErr w:type="spellEnd"/>
      <w:r w:rsidRPr="00766CEE">
        <w:rPr>
          <w:rFonts w:cstheme="minorHAnsi"/>
          <w:sz w:val="24"/>
          <w:szCs w:val="24"/>
        </w:rPr>
        <w:t xml:space="preserve"> </w:t>
      </w:r>
      <w:proofErr w:type="spellStart"/>
      <w:r w:rsidRPr="00766CEE">
        <w:rPr>
          <w:rFonts w:cstheme="minorHAnsi"/>
          <w:sz w:val="24"/>
          <w:szCs w:val="24"/>
        </w:rPr>
        <w:t>Problems</w:t>
      </w:r>
      <w:proofErr w:type="spellEnd"/>
      <w:r w:rsidRPr="00766CEE">
        <w:rPr>
          <w:rFonts w:cstheme="minorHAnsi"/>
          <w:sz w:val="24"/>
          <w:szCs w:val="24"/>
        </w:rPr>
        <w:t xml:space="preserve"> of </w:t>
      </w:r>
      <w:proofErr w:type="spellStart"/>
      <w:r w:rsidRPr="00766CEE">
        <w:rPr>
          <w:rFonts w:cstheme="minorHAnsi"/>
          <w:sz w:val="24"/>
          <w:szCs w:val="24"/>
        </w:rPr>
        <w:t>Literary</w:t>
      </w:r>
      <w:proofErr w:type="spellEnd"/>
      <w:r w:rsidRPr="00766CEE">
        <w:rPr>
          <w:rFonts w:cstheme="minorHAnsi"/>
          <w:sz w:val="24"/>
          <w:szCs w:val="24"/>
        </w:rPr>
        <w:t xml:space="preserve"> </w:t>
      </w:r>
      <w:proofErr w:type="spellStart"/>
      <w:r w:rsidRPr="00766CEE">
        <w:rPr>
          <w:rFonts w:cstheme="minorHAnsi"/>
          <w:sz w:val="24"/>
          <w:szCs w:val="24"/>
        </w:rPr>
        <w:t>Translation</w:t>
      </w:r>
      <w:proofErr w:type="spellEnd"/>
      <w:r w:rsidRPr="00766CEE">
        <w:rPr>
          <w:rFonts w:cstheme="minorHAnsi"/>
          <w:sz w:val="24"/>
          <w:szCs w:val="24"/>
        </w:rPr>
        <w:t xml:space="preserve">", en </w:t>
      </w:r>
      <w:proofErr w:type="spellStart"/>
      <w:r w:rsidRPr="00766CEE">
        <w:rPr>
          <w:rFonts w:cstheme="minorHAnsi"/>
          <w:i/>
          <w:sz w:val="24"/>
          <w:szCs w:val="24"/>
        </w:rPr>
        <w:t>Translation</w:t>
      </w:r>
      <w:proofErr w:type="spellEnd"/>
      <w:r w:rsidRPr="00766CEE">
        <w:rPr>
          <w:rFonts w:cstheme="minorHAnsi"/>
          <w:i/>
          <w:sz w:val="24"/>
          <w:szCs w:val="24"/>
        </w:rPr>
        <w:t xml:space="preserve"> </w:t>
      </w:r>
      <w:proofErr w:type="spellStart"/>
      <w:r w:rsidRPr="00766CEE">
        <w:rPr>
          <w:rFonts w:cstheme="minorHAnsi"/>
          <w:i/>
          <w:sz w:val="24"/>
          <w:szCs w:val="24"/>
        </w:rPr>
        <w:t>Studies</w:t>
      </w:r>
      <w:proofErr w:type="spellEnd"/>
      <w:r w:rsidRPr="00766CEE">
        <w:rPr>
          <w:rFonts w:cstheme="minorHAnsi"/>
          <w:sz w:val="24"/>
          <w:szCs w:val="24"/>
        </w:rPr>
        <w:t xml:space="preserve">, </w:t>
      </w:r>
      <w:r w:rsidR="00766CEE" w:rsidRPr="00766CEE">
        <w:rPr>
          <w:rFonts w:cstheme="minorHAnsi"/>
          <w:sz w:val="24"/>
          <w:szCs w:val="24"/>
        </w:rPr>
        <w:t>Nueva York</w:t>
      </w:r>
      <w:r w:rsidRPr="00766CEE">
        <w:rPr>
          <w:rFonts w:cstheme="minorHAnsi"/>
          <w:sz w:val="24"/>
          <w:szCs w:val="24"/>
        </w:rPr>
        <w:t xml:space="preserve">, </w:t>
      </w:r>
      <w:proofErr w:type="spellStart"/>
      <w:r w:rsidRPr="00766CEE">
        <w:rPr>
          <w:rFonts w:cstheme="minorHAnsi"/>
          <w:sz w:val="24"/>
          <w:szCs w:val="24"/>
        </w:rPr>
        <w:t>Routledge</w:t>
      </w:r>
      <w:proofErr w:type="spellEnd"/>
      <w:r w:rsidRPr="00766CEE">
        <w:rPr>
          <w:rFonts w:cstheme="minorHAnsi"/>
          <w:sz w:val="24"/>
          <w:szCs w:val="24"/>
        </w:rPr>
        <w:t>, 2002.</w:t>
      </w:r>
    </w:p>
    <w:p w:rsidR="00F36C73" w:rsidRDefault="00F36C73" w:rsidP="00925B2A">
      <w:pPr>
        <w:spacing w:beforeLines="60" w:after="0" w:line="24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Cortázar, Julio, “Notas sobre lo gótico en el Río de la Playa”, en </w:t>
      </w:r>
      <w:proofErr w:type="spellStart"/>
      <w:r w:rsidRPr="00854148">
        <w:rPr>
          <w:rFonts w:cstheme="minorHAnsi"/>
          <w:i/>
          <w:spacing w:val="-2"/>
          <w:sz w:val="24"/>
          <w:szCs w:val="24"/>
        </w:rPr>
        <w:t>Cahiers</w:t>
      </w:r>
      <w:proofErr w:type="spellEnd"/>
      <w:r w:rsidRPr="00854148">
        <w:rPr>
          <w:rFonts w:cstheme="minorHAnsi"/>
          <w:i/>
          <w:spacing w:val="-2"/>
          <w:sz w:val="24"/>
          <w:szCs w:val="24"/>
        </w:rPr>
        <w:t xml:space="preserve"> du monde </w:t>
      </w:r>
      <w:proofErr w:type="spellStart"/>
      <w:r w:rsidRPr="00854148">
        <w:rPr>
          <w:rFonts w:cstheme="minorHAnsi"/>
          <w:i/>
          <w:spacing w:val="-2"/>
          <w:sz w:val="24"/>
          <w:szCs w:val="24"/>
        </w:rPr>
        <w:t>hispanique</w:t>
      </w:r>
      <w:proofErr w:type="spellEnd"/>
      <w:r w:rsidRPr="00854148">
        <w:rPr>
          <w:rFonts w:cstheme="minorHAnsi"/>
          <w:i/>
          <w:spacing w:val="-2"/>
          <w:sz w:val="24"/>
          <w:szCs w:val="24"/>
        </w:rPr>
        <w:t xml:space="preserve"> et luso-</w:t>
      </w:r>
      <w:proofErr w:type="spellStart"/>
      <w:r w:rsidRPr="00854148">
        <w:rPr>
          <w:rFonts w:cstheme="minorHAnsi"/>
          <w:i/>
          <w:spacing w:val="-2"/>
          <w:sz w:val="24"/>
          <w:szCs w:val="24"/>
        </w:rPr>
        <w:t>brésilien</w:t>
      </w:r>
      <w:proofErr w:type="spellEnd"/>
      <w:r w:rsidRPr="00F36C73">
        <w:rPr>
          <w:rFonts w:cstheme="minorHAnsi"/>
          <w:spacing w:val="-2"/>
          <w:sz w:val="24"/>
          <w:szCs w:val="24"/>
        </w:rPr>
        <w:t xml:space="preserve"> </w:t>
      </w:r>
      <w:r w:rsidR="00854148">
        <w:rPr>
          <w:rFonts w:cstheme="minorHAnsi"/>
          <w:spacing w:val="-2"/>
          <w:sz w:val="24"/>
          <w:szCs w:val="24"/>
        </w:rPr>
        <w:t xml:space="preserve">número </w:t>
      </w:r>
      <w:r w:rsidRPr="00F36C73">
        <w:rPr>
          <w:rFonts w:cstheme="minorHAnsi"/>
          <w:spacing w:val="-2"/>
          <w:sz w:val="24"/>
          <w:szCs w:val="24"/>
        </w:rPr>
        <w:t xml:space="preserve">25, </w:t>
      </w:r>
      <w:r w:rsidR="00854148">
        <w:rPr>
          <w:rFonts w:cstheme="minorHAnsi"/>
          <w:spacing w:val="-2"/>
          <w:sz w:val="24"/>
          <w:szCs w:val="24"/>
        </w:rPr>
        <w:t xml:space="preserve">Toulouse, </w:t>
      </w:r>
      <w:proofErr w:type="spellStart"/>
      <w:r w:rsidR="00854148">
        <w:rPr>
          <w:rFonts w:cstheme="minorHAnsi"/>
          <w:spacing w:val="-2"/>
          <w:sz w:val="24"/>
          <w:szCs w:val="24"/>
        </w:rPr>
        <w:t>Caravelle</w:t>
      </w:r>
      <w:proofErr w:type="spellEnd"/>
      <w:r w:rsidR="00854148">
        <w:rPr>
          <w:rFonts w:cstheme="minorHAnsi"/>
          <w:spacing w:val="-2"/>
          <w:sz w:val="24"/>
          <w:szCs w:val="24"/>
        </w:rPr>
        <w:t xml:space="preserve">, </w:t>
      </w:r>
      <w:r w:rsidRPr="00F36C73">
        <w:rPr>
          <w:rFonts w:cstheme="minorHAnsi"/>
          <w:spacing w:val="-2"/>
          <w:sz w:val="24"/>
          <w:szCs w:val="24"/>
        </w:rPr>
        <w:t>1975, págs. 145-151</w:t>
      </w:r>
    </w:p>
    <w:p w:rsidR="00216C51" w:rsidRPr="00216C51" w:rsidRDefault="00216C51" w:rsidP="00925B2A">
      <w:pPr>
        <w:spacing w:beforeLines="60"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pacing w:val="-2"/>
          <w:sz w:val="24"/>
          <w:szCs w:val="24"/>
        </w:rPr>
        <w:t>Even-Zohar</w:t>
      </w:r>
      <w:proofErr w:type="spellEnd"/>
      <w:r>
        <w:rPr>
          <w:rFonts w:cstheme="minorHAnsi"/>
          <w:spacing w:val="-2"/>
          <w:sz w:val="24"/>
          <w:szCs w:val="24"/>
        </w:rPr>
        <w:t xml:space="preserve">, Itamar, </w:t>
      </w:r>
      <w:r w:rsidRPr="00216C51">
        <w:rPr>
          <w:rFonts w:cstheme="minorHAnsi"/>
          <w:spacing w:val="-2"/>
          <w:sz w:val="24"/>
          <w:szCs w:val="24"/>
        </w:rPr>
        <w:t xml:space="preserve">“La posición de la literatura traducida en el </w:t>
      </w:r>
      <w:proofErr w:type="spellStart"/>
      <w:r w:rsidRPr="00216C51">
        <w:rPr>
          <w:rFonts w:cstheme="minorHAnsi"/>
          <w:spacing w:val="-2"/>
          <w:sz w:val="24"/>
          <w:szCs w:val="24"/>
        </w:rPr>
        <w:t>polisistema</w:t>
      </w:r>
      <w:proofErr w:type="spellEnd"/>
      <w:r w:rsidRPr="00216C51">
        <w:rPr>
          <w:rFonts w:cstheme="minorHAnsi"/>
          <w:spacing w:val="-2"/>
          <w:sz w:val="24"/>
          <w:szCs w:val="24"/>
        </w:rPr>
        <w:t xml:space="preserve"> literario”, en </w:t>
      </w:r>
      <w:r w:rsidRPr="00216C51">
        <w:rPr>
          <w:rFonts w:cstheme="minorHAnsi"/>
          <w:i/>
          <w:spacing w:val="-2"/>
          <w:sz w:val="24"/>
          <w:szCs w:val="24"/>
        </w:rPr>
        <w:t xml:space="preserve">Teoría de los </w:t>
      </w:r>
      <w:proofErr w:type="spellStart"/>
      <w:r w:rsidRPr="00216C51">
        <w:rPr>
          <w:rFonts w:cstheme="minorHAnsi"/>
          <w:i/>
          <w:spacing w:val="-2"/>
          <w:sz w:val="24"/>
          <w:szCs w:val="24"/>
        </w:rPr>
        <w:t>Polisistemas</w:t>
      </w:r>
      <w:proofErr w:type="spellEnd"/>
      <w:r w:rsidRPr="00216C51">
        <w:rPr>
          <w:rFonts w:cstheme="minorHAnsi"/>
          <w:i/>
          <w:spacing w:val="-2"/>
          <w:sz w:val="24"/>
          <w:szCs w:val="24"/>
        </w:rPr>
        <w:t xml:space="preserve">, </w:t>
      </w:r>
      <w:r w:rsidRPr="00216C51">
        <w:rPr>
          <w:rFonts w:cstheme="minorHAnsi"/>
          <w:spacing w:val="-2"/>
          <w:sz w:val="24"/>
          <w:szCs w:val="24"/>
        </w:rPr>
        <w:t xml:space="preserve">Madrid, Arco, </w:t>
      </w:r>
      <w:r>
        <w:rPr>
          <w:rFonts w:cstheme="minorHAnsi"/>
          <w:spacing w:val="-2"/>
          <w:sz w:val="24"/>
          <w:szCs w:val="24"/>
        </w:rPr>
        <w:t xml:space="preserve">1999, </w:t>
      </w:r>
      <w:r w:rsidRPr="00216C51">
        <w:rPr>
          <w:rFonts w:cstheme="minorHAnsi"/>
          <w:spacing w:val="-2"/>
          <w:sz w:val="24"/>
          <w:szCs w:val="24"/>
        </w:rPr>
        <w:t>223-231.</w:t>
      </w:r>
    </w:p>
    <w:p w:rsidR="009F7C00" w:rsidRPr="00956CCC" w:rsidRDefault="009F7C00" w:rsidP="00925B2A">
      <w:pPr>
        <w:widowControl w:val="0"/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16C51">
        <w:rPr>
          <w:rFonts w:cstheme="minorHAnsi"/>
          <w:sz w:val="24"/>
          <w:szCs w:val="24"/>
          <w:lang w:val="es-AR"/>
        </w:rPr>
        <w:t xml:space="preserve">Hurtado </w:t>
      </w:r>
      <w:proofErr w:type="spellStart"/>
      <w:r w:rsidRPr="00216C51">
        <w:rPr>
          <w:rFonts w:cstheme="minorHAnsi"/>
          <w:sz w:val="24"/>
          <w:szCs w:val="24"/>
          <w:lang w:val="es-AR"/>
        </w:rPr>
        <w:t>Albir</w:t>
      </w:r>
      <w:proofErr w:type="spellEnd"/>
      <w:r w:rsidRPr="00216C51">
        <w:rPr>
          <w:rFonts w:cstheme="minorHAnsi"/>
          <w:sz w:val="24"/>
          <w:szCs w:val="24"/>
          <w:lang w:val="es-AR"/>
        </w:rPr>
        <w:t xml:space="preserve">, </w:t>
      </w:r>
      <w:r w:rsidR="00FD17F3">
        <w:rPr>
          <w:rFonts w:cstheme="minorHAnsi"/>
          <w:sz w:val="24"/>
          <w:szCs w:val="24"/>
          <w:lang w:val="es-AR"/>
        </w:rPr>
        <w:t xml:space="preserve">“Los problemas de traducción”, en </w:t>
      </w:r>
      <w:r w:rsidRPr="00216C51">
        <w:rPr>
          <w:rFonts w:cstheme="minorHAnsi"/>
          <w:i/>
          <w:sz w:val="24"/>
          <w:szCs w:val="24"/>
          <w:lang w:val="es-AR"/>
        </w:rPr>
        <w:t xml:space="preserve">Traducción y </w:t>
      </w:r>
      <w:proofErr w:type="spellStart"/>
      <w:r w:rsidRPr="00216C51">
        <w:rPr>
          <w:rFonts w:cstheme="minorHAnsi"/>
          <w:i/>
          <w:sz w:val="24"/>
          <w:szCs w:val="24"/>
          <w:lang w:val="es-AR"/>
        </w:rPr>
        <w:t>traductología</w:t>
      </w:r>
      <w:proofErr w:type="spellEnd"/>
      <w:r w:rsidRPr="00216C51">
        <w:rPr>
          <w:rFonts w:cstheme="minorHAnsi"/>
          <w:i/>
          <w:sz w:val="24"/>
          <w:szCs w:val="24"/>
          <w:lang w:val="es-AR"/>
        </w:rPr>
        <w:t xml:space="preserve">. </w:t>
      </w:r>
      <w:proofErr w:type="spellStart"/>
      <w:proofErr w:type="gramStart"/>
      <w:r w:rsidRPr="00956CCC">
        <w:rPr>
          <w:rFonts w:cstheme="minorHAnsi"/>
          <w:i/>
          <w:sz w:val="24"/>
          <w:szCs w:val="24"/>
          <w:lang w:val="en-US"/>
        </w:rPr>
        <w:t>Introducción</w:t>
      </w:r>
      <w:proofErr w:type="spellEnd"/>
      <w:r w:rsidRPr="00956CCC">
        <w:rPr>
          <w:rFonts w:cstheme="minorHAnsi"/>
          <w:i/>
          <w:sz w:val="24"/>
          <w:szCs w:val="24"/>
          <w:lang w:val="en-US"/>
        </w:rPr>
        <w:t xml:space="preserve"> a la </w:t>
      </w:r>
      <w:proofErr w:type="spellStart"/>
      <w:r w:rsidRPr="00956CCC">
        <w:rPr>
          <w:rFonts w:cstheme="minorHAnsi"/>
          <w:i/>
          <w:sz w:val="24"/>
          <w:szCs w:val="24"/>
          <w:lang w:val="en-US"/>
        </w:rPr>
        <w:t>traductología</w:t>
      </w:r>
      <w:proofErr w:type="spellEnd"/>
      <w:r w:rsidR="00FD17F3" w:rsidRPr="00956CCC">
        <w:rPr>
          <w:rFonts w:cstheme="minorHAnsi"/>
          <w:sz w:val="24"/>
          <w:szCs w:val="24"/>
          <w:lang w:val="en-US"/>
        </w:rPr>
        <w:t xml:space="preserve">, </w:t>
      </w:r>
      <w:r w:rsidR="00DC0084" w:rsidRPr="00956CCC">
        <w:rPr>
          <w:rFonts w:cstheme="minorHAnsi"/>
          <w:sz w:val="24"/>
          <w:szCs w:val="24"/>
          <w:lang w:val="en-US"/>
        </w:rPr>
        <w:t>Barcelona</w:t>
      </w:r>
      <w:r w:rsidR="00596276" w:rsidRPr="00956C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596276" w:rsidRPr="00956CCC">
        <w:rPr>
          <w:rFonts w:cstheme="minorHAnsi"/>
          <w:sz w:val="24"/>
          <w:szCs w:val="24"/>
          <w:lang w:val="en-US"/>
        </w:rPr>
        <w:t>Cátedra</w:t>
      </w:r>
      <w:proofErr w:type="spellEnd"/>
      <w:r w:rsidR="00596276" w:rsidRPr="00956CCC">
        <w:rPr>
          <w:rFonts w:cstheme="minorHAnsi"/>
          <w:sz w:val="24"/>
          <w:szCs w:val="24"/>
          <w:lang w:val="en-US"/>
        </w:rPr>
        <w:t>, 2011.</w:t>
      </w:r>
      <w:proofErr w:type="gramEnd"/>
    </w:p>
    <w:p w:rsidR="00596276" w:rsidRPr="00596276" w:rsidRDefault="00596276" w:rsidP="00925B2A">
      <w:pPr>
        <w:widowControl w:val="0"/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96276">
        <w:rPr>
          <w:rFonts w:cstheme="minorHAnsi"/>
          <w:sz w:val="24"/>
          <w:szCs w:val="24"/>
          <w:lang w:val="en-US"/>
        </w:rPr>
        <w:t xml:space="preserve">Nord, Christiane, “Grading the difficulty of translation tasks”, en </w:t>
      </w:r>
      <w:r w:rsidRPr="00596276">
        <w:rPr>
          <w:rFonts w:cstheme="minorHAnsi"/>
          <w:i/>
          <w:sz w:val="24"/>
          <w:szCs w:val="24"/>
          <w:lang w:val="en-US"/>
        </w:rPr>
        <w:t>Text Analysis in Translation</w:t>
      </w:r>
      <w:r w:rsidRPr="00596276">
        <w:rPr>
          <w:rFonts w:cstheme="minorHAnsi"/>
          <w:sz w:val="24"/>
          <w:szCs w:val="24"/>
          <w:lang w:val="en-US"/>
        </w:rPr>
        <w:t xml:space="preserve">, Amsterdam, </w:t>
      </w:r>
      <w:proofErr w:type="spellStart"/>
      <w:r w:rsidRPr="00596276">
        <w:rPr>
          <w:rFonts w:cstheme="minorHAnsi"/>
          <w:sz w:val="24"/>
          <w:szCs w:val="24"/>
          <w:lang w:val="en-US"/>
        </w:rPr>
        <w:t>Rodopi</w:t>
      </w:r>
      <w:proofErr w:type="spellEnd"/>
      <w:r w:rsidRPr="00596276">
        <w:rPr>
          <w:rFonts w:cstheme="minorHAnsi"/>
          <w:sz w:val="24"/>
          <w:szCs w:val="24"/>
          <w:lang w:val="en-US"/>
        </w:rPr>
        <w:t>, 2005.</w:t>
      </w:r>
    </w:p>
    <w:p w:rsidR="00216C51" w:rsidRPr="00216C51" w:rsidRDefault="00216C51" w:rsidP="00925B2A">
      <w:pPr>
        <w:spacing w:beforeLines="60" w:after="0" w:line="240" w:lineRule="auto"/>
        <w:jc w:val="both"/>
        <w:rPr>
          <w:rFonts w:cstheme="minorHAnsi"/>
          <w:iCs/>
          <w:sz w:val="24"/>
          <w:szCs w:val="24"/>
        </w:rPr>
      </w:pPr>
      <w:proofErr w:type="spellStart"/>
      <w:r w:rsidRPr="00216C51">
        <w:rPr>
          <w:rFonts w:cstheme="minorHAnsi"/>
          <w:sz w:val="24"/>
          <w:szCs w:val="24"/>
        </w:rPr>
        <w:t>Willson</w:t>
      </w:r>
      <w:proofErr w:type="spellEnd"/>
      <w:r w:rsidRPr="00216C51">
        <w:rPr>
          <w:rFonts w:cstheme="minorHAnsi"/>
          <w:iCs/>
          <w:sz w:val="24"/>
          <w:szCs w:val="24"/>
        </w:rPr>
        <w:t xml:space="preserve">, Patricia, </w:t>
      </w:r>
      <w:r w:rsidRPr="00216C51">
        <w:rPr>
          <w:rFonts w:cstheme="minorHAnsi"/>
          <w:i/>
          <w:iCs/>
          <w:sz w:val="24"/>
          <w:szCs w:val="24"/>
        </w:rPr>
        <w:t>La Constelación del Sur. Traductores y traducciones en la literatura argentina del siglo XX</w:t>
      </w:r>
      <w:r>
        <w:rPr>
          <w:rFonts w:cstheme="minorHAnsi"/>
          <w:iCs/>
          <w:sz w:val="24"/>
          <w:szCs w:val="24"/>
        </w:rPr>
        <w:t>, Buenos Aires, Siglo XXI, 2004.</w:t>
      </w:r>
    </w:p>
    <w:p w:rsidR="009F7C00" w:rsidRPr="00B51C93" w:rsidRDefault="009F7C00" w:rsidP="00925B2A">
      <w:pPr>
        <w:spacing w:beforeLines="60" w:after="0" w:line="240" w:lineRule="auto"/>
        <w:jc w:val="both"/>
        <w:rPr>
          <w:sz w:val="20"/>
        </w:rPr>
      </w:pPr>
    </w:p>
    <w:p w:rsidR="00104ACA" w:rsidRPr="00156ADA" w:rsidRDefault="00104ACA" w:rsidP="00925B2A">
      <w:pPr>
        <w:spacing w:beforeLines="60" w:after="0" w:line="240" w:lineRule="auto"/>
        <w:jc w:val="both"/>
        <w:rPr>
          <w:rFonts w:cstheme="minorHAnsi"/>
          <w:b/>
          <w:sz w:val="24"/>
        </w:rPr>
      </w:pPr>
      <w:r w:rsidRPr="00156ADA">
        <w:rPr>
          <w:rFonts w:cstheme="minorHAnsi"/>
          <w:b/>
          <w:sz w:val="24"/>
        </w:rPr>
        <w:t>Unidad 2</w:t>
      </w:r>
    </w:p>
    <w:p w:rsidR="00156ADA" w:rsidRPr="00156ADA" w:rsidRDefault="00156AD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156ADA">
        <w:rPr>
          <w:rFonts w:cstheme="minorHAnsi"/>
          <w:sz w:val="24"/>
          <w:szCs w:val="24"/>
        </w:rPr>
        <w:t>Adam, Jean-Michel y Clara-</w:t>
      </w:r>
      <w:proofErr w:type="spellStart"/>
      <w:r w:rsidRPr="00156ADA">
        <w:rPr>
          <w:rFonts w:cstheme="minorHAnsi"/>
          <w:sz w:val="24"/>
          <w:szCs w:val="24"/>
        </w:rPr>
        <w:t>Ubaldina</w:t>
      </w:r>
      <w:proofErr w:type="spellEnd"/>
      <w:r w:rsidRPr="00156ADA">
        <w:rPr>
          <w:rFonts w:cstheme="minorHAnsi"/>
          <w:sz w:val="24"/>
          <w:szCs w:val="24"/>
        </w:rPr>
        <w:t xml:space="preserve"> </w:t>
      </w:r>
      <w:proofErr w:type="spellStart"/>
      <w:r w:rsidRPr="00156ADA">
        <w:rPr>
          <w:rFonts w:cstheme="minorHAnsi"/>
          <w:sz w:val="24"/>
          <w:szCs w:val="24"/>
        </w:rPr>
        <w:t>Lorda</w:t>
      </w:r>
      <w:proofErr w:type="spellEnd"/>
      <w:r w:rsidRPr="00156ADA">
        <w:rPr>
          <w:rFonts w:cstheme="minorHAnsi"/>
          <w:sz w:val="24"/>
          <w:szCs w:val="24"/>
        </w:rPr>
        <w:t xml:space="preserve">, </w:t>
      </w:r>
      <w:r w:rsidRPr="00156ADA">
        <w:rPr>
          <w:rFonts w:cstheme="minorHAnsi"/>
          <w:i/>
          <w:sz w:val="24"/>
          <w:szCs w:val="24"/>
        </w:rPr>
        <w:t>Lingüística de los textos narrativos</w:t>
      </w:r>
      <w:r w:rsidRPr="00156ADA">
        <w:rPr>
          <w:rFonts w:cstheme="minorHAnsi"/>
          <w:sz w:val="24"/>
          <w:szCs w:val="24"/>
        </w:rPr>
        <w:t xml:space="preserve">, Madrid, Ariel, 1999. </w:t>
      </w:r>
    </w:p>
    <w:p w:rsidR="00596276" w:rsidRPr="00216C51" w:rsidRDefault="00596276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Áverbach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Márgara</w:t>
      </w:r>
      <w:proofErr w:type="spellEnd"/>
      <w:r>
        <w:rPr>
          <w:rFonts w:cstheme="minorHAnsi"/>
          <w:sz w:val="24"/>
          <w:szCs w:val="24"/>
        </w:rPr>
        <w:t>, “</w:t>
      </w:r>
      <w:r w:rsidR="00873462">
        <w:rPr>
          <w:rFonts w:cstheme="minorHAnsi"/>
          <w:sz w:val="24"/>
          <w:szCs w:val="24"/>
        </w:rPr>
        <w:t>El problema del aspecto”</w:t>
      </w:r>
      <w:r>
        <w:rPr>
          <w:rFonts w:cstheme="minorHAnsi"/>
          <w:sz w:val="24"/>
          <w:szCs w:val="24"/>
        </w:rPr>
        <w:t xml:space="preserve">, en </w:t>
      </w:r>
      <w:r w:rsidRPr="00596276">
        <w:rPr>
          <w:rFonts w:cstheme="minorHAnsi"/>
          <w:i/>
          <w:sz w:val="24"/>
          <w:szCs w:val="24"/>
        </w:rPr>
        <w:t>Traducir Literatura. Una escritura controlada</w:t>
      </w:r>
      <w:r>
        <w:rPr>
          <w:rFonts w:cstheme="minorHAnsi"/>
          <w:sz w:val="24"/>
          <w:szCs w:val="24"/>
        </w:rPr>
        <w:t xml:space="preserve">, Córdoba, Comunicarte, 2011. </w:t>
      </w:r>
    </w:p>
    <w:p w:rsidR="00156ADA" w:rsidRPr="00156ADA" w:rsidRDefault="00156AD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56ADA">
        <w:rPr>
          <w:rFonts w:cstheme="minorHAnsi"/>
          <w:sz w:val="24"/>
          <w:szCs w:val="24"/>
        </w:rPr>
        <w:t>Bal</w:t>
      </w:r>
      <w:proofErr w:type="spellEnd"/>
      <w:r w:rsidRPr="00156ADA">
        <w:rPr>
          <w:rFonts w:cstheme="minorHAnsi"/>
          <w:smallCaps/>
          <w:sz w:val="24"/>
          <w:szCs w:val="24"/>
        </w:rPr>
        <w:t xml:space="preserve">, </w:t>
      </w:r>
      <w:proofErr w:type="spellStart"/>
      <w:r w:rsidRPr="00156ADA">
        <w:rPr>
          <w:rFonts w:cstheme="minorHAnsi"/>
          <w:sz w:val="24"/>
          <w:szCs w:val="24"/>
        </w:rPr>
        <w:t>Mieke</w:t>
      </w:r>
      <w:proofErr w:type="spellEnd"/>
      <w:r w:rsidRPr="00156ADA">
        <w:rPr>
          <w:rFonts w:cstheme="minorHAnsi"/>
          <w:sz w:val="24"/>
          <w:szCs w:val="24"/>
        </w:rPr>
        <w:t xml:space="preserve">, </w:t>
      </w:r>
      <w:r w:rsidRPr="00156ADA">
        <w:rPr>
          <w:rFonts w:cstheme="minorHAnsi"/>
          <w:i/>
          <w:sz w:val="24"/>
          <w:szCs w:val="24"/>
        </w:rPr>
        <w:t>Teoría de la narrativa. Una introducción a la narratología</w:t>
      </w:r>
      <w:r w:rsidRPr="00156ADA">
        <w:rPr>
          <w:rFonts w:cstheme="minorHAnsi"/>
          <w:sz w:val="24"/>
          <w:szCs w:val="24"/>
        </w:rPr>
        <w:t>, Madrid, Cátedra, 1995.</w:t>
      </w:r>
    </w:p>
    <w:p w:rsidR="00A4114C" w:rsidRDefault="00A4114C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56ADA">
        <w:rPr>
          <w:rFonts w:cstheme="minorHAnsi"/>
          <w:sz w:val="24"/>
          <w:szCs w:val="24"/>
        </w:rPr>
        <w:t>Casamiglia</w:t>
      </w:r>
      <w:proofErr w:type="spellEnd"/>
      <w:r w:rsidR="00B36C1B" w:rsidRPr="00156ADA">
        <w:rPr>
          <w:rFonts w:cstheme="minorHAnsi"/>
          <w:sz w:val="24"/>
          <w:szCs w:val="24"/>
        </w:rPr>
        <w:t xml:space="preserve"> B., Helena y Amparo Tusón Valls, “Los géneros discursivos y las secuencias textuales” y “Los modos de organización del discurso”, en </w:t>
      </w:r>
      <w:r w:rsidR="00B36C1B" w:rsidRPr="00156ADA">
        <w:rPr>
          <w:rFonts w:cstheme="minorHAnsi"/>
          <w:i/>
          <w:sz w:val="24"/>
          <w:szCs w:val="24"/>
        </w:rPr>
        <w:t>Las cosas del decir. Manual de análisis del discurso</w:t>
      </w:r>
      <w:r w:rsidR="00B36C1B" w:rsidRPr="00156ADA">
        <w:rPr>
          <w:rFonts w:cstheme="minorHAnsi"/>
          <w:sz w:val="24"/>
          <w:szCs w:val="24"/>
        </w:rPr>
        <w:t xml:space="preserve">, Madrid, Ariel, 1999. </w:t>
      </w:r>
    </w:p>
    <w:p w:rsidR="004657DD" w:rsidRDefault="004657DD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Eco, </w:t>
      </w:r>
      <w:proofErr w:type="spellStart"/>
      <w:r>
        <w:rPr>
          <w:rFonts w:cstheme="minorHAnsi"/>
          <w:sz w:val="24"/>
          <w:szCs w:val="24"/>
        </w:rPr>
        <w:t>Umberto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4657DD">
        <w:rPr>
          <w:rFonts w:cstheme="minorHAnsi"/>
          <w:i/>
          <w:sz w:val="24"/>
          <w:szCs w:val="24"/>
        </w:rPr>
        <w:t>Seis paseos por los bosques narrativos</w:t>
      </w:r>
      <w:r>
        <w:rPr>
          <w:rFonts w:cstheme="minorHAnsi"/>
          <w:sz w:val="24"/>
          <w:szCs w:val="24"/>
        </w:rPr>
        <w:t>, Barcelona, Lumen, 1996.</w:t>
      </w:r>
    </w:p>
    <w:p w:rsidR="00A07950" w:rsidRPr="00156ADA" w:rsidRDefault="00A07950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Fólica, Laura, “</w:t>
      </w:r>
      <w:r w:rsidRPr="00A07950">
        <w:rPr>
          <w:rFonts w:cstheme="minorHAnsi"/>
          <w:sz w:val="24"/>
          <w:szCs w:val="24"/>
        </w:rPr>
        <w:t>Francisco</w:t>
      </w:r>
      <w:r>
        <w:rPr>
          <w:rFonts w:cstheme="minorHAnsi"/>
          <w:sz w:val="24"/>
          <w:szCs w:val="24"/>
        </w:rPr>
        <w:t xml:space="preserve"> Porrúa, un traductor romántico para la ciencia ficción”, en </w:t>
      </w:r>
      <w:r w:rsidRPr="00A07950">
        <w:rPr>
          <w:rFonts w:cstheme="minorHAnsi"/>
          <w:i/>
          <w:sz w:val="24"/>
          <w:szCs w:val="24"/>
        </w:rPr>
        <w:t>Lenguas Vivas</w:t>
      </w:r>
      <w:r>
        <w:rPr>
          <w:rFonts w:cstheme="minorHAnsi"/>
          <w:sz w:val="24"/>
          <w:szCs w:val="24"/>
        </w:rPr>
        <w:t>, número 13, n</w:t>
      </w:r>
      <w:r w:rsidRPr="00A07950">
        <w:rPr>
          <w:rFonts w:cstheme="minorHAnsi"/>
          <w:sz w:val="24"/>
          <w:szCs w:val="24"/>
        </w:rPr>
        <w:t>oviembre de 2017</w:t>
      </w:r>
      <w:r>
        <w:rPr>
          <w:rFonts w:cstheme="minorHAnsi"/>
          <w:sz w:val="24"/>
          <w:szCs w:val="24"/>
        </w:rPr>
        <w:t>, pp. 119-128.</w:t>
      </w:r>
    </w:p>
    <w:p w:rsidR="005A288D" w:rsidRDefault="00156ADA" w:rsidP="00925B2A">
      <w:pPr>
        <w:autoSpaceDE w:val="0"/>
        <w:autoSpaceDN w:val="0"/>
        <w:adjustRightInd w:val="0"/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56ADA">
        <w:rPr>
          <w:rFonts w:cstheme="minorHAnsi"/>
          <w:sz w:val="24"/>
          <w:szCs w:val="24"/>
        </w:rPr>
        <w:t>Genette</w:t>
      </w:r>
      <w:proofErr w:type="spellEnd"/>
      <w:r w:rsidRPr="00156ADA">
        <w:rPr>
          <w:rFonts w:cstheme="minorHAnsi"/>
          <w:sz w:val="24"/>
          <w:szCs w:val="24"/>
        </w:rPr>
        <w:t xml:space="preserve">, Gérard, </w:t>
      </w:r>
      <w:r w:rsidR="00A07950" w:rsidRPr="00A07950">
        <w:rPr>
          <w:rFonts w:cstheme="minorHAnsi"/>
          <w:i/>
          <w:iCs/>
          <w:sz w:val="24"/>
          <w:szCs w:val="24"/>
        </w:rPr>
        <w:t>Palimpsestos: la literatura en segundo grado</w:t>
      </w:r>
      <w:r w:rsidR="00482D50">
        <w:rPr>
          <w:rFonts w:cstheme="minorHAnsi"/>
          <w:sz w:val="24"/>
          <w:szCs w:val="24"/>
        </w:rPr>
        <w:t xml:space="preserve">, </w:t>
      </w:r>
      <w:r w:rsidR="00A07950">
        <w:rPr>
          <w:rFonts w:cstheme="minorHAnsi"/>
          <w:sz w:val="24"/>
          <w:szCs w:val="24"/>
        </w:rPr>
        <w:t>México</w:t>
      </w:r>
      <w:r w:rsidR="00482D50">
        <w:rPr>
          <w:rFonts w:cstheme="minorHAnsi"/>
          <w:sz w:val="24"/>
          <w:szCs w:val="24"/>
        </w:rPr>
        <w:t>,</w:t>
      </w:r>
      <w:r w:rsidR="00A07950">
        <w:rPr>
          <w:rFonts w:cstheme="minorHAnsi"/>
          <w:sz w:val="24"/>
          <w:szCs w:val="24"/>
        </w:rPr>
        <w:t xml:space="preserve"> Taurus,</w:t>
      </w:r>
      <w:r w:rsidR="00482D50">
        <w:rPr>
          <w:rFonts w:cstheme="minorHAnsi"/>
          <w:sz w:val="24"/>
          <w:szCs w:val="24"/>
        </w:rPr>
        <w:t xml:space="preserve"> 1989</w:t>
      </w:r>
      <w:r w:rsidRPr="00156ADA">
        <w:rPr>
          <w:rFonts w:cstheme="minorHAnsi"/>
          <w:sz w:val="24"/>
          <w:szCs w:val="24"/>
        </w:rPr>
        <w:t>.</w:t>
      </w:r>
    </w:p>
    <w:p w:rsidR="00482D50" w:rsidRDefault="00482D50" w:rsidP="00925B2A">
      <w:pPr>
        <w:autoSpaceDE w:val="0"/>
        <w:autoSpaceDN w:val="0"/>
        <w:adjustRightInd w:val="0"/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82D50">
        <w:rPr>
          <w:rFonts w:cstheme="minorHAnsi"/>
          <w:sz w:val="24"/>
          <w:szCs w:val="24"/>
        </w:rPr>
        <w:t>Genet</w:t>
      </w:r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, Gérard, </w:t>
      </w:r>
      <w:r w:rsidRPr="00482D50">
        <w:rPr>
          <w:rFonts w:cstheme="minorHAnsi"/>
          <w:i/>
          <w:sz w:val="24"/>
          <w:szCs w:val="24"/>
        </w:rPr>
        <w:t>Umbrales</w:t>
      </w:r>
      <w:r w:rsidR="00A0795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México,</w:t>
      </w:r>
      <w:r w:rsidRPr="00482D50">
        <w:rPr>
          <w:rFonts w:cstheme="minorHAnsi"/>
          <w:sz w:val="24"/>
          <w:szCs w:val="24"/>
        </w:rPr>
        <w:t xml:space="preserve"> Siglo XXI, 2001.</w:t>
      </w:r>
    </w:p>
    <w:p w:rsidR="00D84E88" w:rsidRPr="00156ADA" w:rsidRDefault="00D84E88" w:rsidP="00925B2A">
      <w:pPr>
        <w:autoSpaceDE w:val="0"/>
        <w:autoSpaceDN w:val="0"/>
        <w:adjustRightInd w:val="0"/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Martínez, Matías y Michael </w:t>
      </w:r>
      <w:proofErr w:type="spellStart"/>
      <w:r>
        <w:rPr>
          <w:rFonts w:cstheme="minorHAnsi"/>
          <w:sz w:val="24"/>
          <w:szCs w:val="24"/>
        </w:rPr>
        <w:t>Scheffel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84E88">
        <w:rPr>
          <w:rFonts w:cstheme="minorHAnsi"/>
          <w:i/>
          <w:sz w:val="24"/>
          <w:szCs w:val="24"/>
        </w:rPr>
        <w:t>Introducción a la narratología. Hacia un modelo analítico-descriptivo de la narración ficcional</w:t>
      </w:r>
      <w:r>
        <w:rPr>
          <w:rFonts w:cstheme="minorHAnsi"/>
          <w:sz w:val="24"/>
          <w:szCs w:val="24"/>
        </w:rPr>
        <w:t>, Buenos Aires, Las Cuarenta, 2011.</w:t>
      </w:r>
    </w:p>
    <w:p w:rsidR="00E60934" w:rsidRDefault="00E60934" w:rsidP="00925B2A">
      <w:pPr>
        <w:spacing w:beforeLines="60" w:after="0" w:line="240" w:lineRule="auto"/>
        <w:jc w:val="both"/>
        <w:rPr>
          <w:rFonts w:cstheme="minorHAnsi"/>
          <w:sz w:val="24"/>
        </w:rPr>
      </w:pPr>
    </w:p>
    <w:p w:rsidR="00104ACA" w:rsidRPr="00C6776A" w:rsidRDefault="00104ACA" w:rsidP="00925B2A">
      <w:pPr>
        <w:spacing w:beforeLines="60" w:after="0" w:line="240" w:lineRule="auto"/>
        <w:jc w:val="both"/>
        <w:rPr>
          <w:rFonts w:cstheme="minorHAnsi"/>
          <w:b/>
          <w:sz w:val="24"/>
          <w:szCs w:val="24"/>
        </w:rPr>
      </w:pPr>
      <w:r w:rsidRPr="00C6776A">
        <w:rPr>
          <w:rFonts w:cstheme="minorHAnsi"/>
          <w:b/>
          <w:sz w:val="24"/>
          <w:szCs w:val="24"/>
        </w:rPr>
        <w:t>Unidad 3</w:t>
      </w:r>
    </w:p>
    <w:p w:rsidR="00997518" w:rsidRDefault="00997518" w:rsidP="00925B2A">
      <w:pPr>
        <w:spacing w:beforeLines="60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Adam, Jean-Michel y Clara-</w:t>
      </w:r>
      <w:proofErr w:type="spellStart"/>
      <w:r>
        <w:rPr>
          <w:rFonts w:cstheme="minorHAnsi"/>
          <w:sz w:val="24"/>
        </w:rPr>
        <w:t>Ubaldina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Lorda</w:t>
      </w:r>
      <w:proofErr w:type="spellEnd"/>
      <w:r>
        <w:rPr>
          <w:rFonts w:cstheme="minorHAnsi"/>
          <w:sz w:val="24"/>
        </w:rPr>
        <w:t xml:space="preserve">, </w:t>
      </w:r>
      <w:r w:rsidRPr="00B36C1B">
        <w:rPr>
          <w:rFonts w:cstheme="minorHAnsi"/>
          <w:i/>
          <w:sz w:val="24"/>
        </w:rPr>
        <w:t>Lingüística de los textos narrativos</w:t>
      </w:r>
      <w:r>
        <w:rPr>
          <w:rFonts w:cstheme="minorHAnsi"/>
          <w:sz w:val="24"/>
        </w:rPr>
        <w:t>, Madrid, Ariel, 1999.</w:t>
      </w:r>
    </w:p>
    <w:p w:rsidR="004C391A" w:rsidRDefault="004C391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17D">
        <w:rPr>
          <w:rFonts w:cstheme="minorHAnsi"/>
          <w:sz w:val="24"/>
          <w:szCs w:val="24"/>
        </w:rPr>
        <w:t>Áverbach</w:t>
      </w:r>
      <w:proofErr w:type="spellEnd"/>
      <w:r w:rsidRPr="00BB717D">
        <w:rPr>
          <w:rFonts w:cstheme="minorHAnsi"/>
          <w:sz w:val="24"/>
          <w:szCs w:val="24"/>
        </w:rPr>
        <w:t xml:space="preserve">, </w:t>
      </w:r>
      <w:proofErr w:type="spellStart"/>
      <w:r w:rsidRPr="00BB717D">
        <w:rPr>
          <w:rFonts w:cstheme="minorHAnsi"/>
          <w:sz w:val="24"/>
          <w:szCs w:val="24"/>
        </w:rPr>
        <w:t>Márgara</w:t>
      </w:r>
      <w:proofErr w:type="spellEnd"/>
      <w:r w:rsidRPr="00BB717D">
        <w:rPr>
          <w:rFonts w:cstheme="minorHAnsi"/>
          <w:sz w:val="24"/>
          <w:szCs w:val="24"/>
        </w:rPr>
        <w:t xml:space="preserve">, “La traducción del diálogo”, en </w:t>
      </w:r>
      <w:r w:rsidRPr="00BB717D">
        <w:rPr>
          <w:rFonts w:cstheme="minorHAnsi"/>
          <w:i/>
          <w:sz w:val="24"/>
          <w:szCs w:val="24"/>
        </w:rPr>
        <w:t xml:space="preserve">Traducir Literatura. </w:t>
      </w:r>
      <w:r w:rsidRPr="00766CEE">
        <w:rPr>
          <w:rFonts w:cstheme="minorHAnsi"/>
          <w:i/>
          <w:sz w:val="24"/>
          <w:szCs w:val="24"/>
        </w:rPr>
        <w:t>Una escritura controlada</w:t>
      </w:r>
      <w:r w:rsidRPr="00766CEE">
        <w:rPr>
          <w:rFonts w:cstheme="minorHAnsi"/>
          <w:sz w:val="24"/>
          <w:szCs w:val="24"/>
        </w:rPr>
        <w:t xml:space="preserve">, Córdoba, Comunicarte, 2011. </w:t>
      </w:r>
    </w:p>
    <w:p w:rsidR="00854148" w:rsidRPr="00766CEE" w:rsidRDefault="00854148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854148">
        <w:rPr>
          <w:rFonts w:cstheme="minorHAnsi"/>
          <w:sz w:val="24"/>
          <w:szCs w:val="24"/>
        </w:rPr>
        <w:lastRenderedPageBreak/>
        <w:t xml:space="preserve">Barrenechea, Ana María. “Ensayo de una tipología fantástica. (A propósito de la literatura hispanoamericana)”, </w:t>
      </w:r>
      <w:r w:rsidRPr="00854148">
        <w:rPr>
          <w:rFonts w:cstheme="minorHAnsi"/>
          <w:i/>
          <w:sz w:val="24"/>
          <w:szCs w:val="24"/>
        </w:rPr>
        <w:t>Revista Iberoamericana</w:t>
      </w:r>
      <w:r w:rsidR="00482D50">
        <w:rPr>
          <w:rFonts w:cstheme="minorHAnsi"/>
          <w:sz w:val="24"/>
          <w:szCs w:val="24"/>
        </w:rPr>
        <w:t xml:space="preserve"> Nº 80, </w:t>
      </w:r>
      <w:r w:rsidRPr="00854148">
        <w:rPr>
          <w:rFonts w:cstheme="minorHAnsi"/>
          <w:sz w:val="24"/>
          <w:szCs w:val="24"/>
        </w:rPr>
        <w:t>julio-septiembre de 1972, pp. 391-403.</w:t>
      </w:r>
    </w:p>
    <w:p w:rsidR="00A4114C" w:rsidRPr="00854148" w:rsidRDefault="00CE7807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54148">
        <w:rPr>
          <w:rFonts w:cstheme="minorHAnsi"/>
          <w:sz w:val="24"/>
          <w:szCs w:val="24"/>
          <w:lang w:val="en-US"/>
        </w:rPr>
        <w:t>Hatim</w:t>
      </w:r>
      <w:proofErr w:type="spellEnd"/>
      <w:r w:rsidRPr="00854148">
        <w:rPr>
          <w:rFonts w:cstheme="minorHAnsi"/>
          <w:sz w:val="24"/>
          <w:szCs w:val="24"/>
          <w:lang w:val="en-US"/>
        </w:rPr>
        <w:t>, B</w:t>
      </w:r>
      <w:r w:rsidR="00C6776A" w:rsidRPr="00854148">
        <w:rPr>
          <w:rFonts w:cstheme="minorHAnsi"/>
          <w:sz w:val="24"/>
          <w:szCs w:val="24"/>
          <w:lang w:val="en-US"/>
        </w:rPr>
        <w:t>asil</w:t>
      </w:r>
      <w:r w:rsidRPr="00854148">
        <w:rPr>
          <w:rFonts w:cstheme="minorHAnsi"/>
          <w:sz w:val="24"/>
          <w:szCs w:val="24"/>
          <w:lang w:val="en-US"/>
        </w:rPr>
        <w:t xml:space="preserve"> </w:t>
      </w:r>
      <w:r w:rsidR="00C6776A" w:rsidRPr="00854148">
        <w:rPr>
          <w:rFonts w:cstheme="minorHAnsi"/>
          <w:sz w:val="24"/>
          <w:szCs w:val="24"/>
          <w:lang w:val="en-US"/>
        </w:rPr>
        <w:t>e</w:t>
      </w:r>
      <w:r w:rsidRPr="00854148">
        <w:rPr>
          <w:rFonts w:cstheme="minorHAnsi"/>
          <w:sz w:val="24"/>
          <w:szCs w:val="24"/>
          <w:lang w:val="en-US"/>
        </w:rPr>
        <w:t xml:space="preserve"> </w:t>
      </w:r>
      <w:r w:rsidR="00C6776A" w:rsidRPr="00854148">
        <w:rPr>
          <w:rFonts w:cstheme="minorHAnsi"/>
          <w:sz w:val="24"/>
          <w:szCs w:val="24"/>
          <w:lang w:val="en-US"/>
        </w:rPr>
        <w:t xml:space="preserve">Ian </w:t>
      </w:r>
      <w:r w:rsidRPr="00854148">
        <w:rPr>
          <w:rFonts w:cstheme="minorHAnsi"/>
          <w:sz w:val="24"/>
          <w:szCs w:val="24"/>
          <w:lang w:val="en-US"/>
        </w:rPr>
        <w:t>Mason</w:t>
      </w:r>
      <w:r w:rsidR="00C6776A" w:rsidRPr="00854148">
        <w:rPr>
          <w:rFonts w:cstheme="minorHAnsi"/>
          <w:sz w:val="24"/>
          <w:szCs w:val="24"/>
          <w:lang w:val="en-US"/>
        </w:rPr>
        <w:t>, “</w:t>
      </w:r>
      <w:r w:rsidRPr="00854148">
        <w:rPr>
          <w:rFonts w:cstheme="minorHAnsi"/>
          <w:sz w:val="24"/>
          <w:szCs w:val="24"/>
          <w:lang w:val="en-US"/>
        </w:rPr>
        <w:t xml:space="preserve">Register </w:t>
      </w:r>
      <w:r w:rsidR="00C6776A" w:rsidRPr="00854148">
        <w:rPr>
          <w:rFonts w:cstheme="minorHAnsi"/>
          <w:sz w:val="24"/>
          <w:szCs w:val="24"/>
          <w:lang w:val="en-US"/>
        </w:rPr>
        <w:t xml:space="preserve">Membership </w:t>
      </w:r>
      <w:r w:rsidRPr="00854148">
        <w:rPr>
          <w:rFonts w:cstheme="minorHAnsi"/>
          <w:sz w:val="24"/>
          <w:szCs w:val="24"/>
          <w:lang w:val="en-US"/>
        </w:rPr>
        <w:t>in Literary Translation</w:t>
      </w:r>
      <w:r w:rsidR="00C6776A" w:rsidRPr="00854148">
        <w:rPr>
          <w:rFonts w:cstheme="minorHAnsi"/>
          <w:sz w:val="24"/>
          <w:szCs w:val="24"/>
          <w:lang w:val="en-US"/>
        </w:rPr>
        <w:t>”, en</w:t>
      </w:r>
      <w:r w:rsidRPr="00854148">
        <w:rPr>
          <w:rFonts w:cstheme="minorHAnsi"/>
          <w:sz w:val="24"/>
          <w:szCs w:val="24"/>
          <w:lang w:val="en-US"/>
        </w:rPr>
        <w:t xml:space="preserve"> </w:t>
      </w:r>
      <w:r w:rsidRPr="00854148">
        <w:rPr>
          <w:rFonts w:cstheme="minorHAnsi"/>
          <w:i/>
          <w:sz w:val="24"/>
          <w:szCs w:val="24"/>
          <w:lang w:val="en-US"/>
        </w:rPr>
        <w:t>The Translator as Communicator</w:t>
      </w:r>
      <w:r w:rsidR="004C391A" w:rsidRPr="00854148">
        <w:rPr>
          <w:rFonts w:cstheme="minorHAnsi"/>
          <w:sz w:val="24"/>
          <w:szCs w:val="24"/>
          <w:lang w:val="en-US"/>
        </w:rPr>
        <w:t xml:space="preserve">, </w:t>
      </w:r>
      <w:r w:rsidR="00766CEE" w:rsidRPr="00854148">
        <w:rPr>
          <w:rFonts w:cstheme="minorHAnsi"/>
          <w:sz w:val="24"/>
          <w:szCs w:val="24"/>
          <w:lang w:val="en-US"/>
        </w:rPr>
        <w:t>Nueva York</w:t>
      </w:r>
      <w:r w:rsidR="004C391A" w:rsidRPr="00854148">
        <w:rPr>
          <w:rFonts w:cstheme="minorHAnsi"/>
          <w:sz w:val="24"/>
          <w:szCs w:val="24"/>
          <w:lang w:val="en-US"/>
        </w:rPr>
        <w:t>,</w:t>
      </w:r>
      <w:r w:rsidRPr="00854148">
        <w:rPr>
          <w:rFonts w:cstheme="minorHAnsi"/>
          <w:sz w:val="24"/>
          <w:szCs w:val="24"/>
          <w:lang w:val="en-US"/>
        </w:rPr>
        <w:t xml:space="preserve"> Routledge, 1997.</w:t>
      </w:r>
      <w:proofErr w:type="gramEnd"/>
      <w:r w:rsidRPr="00854148">
        <w:rPr>
          <w:rFonts w:cstheme="minorHAnsi"/>
          <w:sz w:val="24"/>
          <w:szCs w:val="24"/>
          <w:lang w:val="en-US"/>
        </w:rPr>
        <w:t xml:space="preserve"> </w:t>
      </w:r>
    </w:p>
    <w:p w:rsidR="00C6776A" w:rsidRPr="00BB717D" w:rsidRDefault="00C6776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Link, Daniel (</w:t>
      </w:r>
      <w:proofErr w:type="spellStart"/>
      <w:r>
        <w:rPr>
          <w:rFonts w:cstheme="minorHAnsi"/>
          <w:sz w:val="24"/>
          <w:szCs w:val="24"/>
        </w:rPr>
        <w:t>comp</w:t>
      </w:r>
      <w:proofErr w:type="spellEnd"/>
      <w:r>
        <w:rPr>
          <w:rFonts w:cstheme="minorHAnsi"/>
          <w:sz w:val="24"/>
          <w:szCs w:val="24"/>
        </w:rPr>
        <w:t xml:space="preserve">.), </w:t>
      </w:r>
      <w:r w:rsidRPr="00BB717D">
        <w:rPr>
          <w:rFonts w:cstheme="minorHAnsi"/>
          <w:i/>
          <w:sz w:val="24"/>
          <w:szCs w:val="24"/>
        </w:rPr>
        <w:t>El juego de los cautos</w:t>
      </w:r>
      <w:r>
        <w:rPr>
          <w:rFonts w:cstheme="minorHAnsi"/>
          <w:sz w:val="24"/>
          <w:szCs w:val="24"/>
        </w:rPr>
        <w:t>, Buenos Aires, La Marca, 1992.</w:t>
      </w:r>
    </w:p>
    <w:p w:rsidR="00C6776A" w:rsidRPr="00BB717D" w:rsidRDefault="00C6776A" w:rsidP="00925B2A">
      <w:pPr>
        <w:tabs>
          <w:tab w:val="left" w:pos="-720"/>
        </w:tabs>
        <w:suppressAutoHyphens/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BB717D">
        <w:rPr>
          <w:rFonts w:cstheme="minorHAnsi"/>
          <w:sz w:val="24"/>
          <w:szCs w:val="24"/>
        </w:rPr>
        <w:t xml:space="preserve">Jackson, Rosemary, </w:t>
      </w:r>
      <w:proofErr w:type="spellStart"/>
      <w:r w:rsidRPr="00BB717D">
        <w:rPr>
          <w:rFonts w:cstheme="minorHAnsi"/>
          <w:i/>
          <w:sz w:val="24"/>
          <w:szCs w:val="24"/>
        </w:rPr>
        <w:t>Fantasy</w:t>
      </w:r>
      <w:proofErr w:type="spellEnd"/>
      <w:r w:rsidRPr="00BB717D">
        <w:rPr>
          <w:rFonts w:cstheme="minorHAnsi"/>
          <w:i/>
          <w:sz w:val="24"/>
          <w:szCs w:val="24"/>
        </w:rPr>
        <w:t>. Literatura y subversión</w:t>
      </w:r>
      <w:r w:rsidRPr="00BB717D">
        <w:rPr>
          <w:rFonts w:cstheme="minorHAnsi"/>
          <w:sz w:val="24"/>
          <w:szCs w:val="24"/>
        </w:rPr>
        <w:t>, Buenos Aires, Catá</w:t>
      </w:r>
      <w:r>
        <w:rPr>
          <w:rFonts w:cstheme="minorHAnsi"/>
          <w:sz w:val="24"/>
          <w:szCs w:val="24"/>
        </w:rPr>
        <w:t>logos, 1986.</w:t>
      </w:r>
    </w:p>
    <w:p w:rsidR="00C6776A" w:rsidRPr="00BB717D" w:rsidRDefault="00C6776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</w:t>
      </w:r>
      <w:r w:rsidRPr="00BB717D">
        <w:rPr>
          <w:rFonts w:cstheme="minorHAnsi"/>
          <w:sz w:val="24"/>
          <w:szCs w:val="24"/>
        </w:rPr>
        <w:t>oure</w:t>
      </w:r>
      <w:proofErr w:type="spellEnd"/>
      <w:r>
        <w:rPr>
          <w:rFonts w:cstheme="minorHAnsi"/>
          <w:sz w:val="24"/>
          <w:szCs w:val="24"/>
        </w:rPr>
        <w:t>, José Luis</w:t>
      </w:r>
      <w:r w:rsidRPr="00BB717D">
        <w:rPr>
          <w:rFonts w:cstheme="minorHAnsi"/>
          <w:sz w:val="24"/>
          <w:szCs w:val="24"/>
        </w:rPr>
        <w:t xml:space="preserve">, “Norma nacional y prescripción. Ventajas y perjuicios de lo tácito”, </w:t>
      </w:r>
      <w:r w:rsidRPr="00BB717D">
        <w:rPr>
          <w:rFonts w:cstheme="minorHAnsi"/>
          <w:i/>
          <w:sz w:val="24"/>
          <w:szCs w:val="24"/>
        </w:rPr>
        <w:t>III Congreso Internacional de la Lengua Española</w:t>
      </w:r>
      <w:r>
        <w:rPr>
          <w:rFonts w:cstheme="minorHAnsi"/>
          <w:sz w:val="24"/>
          <w:szCs w:val="24"/>
        </w:rPr>
        <w:t>, Centro Virtual Cervantes, 2004.</w:t>
      </w:r>
    </w:p>
    <w:p w:rsidR="00997518" w:rsidRPr="00BB717D" w:rsidRDefault="00997518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17D">
        <w:rPr>
          <w:rFonts w:cstheme="minorHAnsi"/>
          <w:sz w:val="24"/>
          <w:szCs w:val="24"/>
        </w:rPr>
        <w:t>Panesi</w:t>
      </w:r>
      <w:proofErr w:type="spellEnd"/>
      <w:r>
        <w:rPr>
          <w:rFonts w:cstheme="minorHAnsi"/>
          <w:sz w:val="24"/>
          <w:szCs w:val="24"/>
        </w:rPr>
        <w:t>, Jorge</w:t>
      </w:r>
      <w:r w:rsidRPr="00BB717D">
        <w:rPr>
          <w:rFonts w:cstheme="minorHAnsi"/>
          <w:sz w:val="24"/>
          <w:szCs w:val="24"/>
        </w:rPr>
        <w:t xml:space="preserve">, “La traducción en Argentina”, </w:t>
      </w:r>
      <w:r w:rsidRPr="00BB717D">
        <w:rPr>
          <w:rFonts w:cstheme="minorHAnsi"/>
          <w:i/>
          <w:sz w:val="24"/>
          <w:szCs w:val="24"/>
        </w:rPr>
        <w:t>Críticas</w:t>
      </w:r>
      <w:r>
        <w:rPr>
          <w:rFonts w:cstheme="minorHAnsi"/>
          <w:sz w:val="24"/>
          <w:szCs w:val="24"/>
        </w:rPr>
        <w:t>, Buenos Aires, Norma, 1998.</w:t>
      </w:r>
    </w:p>
    <w:p w:rsidR="00C6776A" w:rsidRPr="00BB717D" w:rsidRDefault="00C6776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17D">
        <w:rPr>
          <w:rFonts w:cstheme="minorHAnsi"/>
          <w:sz w:val="24"/>
          <w:szCs w:val="24"/>
        </w:rPr>
        <w:t>Todorov</w:t>
      </w:r>
      <w:proofErr w:type="spellEnd"/>
      <w:r w:rsidRPr="00BB717D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Tzvetan</w:t>
      </w:r>
      <w:proofErr w:type="spellEnd"/>
      <w:r w:rsidRPr="00BB717D">
        <w:rPr>
          <w:rFonts w:cstheme="minorHAnsi"/>
          <w:sz w:val="24"/>
          <w:szCs w:val="24"/>
        </w:rPr>
        <w:t xml:space="preserve">, </w:t>
      </w:r>
      <w:r w:rsidRPr="00BB717D">
        <w:rPr>
          <w:rFonts w:cstheme="minorHAnsi"/>
          <w:i/>
          <w:sz w:val="24"/>
          <w:szCs w:val="24"/>
        </w:rPr>
        <w:t>Introducción a la literatura fantástica</w:t>
      </w:r>
      <w:r w:rsidRPr="00BB717D">
        <w:rPr>
          <w:rFonts w:cstheme="minorHAnsi"/>
          <w:sz w:val="24"/>
          <w:szCs w:val="24"/>
        </w:rPr>
        <w:t>, Buenos Aires, Paidós</w:t>
      </w:r>
      <w:r>
        <w:rPr>
          <w:rFonts w:cstheme="minorHAnsi"/>
          <w:sz w:val="24"/>
          <w:szCs w:val="24"/>
        </w:rPr>
        <w:t>, 2006.</w:t>
      </w:r>
    </w:p>
    <w:p w:rsidR="00C6776A" w:rsidRPr="00C6776A" w:rsidRDefault="00BB717D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Villalba, Gabriela, “Representaciones sobre el español en la traducción editorial argentina: metodología de una investigación”, </w:t>
      </w:r>
      <w:r w:rsidRPr="00BB717D">
        <w:rPr>
          <w:rFonts w:cstheme="minorHAnsi"/>
          <w:i/>
          <w:sz w:val="24"/>
          <w:szCs w:val="24"/>
        </w:rPr>
        <w:t>El Taco en la Brea</w:t>
      </w:r>
      <w:r>
        <w:rPr>
          <w:rFonts w:cstheme="minorHAnsi"/>
          <w:sz w:val="24"/>
          <w:szCs w:val="24"/>
        </w:rPr>
        <w:t>, Nro. 5, 2017.</w:t>
      </w:r>
    </w:p>
    <w:p w:rsidR="00C6776A" w:rsidRPr="00C6776A" w:rsidRDefault="00C6776A" w:rsidP="00925B2A">
      <w:pPr>
        <w:pStyle w:val="Default"/>
        <w:spacing w:beforeLines="60"/>
        <w:jc w:val="both"/>
        <w:rPr>
          <w:rFonts w:asciiTheme="minorHAnsi" w:hAnsiTheme="minorHAnsi" w:cstheme="minorHAnsi"/>
          <w:szCs w:val="20"/>
        </w:rPr>
      </w:pPr>
      <w:proofErr w:type="spellStart"/>
      <w:r w:rsidRPr="00C6776A">
        <w:rPr>
          <w:rFonts w:asciiTheme="minorHAnsi" w:hAnsiTheme="minorHAnsi" w:cstheme="minorHAnsi"/>
          <w:szCs w:val="20"/>
        </w:rPr>
        <w:t>Zaro</w:t>
      </w:r>
      <w:proofErr w:type="spellEnd"/>
      <w:r w:rsidRPr="00C6776A">
        <w:rPr>
          <w:rFonts w:asciiTheme="minorHAnsi" w:hAnsiTheme="minorHAnsi" w:cstheme="minorHAnsi"/>
          <w:szCs w:val="20"/>
        </w:rPr>
        <w:t xml:space="preserve">, Juan Jesús, “El desafío </w:t>
      </w:r>
      <w:r w:rsidR="00B018CA">
        <w:rPr>
          <w:rFonts w:asciiTheme="minorHAnsi" w:hAnsiTheme="minorHAnsi" w:cstheme="minorHAnsi"/>
          <w:szCs w:val="20"/>
        </w:rPr>
        <w:t>‘</w:t>
      </w:r>
      <w:r w:rsidRPr="00C6776A">
        <w:rPr>
          <w:rFonts w:asciiTheme="minorHAnsi" w:hAnsiTheme="minorHAnsi" w:cstheme="minorHAnsi"/>
          <w:szCs w:val="20"/>
        </w:rPr>
        <w:t>austral</w:t>
      </w:r>
      <w:r w:rsidR="00B018CA">
        <w:rPr>
          <w:rFonts w:asciiTheme="minorHAnsi" w:hAnsiTheme="minorHAnsi" w:cstheme="minorHAnsi"/>
          <w:szCs w:val="20"/>
        </w:rPr>
        <w:t>’</w:t>
      </w:r>
      <w:r w:rsidRPr="00C6776A">
        <w:rPr>
          <w:rFonts w:asciiTheme="minorHAnsi" w:hAnsiTheme="minorHAnsi" w:cstheme="minorHAnsi"/>
          <w:szCs w:val="20"/>
        </w:rPr>
        <w:t>: las relaciones entre las industrias traductoras argentina y española”</w:t>
      </w:r>
      <w:r>
        <w:rPr>
          <w:rFonts w:asciiTheme="minorHAnsi" w:hAnsiTheme="minorHAnsi" w:cstheme="minorHAnsi"/>
          <w:szCs w:val="20"/>
        </w:rPr>
        <w:t>,</w:t>
      </w:r>
      <w:r w:rsidRPr="00C6776A">
        <w:rPr>
          <w:rFonts w:asciiTheme="minorHAnsi" w:hAnsiTheme="minorHAnsi" w:cstheme="minorHAnsi"/>
          <w:szCs w:val="20"/>
        </w:rPr>
        <w:t xml:space="preserve"> en Vidal </w:t>
      </w:r>
      <w:proofErr w:type="spellStart"/>
      <w:r w:rsidRPr="00C6776A">
        <w:rPr>
          <w:rFonts w:asciiTheme="minorHAnsi" w:hAnsiTheme="minorHAnsi" w:cstheme="minorHAnsi"/>
          <w:szCs w:val="20"/>
        </w:rPr>
        <w:t>Claramonte</w:t>
      </w:r>
      <w:proofErr w:type="spellEnd"/>
      <w:r w:rsidRPr="00C6776A">
        <w:rPr>
          <w:rFonts w:asciiTheme="minorHAnsi" w:hAnsiTheme="minorHAnsi" w:cstheme="minorHAnsi"/>
          <w:szCs w:val="20"/>
        </w:rPr>
        <w:t>, M</w:t>
      </w:r>
      <w:r>
        <w:rPr>
          <w:rFonts w:asciiTheme="minorHAnsi" w:hAnsiTheme="minorHAnsi" w:cstheme="minorHAnsi"/>
          <w:szCs w:val="20"/>
        </w:rPr>
        <w:t xml:space="preserve">aría </w:t>
      </w:r>
      <w:r w:rsidRPr="00C6776A">
        <w:rPr>
          <w:rFonts w:asciiTheme="minorHAnsi" w:hAnsiTheme="minorHAnsi" w:cstheme="minorHAnsi"/>
          <w:szCs w:val="20"/>
        </w:rPr>
        <w:t xml:space="preserve">C.A. y María R. Martín Ruano (eds.), </w:t>
      </w:r>
      <w:r w:rsidRPr="00C6776A">
        <w:rPr>
          <w:rFonts w:asciiTheme="minorHAnsi" w:hAnsiTheme="minorHAnsi" w:cstheme="minorHAnsi"/>
          <w:i/>
          <w:iCs/>
          <w:szCs w:val="20"/>
        </w:rPr>
        <w:t xml:space="preserve">Traducción, política(s), conflictos: legados y retos para la era del multiculturalismo, </w:t>
      </w:r>
      <w:r w:rsidRPr="00C6776A">
        <w:rPr>
          <w:rFonts w:asciiTheme="minorHAnsi" w:hAnsiTheme="minorHAnsi" w:cstheme="minorHAnsi"/>
          <w:szCs w:val="20"/>
        </w:rPr>
        <w:t xml:space="preserve">Granada, </w:t>
      </w:r>
      <w:proofErr w:type="spellStart"/>
      <w:r w:rsidRPr="00C6776A">
        <w:rPr>
          <w:rFonts w:asciiTheme="minorHAnsi" w:hAnsiTheme="minorHAnsi" w:cstheme="minorHAnsi"/>
          <w:szCs w:val="20"/>
        </w:rPr>
        <w:t>Comares</w:t>
      </w:r>
      <w:proofErr w:type="spellEnd"/>
      <w:r w:rsidRPr="00C6776A">
        <w:rPr>
          <w:rFonts w:asciiTheme="minorHAnsi" w:hAnsiTheme="minorHAnsi" w:cstheme="minorHAnsi"/>
          <w:szCs w:val="20"/>
        </w:rPr>
        <w:t>, 2013.</w:t>
      </w:r>
    </w:p>
    <w:p w:rsidR="00C6776A" w:rsidRDefault="00C6776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</w:p>
    <w:p w:rsidR="00E60934" w:rsidRPr="00C6776A" w:rsidRDefault="00E60934" w:rsidP="00925B2A">
      <w:pPr>
        <w:spacing w:beforeLines="60" w:after="0" w:line="240" w:lineRule="auto"/>
        <w:jc w:val="both"/>
        <w:rPr>
          <w:rFonts w:cstheme="minorHAnsi"/>
          <w:b/>
          <w:sz w:val="24"/>
          <w:szCs w:val="24"/>
        </w:rPr>
      </w:pPr>
      <w:r w:rsidRPr="00C6776A">
        <w:rPr>
          <w:rFonts w:cstheme="minorHAnsi"/>
          <w:b/>
          <w:sz w:val="24"/>
          <w:szCs w:val="24"/>
        </w:rPr>
        <w:t>Unidad 4</w:t>
      </w:r>
    </w:p>
    <w:p w:rsidR="00E60934" w:rsidRPr="00BB717D" w:rsidRDefault="00524B5B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Alvstad</w:t>
      </w:r>
      <w:proofErr w:type="spellEnd"/>
      <w:r>
        <w:rPr>
          <w:rFonts w:cstheme="minorHAnsi"/>
          <w:sz w:val="24"/>
          <w:szCs w:val="24"/>
        </w:rPr>
        <w:t xml:space="preserve">, Cecilia y Ase </w:t>
      </w:r>
      <w:proofErr w:type="spellStart"/>
      <w:r>
        <w:rPr>
          <w:rFonts w:cstheme="minorHAnsi"/>
          <w:sz w:val="24"/>
          <w:szCs w:val="24"/>
        </w:rPr>
        <w:t>Johnsen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coords</w:t>
      </w:r>
      <w:proofErr w:type="spellEnd"/>
      <w:r>
        <w:rPr>
          <w:rFonts w:cstheme="minorHAnsi"/>
          <w:sz w:val="24"/>
          <w:szCs w:val="24"/>
        </w:rPr>
        <w:t xml:space="preserve">.), Dossier </w:t>
      </w:r>
      <w:r w:rsidR="00B018C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La traducción de la literatura infantil y juvenil”, </w:t>
      </w:r>
      <w:r w:rsidRPr="00524B5B">
        <w:rPr>
          <w:rFonts w:cstheme="minorHAnsi"/>
          <w:i/>
          <w:sz w:val="24"/>
          <w:szCs w:val="24"/>
        </w:rPr>
        <w:t>TRANS</w:t>
      </w:r>
      <w:r>
        <w:rPr>
          <w:rFonts w:cstheme="minorHAnsi"/>
          <w:sz w:val="24"/>
          <w:szCs w:val="24"/>
        </w:rPr>
        <w:t>, Nro. 18, 2014.</w:t>
      </w:r>
    </w:p>
    <w:p w:rsidR="00997518" w:rsidRPr="00BB717D" w:rsidRDefault="00C6776A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BB717D">
        <w:rPr>
          <w:rFonts w:cstheme="minorHAnsi"/>
          <w:sz w:val="24"/>
          <w:szCs w:val="24"/>
        </w:rPr>
        <w:t>Escuela, Laura, “Libro álbum. Herramientas para el análisis”, en AEDA,</w:t>
      </w:r>
      <w:r w:rsidRPr="00BB717D">
        <w:rPr>
          <w:rFonts w:cstheme="minorHAnsi"/>
          <w:i/>
          <w:sz w:val="24"/>
          <w:szCs w:val="24"/>
        </w:rPr>
        <w:t xml:space="preserve"> Narración oral y libro álbum</w:t>
      </w:r>
      <w:r w:rsidRPr="00BB717D">
        <w:rPr>
          <w:rFonts w:cstheme="minorHAnsi"/>
          <w:sz w:val="24"/>
          <w:szCs w:val="24"/>
        </w:rPr>
        <w:t xml:space="preserve">, Boletín Nro. 59, 2018. </w:t>
      </w:r>
    </w:p>
    <w:p w:rsidR="00E60934" w:rsidRDefault="00C6776A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6776A">
        <w:rPr>
          <w:rFonts w:cstheme="minorHAnsi"/>
          <w:sz w:val="24"/>
          <w:szCs w:val="24"/>
          <w:lang w:val="en-US"/>
        </w:rPr>
        <w:t>Oittinen</w:t>
      </w:r>
      <w:proofErr w:type="spellEnd"/>
      <w:r w:rsidRPr="00C6776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6776A">
        <w:rPr>
          <w:rFonts w:cstheme="minorHAnsi"/>
          <w:sz w:val="24"/>
          <w:szCs w:val="24"/>
          <w:lang w:val="en-US"/>
        </w:rPr>
        <w:t>Riitta</w:t>
      </w:r>
      <w:proofErr w:type="spellEnd"/>
      <w:r w:rsidRPr="00C6776A">
        <w:rPr>
          <w:rFonts w:cstheme="minorHAnsi"/>
          <w:sz w:val="24"/>
          <w:szCs w:val="24"/>
          <w:lang w:val="en-US"/>
        </w:rPr>
        <w:t xml:space="preserve">, “The dialogic relation between text and illustration: a </w:t>
      </w:r>
      <w:proofErr w:type="spellStart"/>
      <w:r w:rsidRPr="00C6776A">
        <w:rPr>
          <w:rFonts w:cstheme="minorHAnsi"/>
          <w:sz w:val="24"/>
          <w:szCs w:val="24"/>
          <w:lang w:val="en-US"/>
        </w:rPr>
        <w:t>translatological</w:t>
      </w:r>
      <w:proofErr w:type="spellEnd"/>
      <w:r w:rsidRPr="00C6776A">
        <w:rPr>
          <w:rFonts w:cstheme="minorHAnsi"/>
          <w:sz w:val="24"/>
          <w:szCs w:val="24"/>
          <w:lang w:val="en-US"/>
        </w:rPr>
        <w:t xml:space="preserve"> view</w:t>
      </w:r>
      <w:r w:rsidR="00931128">
        <w:rPr>
          <w:rFonts w:cstheme="minorHAnsi"/>
          <w:sz w:val="24"/>
          <w:szCs w:val="24"/>
          <w:lang w:val="en-US"/>
        </w:rPr>
        <w:t xml:space="preserve">”, </w:t>
      </w:r>
      <w:proofErr w:type="spellStart"/>
      <w:r w:rsidR="00931128" w:rsidRPr="00931128">
        <w:rPr>
          <w:rFonts w:cstheme="minorHAnsi"/>
          <w:i/>
          <w:sz w:val="24"/>
          <w:szCs w:val="24"/>
          <w:lang w:val="en-US"/>
        </w:rPr>
        <w:t>TcT</w:t>
      </w:r>
      <w:proofErr w:type="spellEnd"/>
      <w:r w:rsidR="00931128" w:rsidRPr="00931128">
        <w:rPr>
          <w:rFonts w:cstheme="minorHAnsi"/>
          <w:i/>
          <w:sz w:val="24"/>
          <w:szCs w:val="24"/>
          <w:lang w:val="en-US"/>
        </w:rPr>
        <w:t>,</w:t>
      </w:r>
      <w:r w:rsidR="00997518">
        <w:rPr>
          <w:rFonts w:cstheme="minorHAnsi"/>
          <w:sz w:val="24"/>
          <w:szCs w:val="24"/>
          <w:lang w:val="en-US"/>
        </w:rPr>
        <w:t xml:space="preserve"> Vol</w:t>
      </w:r>
      <w:r w:rsidR="00B018CA">
        <w:rPr>
          <w:rFonts w:cstheme="minorHAnsi"/>
          <w:sz w:val="24"/>
          <w:szCs w:val="24"/>
          <w:lang w:val="en-US"/>
        </w:rPr>
        <w:t>.</w:t>
      </w:r>
      <w:r w:rsidR="00997518">
        <w:rPr>
          <w:rFonts w:cstheme="minorHAnsi"/>
          <w:sz w:val="24"/>
          <w:szCs w:val="24"/>
          <w:lang w:val="en-US"/>
        </w:rPr>
        <w:t xml:space="preserve"> 5, 1990, 40-53.</w:t>
      </w:r>
    </w:p>
    <w:p w:rsidR="00524B5B" w:rsidRDefault="00524B5B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 xml:space="preserve">___________, “Children’s Literature and Literature for Children”, en </w:t>
      </w:r>
      <w:r w:rsidRPr="00524B5B">
        <w:rPr>
          <w:rFonts w:cstheme="minorHAnsi"/>
          <w:i/>
          <w:sz w:val="24"/>
          <w:szCs w:val="24"/>
          <w:lang w:val="en-US"/>
        </w:rPr>
        <w:t>Translating for Children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Garland, 2000.</w:t>
      </w:r>
      <w:proofErr w:type="gramEnd"/>
    </w:p>
    <w:p w:rsidR="00997518" w:rsidRDefault="00997518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Newmark, Peter, “Translation and Culture”, en </w:t>
      </w:r>
      <w:r w:rsidRPr="00524B5B">
        <w:rPr>
          <w:rFonts w:cstheme="minorHAnsi"/>
          <w:i/>
          <w:sz w:val="24"/>
          <w:szCs w:val="24"/>
          <w:lang w:val="en-US"/>
        </w:rPr>
        <w:t>A Textbook of Translation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Longman, 1998.</w:t>
      </w:r>
    </w:p>
    <w:p w:rsidR="00997518" w:rsidRPr="00997518" w:rsidRDefault="00997518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97518">
        <w:rPr>
          <w:rFonts w:cstheme="minorHAnsi"/>
          <w:sz w:val="24"/>
          <w:szCs w:val="24"/>
        </w:rPr>
        <w:t>Pacua</w:t>
      </w:r>
      <w:proofErr w:type="spellEnd"/>
      <w:r w:rsidRPr="00997518">
        <w:rPr>
          <w:rFonts w:cstheme="minorHAnsi"/>
          <w:sz w:val="24"/>
          <w:szCs w:val="24"/>
        </w:rPr>
        <w:t xml:space="preserve"> Febles, Isabel, “La adaptación dentro de la traducci</w:t>
      </w:r>
      <w:r>
        <w:rPr>
          <w:rFonts w:cstheme="minorHAnsi"/>
          <w:sz w:val="24"/>
          <w:szCs w:val="24"/>
        </w:rPr>
        <w:t xml:space="preserve">ón de la literatura infantil”, </w:t>
      </w:r>
      <w:r w:rsidRPr="00997518">
        <w:rPr>
          <w:rFonts w:cstheme="minorHAnsi"/>
          <w:i/>
          <w:sz w:val="24"/>
          <w:szCs w:val="24"/>
        </w:rPr>
        <w:t xml:space="preserve">Vector </w:t>
      </w:r>
      <w:r w:rsidR="00B018CA">
        <w:rPr>
          <w:rFonts w:cstheme="minorHAnsi"/>
          <w:i/>
          <w:sz w:val="24"/>
          <w:szCs w:val="24"/>
        </w:rPr>
        <w:t>P</w:t>
      </w:r>
      <w:r w:rsidRPr="00997518">
        <w:rPr>
          <w:rFonts w:cstheme="minorHAnsi"/>
          <w:i/>
          <w:sz w:val="24"/>
          <w:szCs w:val="24"/>
        </w:rPr>
        <w:t>lus</w:t>
      </w:r>
      <w:r>
        <w:rPr>
          <w:rFonts w:cstheme="minorHAnsi"/>
          <w:sz w:val="24"/>
          <w:szCs w:val="24"/>
        </w:rPr>
        <w:t>, Nro</w:t>
      </w:r>
      <w:r w:rsidRPr="00997518">
        <w:rPr>
          <w:rFonts w:cstheme="minorHAnsi"/>
          <w:sz w:val="24"/>
          <w:szCs w:val="24"/>
        </w:rPr>
        <w:t>. 13, 1999, 36-47</w:t>
      </w:r>
      <w:r>
        <w:rPr>
          <w:rFonts w:cstheme="minorHAnsi"/>
          <w:sz w:val="24"/>
          <w:szCs w:val="24"/>
        </w:rPr>
        <w:t>.</w:t>
      </w:r>
    </w:p>
    <w:p w:rsidR="00F51CB3" w:rsidRPr="00BB717D" w:rsidRDefault="00EB78A5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Van </w:t>
      </w:r>
      <w:proofErr w:type="spellStart"/>
      <w:r>
        <w:rPr>
          <w:rFonts w:cstheme="minorHAnsi"/>
          <w:sz w:val="24"/>
          <w:szCs w:val="24"/>
          <w:lang w:val="en-US"/>
        </w:rPr>
        <w:t>Coillie</w:t>
      </w:r>
      <w:proofErr w:type="spellEnd"/>
      <w:r>
        <w:rPr>
          <w:rFonts w:cstheme="minorHAnsi"/>
          <w:sz w:val="24"/>
          <w:szCs w:val="24"/>
          <w:lang w:val="en-US"/>
        </w:rPr>
        <w:t xml:space="preserve">, Jan y Walter P. </w:t>
      </w:r>
      <w:proofErr w:type="spellStart"/>
      <w:r>
        <w:rPr>
          <w:rFonts w:cstheme="minorHAnsi"/>
          <w:sz w:val="24"/>
          <w:szCs w:val="24"/>
          <w:lang w:val="en-US"/>
        </w:rPr>
        <w:t>Vershueren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="00F51CB3" w:rsidRPr="00524B5B">
        <w:rPr>
          <w:rFonts w:cstheme="minorHAnsi"/>
          <w:i/>
          <w:sz w:val="24"/>
          <w:szCs w:val="24"/>
          <w:lang w:val="en-US"/>
        </w:rPr>
        <w:t>Children’s Literature in Translation</w:t>
      </w:r>
      <w:r w:rsidR="00F51CB3" w:rsidRPr="00BB717D">
        <w:rPr>
          <w:rFonts w:cstheme="minorHAnsi"/>
          <w:sz w:val="24"/>
          <w:szCs w:val="24"/>
          <w:lang w:val="en-US"/>
        </w:rPr>
        <w:t xml:space="preserve">. </w:t>
      </w:r>
      <w:r w:rsidR="00524B5B" w:rsidRPr="00EB78A5">
        <w:rPr>
          <w:rFonts w:cstheme="minorHAnsi"/>
          <w:i/>
          <w:sz w:val="24"/>
          <w:szCs w:val="24"/>
          <w:lang w:val="en-US"/>
        </w:rPr>
        <w:t>Challenges and Strategies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Routl</w:t>
      </w:r>
      <w:proofErr w:type="spellEnd"/>
      <w:r w:rsidR="00EE02E7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edge, 2014.</w:t>
      </w:r>
    </w:p>
    <w:p w:rsidR="00D37EF4" w:rsidRPr="00BB717D" w:rsidRDefault="00931128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Hunt,</w:t>
      </w:r>
      <w:proofErr w:type="gramEnd"/>
      <w:r>
        <w:rPr>
          <w:rFonts w:cstheme="minorHAnsi"/>
          <w:sz w:val="24"/>
          <w:szCs w:val="24"/>
          <w:lang w:val="en-US"/>
        </w:rPr>
        <w:t xml:space="preserve"> Peter (ed.), </w:t>
      </w:r>
      <w:r w:rsidRPr="00931128">
        <w:rPr>
          <w:rFonts w:cstheme="minorHAnsi"/>
          <w:i/>
          <w:sz w:val="24"/>
          <w:szCs w:val="24"/>
          <w:lang w:val="en-US"/>
        </w:rPr>
        <w:t>Understanding Children’s Literature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Routledge, 2005.</w:t>
      </w:r>
    </w:p>
    <w:p w:rsidR="00524B5B" w:rsidRPr="00EB78A5" w:rsidRDefault="00524B5B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B78A5">
        <w:rPr>
          <w:rFonts w:cstheme="minorHAnsi"/>
          <w:sz w:val="24"/>
          <w:szCs w:val="24"/>
          <w:lang w:val="en-US"/>
        </w:rPr>
        <w:t>Venuti</w:t>
      </w:r>
      <w:proofErr w:type="spellEnd"/>
      <w:r w:rsidR="00997518">
        <w:rPr>
          <w:rFonts w:cstheme="minorHAnsi"/>
          <w:sz w:val="24"/>
          <w:szCs w:val="24"/>
          <w:lang w:val="en-US"/>
        </w:rPr>
        <w:t xml:space="preserve">, Lawrence, </w:t>
      </w:r>
      <w:r w:rsidR="00526A44">
        <w:rPr>
          <w:rFonts w:cstheme="minorHAnsi"/>
          <w:sz w:val="24"/>
          <w:szCs w:val="24"/>
          <w:lang w:val="en-US"/>
        </w:rPr>
        <w:t xml:space="preserve">“Invisibility”, en </w:t>
      </w:r>
      <w:r w:rsidR="00526A44" w:rsidRPr="00FA5CC3">
        <w:rPr>
          <w:rFonts w:cstheme="minorHAnsi"/>
          <w:i/>
          <w:sz w:val="24"/>
          <w:szCs w:val="24"/>
          <w:lang w:val="en-US"/>
        </w:rPr>
        <w:t>The Translator’s Invisibility</w:t>
      </w:r>
      <w:r w:rsidR="00526A44"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 w:rsidR="00526A44">
        <w:rPr>
          <w:rFonts w:cstheme="minorHAnsi"/>
          <w:sz w:val="24"/>
          <w:szCs w:val="24"/>
          <w:lang w:val="en-US"/>
        </w:rPr>
        <w:t>, Routledge, 1995.</w:t>
      </w:r>
    </w:p>
    <w:p w:rsidR="00524B5B" w:rsidRDefault="00524B5B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EB78A5">
        <w:rPr>
          <w:rFonts w:cstheme="minorHAnsi"/>
          <w:sz w:val="24"/>
          <w:szCs w:val="24"/>
          <w:lang w:val="en-US"/>
        </w:rPr>
        <w:lastRenderedPageBreak/>
        <w:t>von</w:t>
      </w:r>
      <w:proofErr w:type="gramEnd"/>
      <w:r w:rsidRPr="00EB78A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B78A5">
        <w:rPr>
          <w:rFonts w:cstheme="minorHAnsi"/>
          <w:sz w:val="24"/>
          <w:szCs w:val="24"/>
          <w:lang w:val="en-US"/>
        </w:rPr>
        <w:t>Flot</w:t>
      </w:r>
      <w:r w:rsidRPr="00956CCC">
        <w:rPr>
          <w:rFonts w:cstheme="minorHAnsi"/>
          <w:sz w:val="24"/>
          <w:szCs w:val="24"/>
          <w:lang w:val="en-US"/>
        </w:rPr>
        <w:t>ow</w:t>
      </w:r>
      <w:proofErr w:type="spellEnd"/>
      <w:r w:rsidRPr="00956C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56CCC">
        <w:rPr>
          <w:rFonts w:cstheme="minorHAnsi"/>
          <w:sz w:val="24"/>
          <w:szCs w:val="24"/>
          <w:lang w:val="en-US"/>
        </w:rPr>
        <w:t>Luise</w:t>
      </w:r>
      <w:proofErr w:type="spellEnd"/>
      <w:r w:rsidRPr="00956CCC">
        <w:rPr>
          <w:rFonts w:cstheme="minorHAnsi"/>
          <w:sz w:val="24"/>
          <w:szCs w:val="24"/>
          <w:lang w:val="en-US"/>
        </w:rPr>
        <w:t xml:space="preserve">, </w:t>
      </w:r>
      <w:r w:rsidRPr="00956CCC">
        <w:rPr>
          <w:rFonts w:cstheme="minorHAnsi"/>
          <w:i/>
          <w:sz w:val="24"/>
          <w:szCs w:val="24"/>
          <w:lang w:val="en-US"/>
        </w:rPr>
        <w:t xml:space="preserve">Translation and Gender. </w:t>
      </w:r>
      <w:proofErr w:type="gramStart"/>
      <w:r w:rsidRPr="00524B5B">
        <w:rPr>
          <w:rFonts w:cstheme="minorHAnsi"/>
          <w:i/>
          <w:sz w:val="24"/>
          <w:szCs w:val="24"/>
          <w:lang w:val="en-US"/>
        </w:rPr>
        <w:t>Translating in the “Era of Feminism”</w:t>
      </w:r>
      <w:r w:rsidRPr="00524B5B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Ottawa, Ottawa Press, 1997.</w:t>
      </w:r>
      <w:proofErr w:type="gramEnd"/>
    </w:p>
    <w:p w:rsidR="00EB78A5" w:rsidRPr="00524B5B" w:rsidRDefault="00EB78A5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B16A5" w:rsidRPr="001603B3" w:rsidRDefault="006B16A5" w:rsidP="00925B2A">
      <w:pPr>
        <w:spacing w:beforeLines="60"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603B3">
        <w:rPr>
          <w:rFonts w:cstheme="minorHAnsi"/>
          <w:b/>
          <w:sz w:val="24"/>
          <w:szCs w:val="24"/>
          <w:lang w:val="en-US"/>
        </w:rPr>
        <w:t>Unidad</w:t>
      </w:r>
      <w:proofErr w:type="spellEnd"/>
      <w:r w:rsidRPr="001603B3">
        <w:rPr>
          <w:rFonts w:cstheme="minorHAnsi"/>
          <w:b/>
          <w:sz w:val="24"/>
          <w:szCs w:val="24"/>
          <w:lang w:val="en-US"/>
        </w:rPr>
        <w:t xml:space="preserve"> 5</w:t>
      </w:r>
    </w:p>
    <w:p w:rsidR="00BB717D" w:rsidRDefault="00BB717D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B717D">
        <w:rPr>
          <w:rFonts w:cstheme="minorHAnsi"/>
          <w:sz w:val="24"/>
          <w:szCs w:val="24"/>
          <w:lang w:val="en-US"/>
        </w:rPr>
        <w:t>Bellos</w:t>
      </w:r>
      <w:proofErr w:type="spellEnd"/>
      <w:r w:rsidRPr="00BB717D">
        <w:rPr>
          <w:rFonts w:cstheme="minorHAnsi"/>
          <w:sz w:val="24"/>
          <w:szCs w:val="24"/>
          <w:lang w:val="en-US"/>
        </w:rPr>
        <w:t xml:space="preserve">, David, “Match Me If You Can: Translating Humor”, en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Is</w:t>
      </w:r>
      <w:proofErr w:type="gramEnd"/>
      <w:r w:rsidRPr="00BB717D">
        <w:rPr>
          <w:rFonts w:cstheme="minorHAnsi"/>
          <w:i/>
          <w:sz w:val="24"/>
          <w:szCs w:val="24"/>
          <w:lang w:val="en-US"/>
        </w:rPr>
        <w:t xml:space="preserve"> That a Fish in Your Ear?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Translation and the Meaning of Everything</w:t>
      </w:r>
      <w:r w:rsidRPr="00BB717D"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 w:rsidRPr="00BB717D">
        <w:rPr>
          <w:rFonts w:cstheme="minorHAnsi"/>
          <w:sz w:val="24"/>
          <w:szCs w:val="24"/>
          <w:lang w:val="en-US"/>
        </w:rPr>
        <w:t>, Faber and Faber, 2011.</w:t>
      </w:r>
      <w:proofErr w:type="gramEnd"/>
    </w:p>
    <w:p w:rsidR="00522A48" w:rsidRPr="00522A48" w:rsidRDefault="00522A48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22A48">
        <w:rPr>
          <w:rFonts w:cstheme="minorHAnsi"/>
          <w:sz w:val="24"/>
          <w:szCs w:val="24"/>
          <w:lang w:val="en-US"/>
        </w:rPr>
        <w:t>Delabastita</w:t>
      </w:r>
      <w:proofErr w:type="spellEnd"/>
      <w:r w:rsidRPr="00522A48">
        <w:rPr>
          <w:rFonts w:cstheme="minorHAnsi"/>
          <w:sz w:val="24"/>
          <w:szCs w:val="24"/>
          <w:lang w:val="en-US"/>
        </w:rPr>
        <w:t xml:space="preserve">, Dirk (ed.), “Introduction”, </w:t>
      </w:r>
      <w:proofErr w:type="gramStart"/>
      <w:r w:rsidRPr="00522A48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Pr="00522A48">
        <w:rPr>
          <w:rFonts w:cstheme="minorHAnsi"/>
          <w:i/>
          <w:sz w:val="24"/>
          <w:szCs w:val="24"/>
          <w:lang w:val="en-US"/>
        </w:rPr>
        <w:t xml:space="preserve"> Translator</w:t>
      </w:r>
      <w:r>
        <w:rPr>
          <w:rFonts w:cstheme="minorHAnsi"/>
          <w:sz w:val="24"/>
          <w:szCs w:val="24"/>
          <w:lang w:val="en-US"/>
        </w:rPr>
        <w:t>,</w:t>
      </w:r>
      <w:r w:rsidRPr="00522A48">
        <w:rPr>
          <w:rFonts w:cstheme="minorHAnsi"/>
          <w:sz w:val="24"/>
          <w:szCs w:val="24"/>
          <w:lang w:val="en-US"/>
        </w:rPr>
        <w:t xml:space="preserve"> </w:t>
      </w:r>
      <w:r w:rsidRPr="00522A48">
        <w:rPr>
          <w:rFonts w:cstheme="minorHAnsi"/>
          <w:i/>
          <w:sz w:val="24"/>
          <w:szCs w:val="24"/>
          <w:lang w:val="en-US"/>
        </w:rPr>
        <w:t>Special Issue: Wordplay and Translation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522A48">
        <w:rPr>
          <w:rFonts w:cstheme="minorHAnsi"/>
          <w:sz w:val="24"/>
          <w:szCs w:val="24"/>
          <w:lang w:val="en-US"/>
        </w:rPr>
        <w:t xml:space="preserve">Vol. </w:t>
      </w:r>
      <w:r>
        <w:rPr>
          <w:rFonts w:cstheme="minorHAnsi"/>
          <w:sz w:val="24"/>
          <w:szCs w:val="24"/>
          <w:lang w:val="en-US"/>
        </w:rPr>
        <w:t>2, November 1996.</w:t>
      </w:r>
    </w:p>
    <w:p w:rsidR="00831138" w:rsidRDefault="0092282A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603B3">
        <w:rPr>
          <w:rFonts w:cstheme="minorHAnsi"/>
          <w:sz w:val="24"/>
          <w:szCs w:val="24"/>
          <w:lang w:val="en-US"/>
        </w:rPr>
        <w:t>Delabastita</w:t>
      </w:r>
      <w:proofErr w:type="spellEnd"/>
      <w:r w:rsidRPr="001603B3">
        <w:rPr>
          <w:rFonts w:cstheme="minorHAnsi"/>
          <w:sz w:val="24"/>
          <w:szCs w:val="24"/>
          <w:lang w:val="en-US"/>
        </w:rPr>
        <w:t>, Dirk (ed.),</w:t>
      </w:r>
      <w:r w:rsidR="00831138" w:rsidRPr="001603B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03B3">
        <w:rPr>
          <w:rFonts w:cstheme="minorHAnsi"/>
          <w:i/>
          <w:sz w:val="24"/>
          <w:szCs w:val="24"/>
          <w:lang w:val="en-US"/>
        </w:rPr>
        <w:t>Traductio</w:t>
      </w:r>
      <w:proofErr w:type="spellEnd"/>
      <w:r w:rsidRPr="001603B3">
        <w:rPr>
          <w:rFonts w:cstheme="minorHAnsi"/>
          <w:i/>
          <w:sz w:val="24"/>
          <w:szCs w:val="24"/>
          <w:lang w:val="en-US"/>
        </w:rPr>
        <w:t xml:space="preserve">. </w:t>
      </w:r>
      <w:proofErr w:type="gramStart"/>
      <w:r w:rsidR="00831138" w:rsidRPr="0092282A">
        <w:rPr>
          <w:rFonts w:cstheme="minorHAnsi"/>
          <w:i/>
          <w:sz w:val="24"/>
          <w:szCs w:val="24"/>
          <w:lang w:val="en-US"/>
        </w:rPr>
        <w:t>Essays on Punning and Translation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Routledge, 1997.</w:t>
      </w:r>
      <w:proofErr w:type="gramEnd"/>
    </w:p>
    <w:p w:rsidR="004657DD" w:rsidRPr="003E255B" w:rsidRDefault="004657DD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3E255B">
        <w:rPr>
          <w:rFonts w:cstheme="minorHAnsi"/>
          <w:sz w:val="24"/>
          <w:szCs w:val="24"/>
          <w:lang w:val="es-ES"/>
        </w:rPr>
        <w:t xml:space="preserve">Eco, Umberto, </w:t>
      </w:r>
      <w:r w:rsidRPr="003E255B">
        <w:rPr>
          <w:rFonts w:cstheme="minorHAnsi"/>
          <w:i/>
          <w:sz w:val="24"/>
          <w:szCs w:val="24"/>
          <w:lang w:val="es-ES"/>
        </w:rPr>
        <w:t>Entre mentira e ironía</w:t>
      </w:r>
      <w:r w:rsidRPr="003E255B">
        <w:rPr>
          <w:rFonts w:cstheme="minorHAnsi"/>
          <w:sz w:val="24"/>
          <w:szCs w:val="24"/>
          <w:lang w:val="es-ES"/>
        </w:rPr>
        <w:t>, Barcelona, Lumen, 2000.</w:t>
      </w:r>
    </w:p>
    <w:p w:rsidR="00BB717D" w:rsidRDefault="00BB717D" w:rsidP="00925B2A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B717D">
        <w:rPr>
          <w:rFonts w:cstheme="minorHAnsi"/>
          <w:sz w:val="24"/>
          <w:szCs w:val="24"/>
          <w:lang w:val="en-US"/>
        </w:rPr>
        <w:t xml:space="preserve">Hutcheon, Linda,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A</w:t>
      </w:r>
      <w:proofErr w:type="gramEnd"/>
      <w:r w:rsidRPr="00BB717D">
        <w:rPr>
          <w:rFonts w:cstheme="minorHAnsi"/>
          <w:i/>
          <w:sz w:val="24"/>
          <w:szCs w:val="24"/>
          <w:lang w:val="en-US"/>
        </w:rPr>
        <w:t xml:space="preserve"> Theory of Parody.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The Teachings of Twentieth-Century Art</w:t>
      </w:r>
      <w:r w:rsidRPr="00BB717D">
        <w:rPr>
          <w:rFonts w:cstheme="minorHAnsi"/>
          <w:sz w:val="24"/>
          <w:szCs w:val="24"/>
          <w:lang w:val="en-US"/>
        </w:rPr>
        <w:t xml:space="preserve"> </w:t>
      </w:r>
      <w:r w:rsidRPr="00BB717D">
        <w:rPr>
          <w:rFonts w:cstheme="minorHAnsi"/>
          <w:i/>
          <w:sz w:val="24"/>
          <w:szCs w:val="24"/>
          <w:lang w:val="en-US"/>
        </w:rPr>
        <w:t>Forms</w:t>
      </w:r>
      <w:r w:rsidRPr="00BB717D">
        <w:rPr>
          <w:rFonts w:cstheme="minorHAnsi"/>
          <w:sz w:val="24"/>
          <w:szCs w:val="24"/>
          <w:lang w:val="en-US"/>
        </w:rPr>
        <w:t>, Illinoi</w:t>
      </w:r>
      <w:r>
        <w:rPr>
          <w:rFonts w:cstheme="minorHAnsi"/>
          <w:sz w:val="24"/>
          <w:szCs w:val="24"/>
          <w:lang w:val="en-US"/>
        </w:rPr>
        <w:t>s, University of Illinois Press, 2000.</w:t>
      </w:r>
      <w:proofErr w:type="gramEnd"/>
    </w:p>
    <w:p w:rsidR="00524B5B" w:rsidRPr="00524B5B" w:rsidRDefault="00524B5B" w:rsidP="00925B2A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524B5B">
        <w:rPr>
          <w:rFonts w:cstheme="minorHAnsi"/>
          <w:sz w:val="24"/>
          <w:szCs w:val="24"/>
        </w:rPr>
        <w:t xml:space="preserve">Pinto, María Cristina, “La traducción de humor en chistes e historietas”, </w:t>
      </w:r>
      <w:r w:rsidRPr="00524B5B">
        <w:rPr>
          <w:rFonts w:cstheme="minorHAnsi"/>
          <w:i/>
          <w:sz w:val="24"/>
          <w:szCs w:val="24"/>
        </w:rPr>
        <w:t>I Congreso de Traducción</w:t>
      </w:r>
      <w:r>
        <w:rPr>
          <w:rFonts w:cstheme="minorHAnsi"/>
          <w:sz w:val="24"/>
          <w:szCs w:val="24"/>
        </w:rPr>
        <w:t>, Universidad Nacional de La Pampa, 1999.</w:t>
      </w:r>
    </w:p>
    <w:p w:rsidR="00EE435A" w:rsidRPr="00524B5B" w:rsidRDefault="00EE435A" w:rsidP="00185CA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4ACA" w:rsidRDefault="00104ACA" w:rsidP="00185CA1">
      <w:pPr>
        <w:spacing w:line="276" w:lineRule="auto"/>
        <w:jc w:val="both"/>
        <w:rPr>
          <w:rFonts w:cstheme="minorHAnsi"/>
          <w:sz w:val="24"/>
        </w:rPr>
      </w:pPr>
    </w:p>
    <w:p w:rsidR="00104ACA" w:rsidRPr="00104ACA" w:rsidRDefault="00104ACA" w:rsidP="00185CA1">
      <w:pPr>
        <w:spacing w:line="276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</w:t>
      </w:r>
      <w:r w:rsidRPr="00104ACA">
        <w:rPr>
          <w:rFonts w:cstheme="minorHAnsi"/>
          <w:b/>
          <w:sz w:val="24"/>
        </w:rPr>
        <w:t xml:space="preserve">iccionarios y manuales </w:t>
      </w:r>
      <w:r>
        <w:rPr>
          <w:rFonts w:cstheme="minorHAnsi"/>
          <w:b/>
          <w:sz w:val="24"/>
        </w:rPr>
        <w:t>de consulta</w:t>
      </w:r>
    </w:p>
    <w:p w:rsidR="008439F8" w:rsidRPr="009B0E62" w:rsidRDefault="008439F8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B0E62">
        <w:rPr>
          <w:rFonts w:cstheme="minorHAnsi"/>
          <w:sz w:val="24"/>
          <w:szCs w:val="24"/>
        </w:rPr>
        <w:t>Alcina</w:t>
      </w:r>
      <w:proofErr w:type="spellEnd"/>
      <w:r w:rsidRPr="009B0E62">
        <w:rPr>
          <w:rFonts w:cstheme="minorHAnsi"/>
          <w:sz w:val="24"/>
          <w:szCs w:val="24"/>
        </w:rPr>
        <w:t xml:space="preserve"> </w:t>
      </w:r>
      <w:proofErr w:type="spellStart"/>
      <w:r w:rsidRPr="009B0E62">
        <w:rPr>
          <w:rFonts w:cstheme="minorHAnsi"/>
          <w:sz w:val="24"/>
          <w:szCs w:val="24"/>
        </w:rPr>
        <w:t>Franch</w:t>
      </w:r>
      <w:proofErr w:type="spellEnd"/>
      <w:r w:rsidRPr="009B0E62">
        <w:rPr>
          <w:rFonts w:cstheme="minorHAnsi"/>
          <w:sz w:val="24"/>
          <w:szCs w:val="24"/>
        </w:rPr>
        <w:t>, Juan y José Manuel Blecua</w:t>
      </w:r>
      <w:r w:rsidR="009B0E62">
        <w:rPr>
          <w:rFonts w:cstheme="minorHAnsi"/>
          <w:sz w:val="24"/>
          <w:szCs w:val="24"/>
        </w:rPr>
        <w:t xml:space="preserve">, </w:t>
      </w:r>
      <w:r w:rsidRPr="009B0E62">
        <w:rPr>
          <w:rFonts w:cstheme="minorHAnsi"/>
          <w:i/>
          <w:sz w:val="24"/>
          <w:szCs w:val="24"/>
        </w:rPr>
        <w:t>Gramática española</w:t>
      </w:r>
      <w:r w:rsidR="009B0E62">
        <w:rPr>
          <w:rFonts w:cstheme="minorHAnsi"/>
          <w:sz w:val="24"/>
          <w:szCs w:val="24"/>
        </w:rPr>
        <w:t>, Barcelona, Ariel, 1994.</w:t>
      </w:r>
    </w:p>
    <w:p w:rsidR="008439F8" w:rsidRPr="00C92A0C" w:rsidRDefault="008439F8" w:rsidP="009B0E62">
      <w:pPr>
        <w:spacing w:before="60"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9B0E62">
        <w:rPr>
          <w:rFonts w:cstheme="minorHAnsi"/>
          <w:sz w:val="24"/>
          <w:szCs w:val="24"/>
        </w:rPr>
        <w:t>Bosque, Ig</w:t>
      </w:r>
      <w:r w:rsidR="009B0E62">
        <w:rPr>
          <w:rFonts w:cstheme="minorHAnsi"/>
          <w:sz w:val="24"/>
          <w:szCs w:val="24"/>
        </w:rPr>
        <w:t xml:space="preserve">nacio y Violeta </w:t>
      </w:r>
      <w:proofErr w:type="spellStart"/>
      <w:r w:rsidR="009B0E62">
        <w:rPr>
          <w:rFonts w:cstheme="minorHAnsi"/>
          <w:sz w:val="24"/>
          <w:szCs w:val="24"/>
        </w:rPr>
        <w:t>Demonte</w:t>
      </w:r>
      <w:proofErr w:type="spellEnd"/>
      <w:r w:rsidR="009B0E62">
        <w:rPr>
          <w:rFonts w:cstheme="minorHAnsi"/>
          <w:sz w:val="24"/>
          <w:szCs w:val="24"/>
        </w:rPr>
        <w:t xml:space="preserve"> (eds.),</w:t>
      </w:r>
      <w:r w:rsidRPr="009B0E62">
        <w:rPr>
          <w:rFonts w:cstheme="minorHAnsi"/>
          <w:sz w:val="24"/>
          <w:szCs w:val="24"/>
        </w:rPr>
        <w:t xml:space="preserve"> </w:t>
      </w:r>
      <w:r w:rsidRPr="009B0E62">
        <w:rPr>
          <w:rFonts w:cstheme="minorHAnsi"/>
          <w:i/>
          <w:sz w:val="24"/>
          <w:szCs w:val="24"/>
        </w:rPr>
        <w:t>Gramática descriptiva de la lengua española</w:t>
      </w:r>
      <w:r w:rsidR="009B0E62">
        <w:rPr>
          <w:rFonts w:cstheme="minorHAnsi"/>
          <w:sz w:val="24"/>
          <w:szCs w:val="24"/>
        </w:rPr>
        <w:t xml:space="preserve">. </w:t>
      </w:r>
      <w:r w:rsidR="009B0E62" w:rsidRPr="00C92A0C">
        <w:rPr>
          <w:rFonts w:cstheme="minorHAnsi"/>
          <w:sz w:val="24"/>
          <w:szCs w:val="24"/>
          <w:lang w:val="en-US"/>
        </w:rPr>
        <w:t>Madrid</w:t>
      </w:r>
      <w:proofErr w:type="gramStart"/>
      <w:r w:rsidR="009B0E62" w:rsidRPr="00C92A0C">
        <w:rPr>
          <w:rFonts w:cstheme="minorHAnsi"/>
          <w:sz w:val="24"/>
          <w:szCs w:val="24"/>
          <w:lang w:val="en-US"/>
        </w:rPr>
        <w:t xml:space="preserve">,  </w:t>
      </w:r>
      <w:proofErr w:type="spellStart"/>
      <w:r w:rsidR="009B0E62" w:rsidRPr="00C92A0C">
        <w:rPr>
          <w:rFonts w:cstheme="minorHAnsi"/>
          <w:sz w:val="24"/>
          <w:szCs w:val="24"/>
          <w:lang w:val="en-US"/>
        </w:rPr>
        <w:t>Espasa</w:t>
      </w:r>
      <w:proofErr w:type="spellEnd"/>
      <w:proofErr w:type="gramEnd"/>
      <w:r w:rsidR="009B0E62" w:rsidRPr="00C92A0C">
        <w:rPr>
          <w:rFonts w:cstheme="minorHAnsi"/>
          <w:sz w:val="24"/>
          <w:szCs w:val="24"/>
          <w:lang w:val="en-US"/>
        </w:rPr>
        <w:t xml:space="preserve"> Calpe, 1999.</w:t>
      </w:r>
    </w:p>
    <w:p w:rsidR="009B0E62" w:rsidRPr="009B0E62" w:rsidRDefault="009B0E62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9B0E62">
        <w:rPr>
          <w:rFonts w:cstheme="minorHAnsi"/>
          <w:i/>
          <w:sz w:val="24"/>
          <w:szCs w:val="24"/>
          <w:lang w:val="en-US"/>
        </w:rPr>
        <w:t>Chicago Manual of Style</w:t>
      </w:r>
      <w:r>
        <w:rPr>
          <w:rFonts w:cstheme="minorHAnsi"/>
          <w:sz w:val="24"/>
          <w:szCs w:val="24"/>
          <w:lang w:val="en-US"/>
        </w:rPr>
        <w:t>, Chicago, University of Chicago, 2010.</w:t>
      </w:r>
      <w:proofErr w:type="gramEnd"/>
    </w:p>
    <w:p w:rsidR="008439F8" w:rsidRPr="009B0E62" w:rsidRDefault="008439F8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 xml:space="preserve">Di </w:t>
      </w:r>
      <w:proofErr w:type="spellStart"/>
      <w:r w:rsidR="009B0E62">
        <w:rPr>
          <w:rFonts w:cstheme="minorHAnsi"/>
          <w:sz w:val="24"/>
          <w:szCs w:val="24"/>
        </w:rPr>
        <w:t>Tullio</w:t>
      </w:r>
      <w:proofErr w:type="spellEnd"/>
      <w:r w:rsidR="009B0E62">
        <w:rPr>
          <w:rFonts w:cstheme="minorHAnsi"/>
          <w:sz w:val="24"/>
          <w:szCs w:val="24"/>
        </w:rPr>
        <w:t xml:space="preserve">, Ángela, </w:t>
      </w:r>
      <w:r w:rsidRPr="009B0E62">
        <w:rPr>
          <w:rFonts w:cstheme="minorHAnsi"/>
          <w:i/>
          <w:sz w:val="24"/>
          <w:szCs w:val="24"/>
        </w:rPr>
        <w:t>Manual de gramática del español</w:t>
      </w:r>
      <w:r w:rsidRPr="009B0E62">
        <w:rPr>
          <w:rFonts w:cstheme="minorHAnsi"/>
          <w:sz w:val="24"/>
          <w:szCs w:val="24"/>
        </w:rPr>
        <w:t>. Buenos Aires, La isla de la luna</w:t>
      </w:r>
      <w:r w:rsidR="009B0E62">
        <w:rPr>
          <w:rFonts w:cstheme="minorHAnsi"/>
          <w:sz w:val="24"/>
          <w:szCs w:val="24"/>
        </w:rPr>
        <w:t>, 2005.</w:t>
      </w:r>
    </w:p>
    <w:p w:rsidR="008439F8" w:rsidRPr="009B0E62" w:rsidRDefault="009B0E62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>García Negroni, M. M.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E</w:t>
      </w:r>
      <w:r w:rsidRPr="009B0E62">
        <w:rPr>
          <w:rFonts w:cstheme="minorHAnsi"/>
          <w:i/>
          <w:sz w:val="24"/>
          <w:szCs w:val="24"/>
        </w:rPr>
        <w:t>scribir en español. Claves para una corrección de estilo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Buenos Aires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Santiago Arcos, 2010.</w:t>
      </w:r>
      <w:r w:rsidR="008439F8" w:rsidRPr="009B0E62">
        <w:rPr>
          <w:rFonts w:cstheme="minorHAnsi"/>
          <w:sz w:val="24"/>
          <w:szCs w:val="24"/>
        </w:rPr>
        <w:t xml:space="preserve"> </w:t>
      </w:r>
    </w:p>
    <w:p w:rsidR="008C3BF9" w:rsidRPr="009B0E62" w:rsidRDefault="008C3BF9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 xml:space="preserve">Martínez de Sousa, </w:t>
      </w:r>
      <w:r w:rsidR="009B0E62">
        <w:rPr>
          <w:rFonts w:cstheme="minorHAnsi"/>
          <w:sz w:val="24"/>
          <w:szCs w:val="24"/>
        </w:rPr>
        <w:t xml:space="preserve">José, </w:t>
      </w:r>
      <w:r w:rsidRPr="009B0E62">
        <w:rPr>
          <w:rFonts w:cstheme="minorHAnsi"/>
          <w:i/>
          <w:sz w:val="24"/>
          <w:szCs w:val="24"/>
        </w:rPr>
        <w:t>MELE</w:t>
      </w:r>
      <w:r w:rsidR="009B0E62" w:rsidRPr="009B0E62">
        <w:rPr>
          <w:rFonts w:cstheme="minorHAnsi"/>
          <w:i/>
          <w:sz w:val="24"/>
          <w:szCs w:val="24"/>
        </w:rPr>
        <w:t xml:space="preserve"> </w:t>
      </w:r>
      <w:r w:rsidR="009B0E62">
        <w:rPr>
          <w:rFonts w:cstheme="minorHAnsi"/>
          <w:i/>
          <w:sz w:val="24"/>
          <w:szCs w:val="24"/>
        </w:rPr>
        <w:t>5,</w:t>
      </w:r>
      <w:r w:rsidRPr="009B0E62">
        <w:rPr>
          <w:rFonts w:cstheme="minorHAnsi"/>
          <w:sz w:val="24"/>
          <w:szCs w:val="24"/>
        </w:rPr>
        <w:t xml:space="preserve"> </w:t>
      </w:r>
      <w:r w:rsidR="009B0E62">
        <w:rPr>
          <w:rFonts w:cstheme="minorHAnsi"/>
          <w:sz w:val="24"/>
          <w:szCs w:val="24"/>
        </w:rPr>
        <w:t xml:space="preserve">Gijón, </w:t>
      </w:r>
      <w:proofErr w:type="spellStart"/>
      <w:r w:rsidR="009B0E62">
        <w:rPr>
          <w:rFonts w:cstheme="minorHAnsi"/>
          <w:sz w:val="24"/>
          <w:szCs w:val="24"/>
        </w:rPr>
        <w:t>Trea</w:t>
      </w:r>
      <w:proofErr w:type="spellEnd"/>
      <w:r w:rsidR="009B0E62">
        <w:rPr>
          <w:rFonts w:cstheme="minorHAnsi"/>
          <w:sz w:val="24"/>
          <w:szCs w:val="24"/>
        </w:rPr>
        <w:t>, 2015.</w:t>
      </w:r>
    </w:p>
    <w:p w:rsidR="008439F8" w:rsidRPr="009B0E62" w:rsidRDefault="008439F8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>Moliner, María</w:t>
      </w:r>
      <w:r w:rsidR="009B0E62">
        <w:rPr>
          <w:rFonts w:cstheme="minorHAnsi"/>
          <w:sz w:val="24"/>
          <w:szCs w:val="24"/>
        </w:rPr>
        <w:t xml:space="preserve">, </w:t>
      </w:r>
      <w:r w:rsidRPr="009B0E62">
        <w:rPr>
          <w:rFonts w:cstheme="minorHAnsi"/>
          <w:i/>
          <w:sz w:val="24"/>
          <w:szCs w:val="24"/>
        </w:rPr>
        <w:t>Diccionario de uso del español</w:t>
      </w:r>
      <w:r w:rsidR="009B0E62">
        <w:rPr>
          <w:rFonts w:cstheme="minorHAnsi"/>
          <w:sz w:val="24"/>
          <w:szCs w:val="24"/>
        </w:rPr>
        <w:t>, Madrid, Gredos, 1992.</w:t>
      </w:r>
    </w:p>
    <w:p w:rsidR="008439F8" w:rsidRP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RAE,</w:t>
      </w:r>
      <w:r w:rsidR="008439F8" w:rsidRPr="009B0E62">
        <w:rPr>
          <w:rFonts w:cstheme="minorHAnsi"/>
          <w:sz w:val="24"/>
          <w:szCs w:val="24"/>
        </w:rPr>
        <w:t xml:space="preserve"> </w:t>
      </w:r>
      <w:r w:rsidR="00B90F05" w:rsidRPr="009B0E62">
        <w:rPr>
          <w:rFonts w:cstheme="minorHAnsi"/>
          <w:i/>
          <w:sz w:val="24"/>
          <w:szCs w:val="24"/>
        </w:rPr>
        <w:t>Nueva gramática de la lengua española</w:t>
      </w:r>
      <w:r w:rsidR="00C32582">
        <w:rPr>
          <w:rFonts w:cstheme="minorHAnsi"/>
          <w:sz w:val="24"/>
          <w:szCs w:val="24"/>
        </w:rPr>
        <w:t>, Madrid, Espasa, 2010.</w:t>
      </w:r>
    </w:p>
    <w:p w:rsidR="008439F8" w:rsidRPr="009B0E62" w:rsidRDefault="009B0E62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="008439F8"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Ortografía de la lengua española</w:t>
      </w:r>
      <w:r>
        <w:rPr>
          <w:rFonts w:cstheme="minorHAnsi"/>
          <w:sz w:val="24"/>
          <w:szCs w:val="24"/>
        </w:rPr>
        <w:t xml:space="preserve">, </w:t>
      </w:r>
      <w:r w:rsidR="00B90F05" w:rsidRPr="009B0E62">
        <w:rPr>
          <w:rFonts w:cstheme="minorHAnsi"/>
          <w:sz w:val="24"/>
          <w:szCs w:val="24"/>
        </w:rPr>
        <w:t>Madrid, Espasa Calpe</w:t>
      </w:r>
      <w:r>
        <w:rPr>
          <w:rFonts w:cstheme="minorHAnsi"/>
          <w:sz w:val="24"/>
          <w:szCs w:val="24"/>
        </w:rPr>
        <w:t>, 2010.</w:t>
      </w:r>
    </w:p>
    <w:p w:rsidR="008439F8" w:rsidRP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Diccionario de la lengua española</w:t>
      </w:r>
      <w:r w:rsidR="008439F8" w:rsidRPr="009B0E62">
        <w:rPr>
          <w:rFonts w:cstheme="minorHAnsi"/>
          <w:sz w:val="24"/>
          <w:szCs w:val="24"/>
        </w:rPr>
        <w:t xml:space="preserve">. Disponible en: </w:t>
      </w:r>
      <w:hyperlink r:id="rId7" w:history="1">
        <w:r w:rsidR="008439F8" w:rsidRPr="009B0E62">
          <w:rPr>
            <w:rStyle w:val="Hipervnculo"/>
            <w:rFonts w:cstheme="minorHAnsi"/>
            <w:sz w:val="24"/>
            <w:szCs w:val="24"/>
          </w:rPr>
          <w:t>www.rae.es</w:t>
        </w:r>
      </w:hyperlink>
      <w:r w:rsidR="008439F8" w:rsidRPr="009B0E62">
        <w:rPr>
          <w:rFonts w:cstheme="minorHAnsi"/>
          <w:sz w:val="24"/>
          <w:szCs w:val="24"/>
        </w:rPr>
        <w:t xml:space="preserve"> </w:t>
      </w:r>
    </w:p>
    <w:p w:rsid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Diccionario panhispánico de dudas</w:t>
      </w:r>
      <w:r w:rsidR="008439F8" w:rsidRPr="009B0E62">
        <w:rPr>
          <w:rFonts w:cstheme="minorHAnsi"/>
          <w:sz w:val="24"/>
          <w:szCs w:val="24"/>
        </w:rPr>
        <w:t xml:space="preserve">. Disponible en: </w:t>
      </w:r>
      <w:hyperlink r:id="rId8" w:history="1">
        <w:r w:rsidR="008439F8" w:rsidRPr="009B0E62">
          <w:rPr>
            <w:rStyle w:val="Hipervnculo"/>
            <w:rFonts w:cstheme="minorHAnsi"/>
            <w:sz w:val="24"/>
            <w:szCs w:val="24"/>
          </w:rPr>
          <w:t>www.rae.es</w:t>
        </w:r>
      </w:hyperlink>
    </w:p>
    <w:p w:rsid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</w:t>
      </w:r>
      <w:r w:rsidRPr="009B0E62">
        <w:rPr>
          <w:rFonts w:cstheme="minorHAnsi"/>
          <w:i/>
          <w:sz w:val="24"/>
          <w:szCs w:val="24"/>
        </w:rPr>
        <w:t xml:space="preserve">Diccionario </w:t>
      </w:r>
      <w:r>
        <w:rPr>
          <w:rFonts w:cstheme="minorHAnsi"/>
          <w:i/>
          <w:sz w:val="24"/>
          <w:szCs w:val="24"/>
        </w:rPr>
        <w:t xml:space="preserve">de americanismos. </w:t>
      </w:r>
      <w:r w:rsidRPr="009B0E62">
        <w:rPr>
          <w:rFonts w:cstheme="minorHAnsi"/>
          <w:sz w:val="24"/>
          <w:szCs w:val="24"/>
        </w:rPr>
        <w:t xml:space="preserve">Disponible en: </w:t>
      </w:r>
      <w:hyperlink r:id="rId9" w:history="1">
        <w:r w:rsidRPr="009B0E62">
          <w:rPr>
            <w:rStyle w:val="Hipervnculo"/>
            <w:rFonts w:cstheme="minorHAnsi"/>
            <w:sz w:val="24"/>
            <w:szCs w:val="24"/>
          </w:rPr>
          <w:t>www.rae.es</w:t>
        </w:r>
      </w:hyperlink>
    </w:p>
    <w:p w:rsidR="00C13432" w:rsidRP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Seco, Manuel,</w:t>
      </w:r>
      <w:r w:rsidR="008439F8"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Diccionario de dudas y dificultades de la lengua española</w:t>
      </w:r>
      <w:r>
        <w:rPr>
          <w:rFonts w:cstheme="minorHAnsi"/>
          <w:sz w:val="24"/>
          <w:szCs w:val="24"/>
        </w:rPr>
        <w:t>, Madrid, Espasa Calpe, 1986.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t xml:space="preserve">Zorrilla, Alicia, </w:t>
      </w:r>
      <w:r w:rsidRPr="009B0E62">
        <w:rPr>
          <w:rFonts w:asciiTheme="minorHAnsi" w:hAnsiTheme="minorHAnsi" w:cstheme="minorHAnsi"/>
          <w:i/>
          <w:iCs/>
        </w:rPr>
        <w:t xml:space="preserve">Diccionario de las preposiciones españolas (norma y uso), </w:t>
      </w:r>
      <w:r w:rsidR="00F3395C">
        <w:rPr>
          <w:rFonts w:asciiTheme="minorHAnsi" w:hAnsiTheme="minorHAnsi" w:cstheme="minorHAnsi"/>
        </w:rPr>
        <w:t>EDB</w:t>
      </w:r>
      <w:r w:rsidRPr="009B0E62">
        <w:rPr>
          <w:rFonts w:asciiTheme="minorHAnsi" w:hAnsiTheme="minorHAnsi" w:cstheme="minorHAnsi"/>
        </w:rPr>
        <w:t xml:space="preserve">, 2002 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lastRenderedPageBreak/>
        <w:t xml:space="preserve">___________, </w:t>
      </w:r>
      <w:r w:rsidRPr="009B0E62">
        <w:rPr>
          <w:rFonts w:asciiTheme="minorHAnsi" w:hAnsiTheme="minorHAnsi" w:cstheme="minorHAnsi"/>
          <w:i/>
          <w:iCs/>
        </w:rPr>
        <w:t xml:space="preserve">Hablar, escribir, traducir en español, </w:t>
      </w:r>
      <w:r w:rsidRPr="009B0E62">
        <w:rPr>
          <w:rFonts w:asciiTheme="minorHAnsi" w:hAnsiTheme="minorHAnsi" w:cstheme="minorHAnsi"/>
        </w:rPr>
        <w:t xml:space="preserve">Fundación </w:t>
      </w:r>
      <w:proofErr w:type="spellStart"/>
      <w:r w:rsidRPr="009B0E62">
        <w:rPr>
          <w:rFonts w:asciiTheme="minorHAnsi" w:hAnsiTheme="minorHAnsi" w:cstheme="minorHAnsi"/>
        </w:rPr>
        <w:t>Litterae</w:t>
      </w:r>
      <w:proofErr w:type="spellEnd"/>
      <w:r w:rsidRPr="009B0E62">
        <w:rPr>
          <w:rFonts w:asciiTheme="minorHAnsi" w:hAnsiTheme="minorHAnsi" w:cstheme="minorHAnsi"/>
        </w:rPr>
        <w:t xml:space="preserve">, 2003 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t>___________,</w:t>
      </w:r>
      <w:r w:rsidRPr="009B0E62">
        <w:rPr>
          <w:rFonts w:asciiTheme="minorHAnsi" w:hAnsiTheme="minorHAnsi" w:cstheme="minorHAnsi"/>
          <w:i/>
          <w:iCs/>
        </w:rPr>
        <w:t xml:space="preserve"> Manual del Corrector de Textos</w:t>
      </w:r>
      <w:r w:rsidRPr="009B0E62">
        <w:rPr>
          <w:rFonts w:asciiTheme="minorHAnsi" w:hAnsiTheme="minorHAnsi" w:cstheme="minorHAnsi"/>
        </w:rPr>
        <w:t xml:space="preserve">, Fundación </w:t>
      </w:r>
      <w:proofErr w:type="spellStart"/>
      <w:r w:rsidRPr="009B0E62">
        <w:rPr>
          <w:rFonts w:asciiTheme="minorHAnsi" w:hAnsiTheme="minorHAnsi" w:cstheme="minorHAnsi"/>
        </w:rPr>
        <w:t>Litterae</w:t>
      </w:r>
      <w:proofErr w:type="spellEnd"/>
      <w:r w:rsidRPr="009B0E62">
        <w:rPr>
          <w:rFonts w:asciiTheme="minorHAnsi" w:hAnsiTheme="minorHAnsi" w:cstheme="minorHAnsi"/>
        </w:rPr>
        <w:t xml:space="preserve">, 2000. 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t xml:space="preserve">___________, </w:t>
      </w:r>
      <w:r w:rsidRPr="009B0E62">
        <w:rPr>
          <w:rFonts w:asciiTheme="minorHAnsi" w:hAnsiTheme="minorHAnsi" w:cstheme="minorHAnsi"/>
          <w:i/>
          <w:iCs/>
        </w:rPr>
        <w:t xml:space="preserve">Normativa lingüística española y corrección de textos, </w:t>
      </w:r>
      <w:r w:rsidRPr="009B0E62">
        <w:rPr>
          <w:rFonts w:asciiTheme="minorHAnsi" w:hAnsiTheme="minorHAnsi" w:cstheme="minorHAnsi"/>
        </w:rPr>
        <w:t xml:space="preserve">Fundación </w:t>
      </w:r>
      <w:proofErr w:type="spellStart"/>
      <w:r w:rsidRPr="009B0E62">
        <w:rPr>
          <w:rFonts w:asciiTheme="minorHAnsi" w:hAnsiTheme="minorHAnsi" w:cstheme="minorHAnsi"/>
        </w:rPr>
        <w:t>Litterae</w:t>
      </w:r>
      <w:proofErr w:type="spellEnd"/>
      <w:r w:rsidRPr="009B0E62">
        <w:rPr>
          <w:rFonts w:asciiTheme="minorHAnsi" w:hAnsiTheme="minorHAnsi" w:cstheme="minorHAnsi"/>
        </w:rPr>
        <w:t xml:space="preserve">, 2004 </w:t>
      </w:r>
    </w:p>
    <w:p w:rsidR="00BB717D" w:rsidRDefault="00BB717D" w:rsidP="00EE435A">
      <w:pPr>
        <w:ind w:firstLine="567"/>
        <w:jc w:val="both"/>
        <w:rPr>
          <w:rFonts w:ascii="Georgia" w:hAnsi="Georgia"/>
          <w:smallCaps/>
          <w:sz w:val="24"/>
          <w:szCs w:val="24"/>
        </w:rPr>
      </w:pPr>
    </w:p>
    <w:p w:rsidR="00D336DC" w:rsidRDefault="00D336DC" w:rsidP="00185CA1">
      <w:pPr>
        <w:spacing w:line="276" w:lineRule="auto"/>
      </w:pPr>
    </w:p>
    <w:p w:rsidR="000945D1" w:rsidRPr="00C92A0C" w:rsidRDefault="00DE4521" w:rsidP="00185CA1">
      <w:pPr>
        <w:spacing w:line="276" w:lineRule="auto"/>
        <w:rPr>
          <w:b/>
          <w:sz w:val="24"/>
        </w:rPr>
      </w:pPr>
      <w:r w:rsidRPr="00C92A0C">
        <w:rPr>
          <w:b/>
          <w:sz w:val="24"/>
        </w:rPr>
        <w:t xml:space="preserve">VI. </w:t>
      </w:r>
      <w:r w:rsidR="00B208BE" w:rsidRPr="00C92A0C">
        <w:rPr>
          <w:b/>
          <w:sz w:val="24"/>
        </w:rPr>
        <w:t>Evaluación</w:t>
      </w:r>
    </w:p>
    <w:p w:rsidR="00FE5C60" w:rsidRDefault="00C910CA" w:rsidP="00BD308C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Es requisito para </w:t>
      </w:r>
      <w:r w:rsidR="00D13E03">
        <w:rPr>
          <w:rFonts w:ascii="Calibri" w:hAnsi="Calibri"/>
          <w:sz w:val="24"/>
        </w:rPr>
        <w:t xml:space="preserve">la </w:t>
      </w:r>
      <w:r>
        <w:rPr>
          <w:rFonts w:ascii="Calibri" w:hAnsi="Calibri"/>
          <w:sz w:val="24"/>
        </w:rPr>
        <w:t xml:space="preserve">aprobación del seminario </w:t>
      </w:r>
      <w:r w:rsidR="00D13E03">
        <w:rPr>
          <w:rFonts w:ascii="Calibri" w:hAnsi="Calibri"/>
          <w:sz w:val="24"/>
        </w:rPr>
        <w:t>la asistencia al 75% de las clases y la realización de</w:t>
      </w:r>
      <w:r>
        <w:rPr>
          <w:rFonts w:ascii="Calibri" w:hAnsi="Calibri"/>
          <w:sz w:val="24"/>
        </w:rPr>
        <w:t xml:space="preserve"> </w:t>
      </w:r>
      <w:r w:rsidRPr="00C910CA">
        <w:rPr>
          <w:rFonts w:ascii="Calibri" w:hAnsi="Calibri"/>
          <w:sz w:val="24"/>
        </w:rPr>
        <w:t xml:space="preserve">un trabajo escrito de integración de </w:t>
      </w:r>
      <w:r>
        <w:rPr>
          <w:rFonts w:ascii="Calibri" w:hAnsi="Calibri"/>
          <w:sz w:val="24"/>
        </w:rPr>
        <w:t xml:space="preserve">los </w:t>
      </w:r>
      <w:r w:rsidR="00B27D60">
        <w:rPr>
          <w:rFonts w:ascii="Calibri" w:hAnsi="Calibri"/>
          <w:sz w:val="24"/>
        </w:rPr>
        <w:t>contenidos, que incluirá una instancia de traducción.</w:t>
      </w:r>
    </w:p>
    <w:p w:rsidR="00925B2A" w:rsidRDefault="00925B2A" w:rsidP="00BD308C">
      <w:pPr>
        <w:spacing w:line="276" w:lineRule="auto"/>
        <w:jc w:val="both"/>
        <w:rPr>
          <w:rFonts w:ascii="Calibri" w:hAnsi="Calibri"/>
          <w:sz w:val="24"/>
        </w:rPr>
      </w:pPr>
    </w:p>
    <w:p w:rsidR="00925B2A" w:rsidRDefault="00925B2A" w:rsidP="00BD308C">
      <w:pPr>
        <w:spacing w:line="276" w:lineRule="auto"/>
        <w:jc w:val="both"/>
        <w:rPr>
          <w:rFonts w:ascii="Calibri" w:hAnsi="Calibri"/>
          <w:sz w:val="24"/>
        </w:rPr>
      </w:pPr>
    </w:p>
    <w:p w:rsidR="00925B2A" w:rsidRDefault="00925B2A" w:rsidP="00BD308C">
      <w:pPr>
        <w:spacing w:line="276" w:lineRule="auto"/>
        <w:jc w:val="both"/>
        <w:rPr>
          <w:b/>
        </w:rPr>
      </w:pPr>
      <w:r w:rsidRPr="00925B2A">
        <w:rPr>
          <w:b/>
        </w:rPr>
        <w:drawing>
          <wp:inline distT="0" distB="0" distL="0" distR="0">
            <wp:extent cx="561975" cy="566057"/>
            <wp:effectExtent l="19050" t="0" r="9525" b="0"/>
            <wp:docPr id="2" name="Imagen 1" descr="C:\Users\Guadalupe\Downloads\Firm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\Downloads\Firma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Guadalupe </w:t>
      </w:r>
      <w:proofErr w:type="spellStart"/>
      <w:r>
        <w:rPr>
          <w:b/>
        </w:rPr>
        <w:t>Marando</w:t>
      </w:r>
      <w:proofErr w:type="spellEnd"/>
      <w:r>
        <w:rPr>
          <w:b/>
        </w:rPr>
        <w:t xml:space="preserve"> </w:t>
      </w:r>
    </w:p>
    <w:p w:rsidR="00925B2A" w:rsidRPr="000945D1" w:rsidRDefault="00925B2A" w:rsidP="00BD308C">
      <w:pPr>
        <w:spacing w:line="276" w:lineRule="auto"/>
        <w:jc w:val="both"/>
        <w:rPr>
          <w:b/>
        </w:rPr>
      </w:pPr>
      <w:r>
        <w:rPr>
          <w:b/>
        </w:rPr>
        <w:t xml:space="preserve">                Secretaria académica</w:t>
      </w:r>
    </w:p>
    <w:sectPr w:rsidR="00925B2A" w:rsidRPr="000945D1" w:rsidSect="00BF4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3794686A"/>
    <w:multiLevelType w:val="hybridMultilevel"/>
    <w:tmpl w:val="F560F012"/>
    <w:lvl w:ilvl="0" w:tplc="C1F2D6D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6A6A6" w:themeColor="background1" w:themeShade="A6"/>
        <w:u w:color="99CCFF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F479F6"/>
    <w:multiLevelType w:val="singleLevel"/>
    <w:tmpl w:val="2BC0B184"/>
    <w:lvl w:ilvl="0">
      <w:start w:val="3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4">
    <w:nsid w:val="42ED4C34"/>
    <w:multiLevelType w:val="hybridMultilevel"/>
    <w:tmpl w:val="E2EE72B0"/>
    <w:lvl w:ilvl="0" w:tplc="C1F2D6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u w:color="99CCFF"/>
      </w:rPr>
    </w:lvl>
    <w:lvl w:ilvl="1" w:tplc="C1F2D6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  <w:u w:color="99CCFF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7FDF"/>
    <w:multiLevelType w:val="hybridMultilevel"/>
    <w:tmpl w:val="DEC2425A"/>
    <w:lvl w:ilvl="0" w:tplc="9C2275E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u w:color="99CCFF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E67656"/>
    <w:multiLevelType w:val="hybridMultilevel"/>
    <w:tmpl w:val="0C56A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6"/>
      <w:numFmt w:val="bullet"/>
      <w:pStyle w:val="Caracterizacininstancias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F0DEC"/>
    <w:rsid w:val="00005DD8"/>
    <w:rsid w:val="00025A38"/>
    <w:rsid w:val="00030B9F"/>
    <w:rsid w:val="00032A82"/>
    <w:rsid w:val="00037157"/>
    <w:rsid w:val="00050408"/>
    <w:rsid w:val="00052EF4"/>
    <w:rsid w:val="00057E4E"/>
    <w:rsid w:val="00072753"/>
    <w:rsid w:val="000866BF"/>
    <w:rsid w:val="00090669"/>
    <w:rsid w:val="000945D1"/>
    <w:rsid w:val="000A7DBE"/>
    <w:rsid w:val="000B49B1"/>
    <w:rsid w:val="000D2BC4"/>
    <w:rsid w:val="000F0267"/>
    <w:rsid w:val="000F36AE"/>
    <w:rsid w:val="000F6A22"/>
    <w:rsid w:val="00102CF3"/>
    <w:rsid w:val="00104221"/>
    <w:rsid w:val="00104ACA"/>
    <w:rsid w:val="001074BD"/>
    <w:rsid w:val="00142AAD"/>
    <w:rsid w:val="00156ADA"/>
    <w:rsid w:val="001603B3"/>
    <w:rsid w:val="00180425"/>
    <w:rsid w:val="00185CA1"/>
    <w:rsid w:val="00190395"/>
    <w:rsid w:val="00192689"/>
    <w:rsid w:val="001A6793"/>
    <w:rsid w:val="001A699A"/>
    <w:rsid w:val="001F1DAA"/>
    <w:rsid w:val="001F543C"/>
    <w:rsid w:val="002008F3"/>
    <w:rsid w:val="00212C68"/>
    <w:rsid w:val="00216C51"/>
    <w:rsid w:val="002571AE"/>
    <w:rsid w:val="00260378"/>
    <w:rsid w:val="00267531"/>
    <w:rsid w:val="00287081"/>
    <w:rsid w:val="00291DC9"/>
    <w:rsid w:val="002A12D9"/>
    <w:rsid w:val="002A4E16"/>
    <w:rsid w:val="002A5D47"/>
    <w:rsid w:val="002B1214"/>
    <w:rsid w:val="002B28F4"/>
    <w:rsid w:val="002B4341"/>
    <w:rsid w:val="002C20EB"/>
    <w:rsid w:val="002F387B"/>
    <w:rsid w:val="00307EC7"/>
    <w:rsid w:val="00313DE6"/>
    <w:rsid w:val="00351F0E"/>
    <w:rsid w:val="00354B62"/>
    <w:rsid w:val="00364692"/>
    <w:rsid w:val="003A0466"/>
    <w:rsid w:val="003A1468"/>
    <w:rsid w:val="003B5B54"/>
    <w:rsid w:val="003D1F62"/>
    <w:rsid w:val="003E255B"/>
    <w:rsid w:val="003E3609"/>
    <w:rsid w:val="003F242D"/>
    <w:rsid w:val="00405891"/>
    <w:rsid w:val="00407C12"/>
    <w:rsid w:val="0041047D"/>
    <w:rsid w:val="00447E66"/>
    <w:rsid w:val="004657DD"/>
    <w:rsid w:val="00470916"/>
    <w:rsid w:val="00482D50"/>
    <w:rsid w:val="00483BC7"/>
    <w:rsid w:val="004A272D"/>
    <w:rsid w:val="004C2B02"/>
    <w:rsid w:val="004C391A"/>
    <w:rsid w:val="004D1AB8"/>
    <w:rsid w:val="004D5601"/>
    <w:rsid w:val="004D7595"/>
    <w:rsid w:val="004E4448"/>
    <w:rsid w:val="004E5ED9"/>
    <w:rsid w:val="004F2065"/>
    <w:rsid w:val="005057B2"/>
    <w:rsid w:val="00514044"/>
    <w:rsid w:val="00522A48"/>
    <w:rsid w:val="00524B5B"/>
    <w:rsid w:val="00524EF0"/>
    <w:rsid w:val="00526A44"/>
    <w:rsid w:val="00530133"/>
    <w:rsid w:val="00531C87"/>
    <w:rsid w:val="00535901"/>
    <w:rsid w:val="00537195"/>
    <w:rsid w:val="0054327C"/>
    <w:rsid w:val="005525F2"/>
    <w:rsid w:val="00556684"/>
    <w:rsid w:val="005576EA"/>
    <w:rsid w:val="005643C8"/>
    <w:rsid w:val="00564411"/>
    <w:rsid w:val="005648FC"/>
    <w:rsid w:val="00565C7C"/>
    <w:rsid w:val="005779D2"/>
    <w:rsid w:val="00581374"/>
    <w:rsid w:val="005818AD"/>
    <w:rsid w:val="005847D1"/>
    <w:rsid w:val="0058522F"/>
    <w:rsid w:val="00596276"/>
    <w:rsid w:val="005A03FF"/>
    <w:rsid w:val="005A08F9"/>
    <w:rsid w:val="005A288D"/>
    <w:rsid w:val="005A34D6"/>
    <w:rsid w:val="005A5DB9"/>
    <w:rsid w:val="005A70DA"/>
    <w:rsid w:val="005C59E2"/>
    <w:rsid w:val="005D65B5"/>
    <w:rsid w:val="005D6AD2"/>
    <w:rsid w:val="005E07A6"/>
    <w:rsid w:val="00602D76"/>
    <w:rsid w:val="00615963"/>
    <w:rsid w:val="006177BD"/>
    <w:rsid w:val="00621E10"/>
    <w:rsid w:val="00630EE4"/>
    <w:rsid w:val="00641C6C"/>
    <w:rsid w:val="0064303D"/>
    <w:rsid w:val="00654591"/>
    <w:rsid w:val="006930E1"/>
    <w:rsid w:val="006B16A5"/>
    <w:rsid w:val="006B2270"/>
    <w:rsid w:val="006B5088"/>
    <w:rsid w:val="006D5170"/>
    <w:rsid w:val="006E302F"/>
    <w:rsid w:val="006E5230"/>
    <w:rsid w:val="006F54A3"/>
    <w:rsid w:val="00720269"/>
    <w:rsid w:val="00720720"/>
    <w:rsid w:val="00766CEE"/>
    <w:rsid w:val="007731F1"/>
    <w:rsid w:val="00777378"/>
    <w:rsid w:val="0078469A"/>
    <w:rsid w:val="007A0250"/>
    <w:rsid w:val="007A3772"/>
    <w:rsid w:val="007B0780"/>
    <w:rsid w:val="007C738A"/>
    <w:rsid w:val="007C74CC"/>
    <w:rsid w:val="007D3DCC"/>
    <w:rsid w:val="007F0DEC"/>
    <w:rsid w:val="0082225D"/>
    <w:rsid w:val="00831138"/>
    <w:rsid w:val="008313BB"/>
    <w:rsid w:val="00833EA5"/>
    <w:rsid w:val="0083519F"/>
    <w:rsid w:val="008439F8"/>
    <w:rsid w:val="00843AE0"/>
    <w:rsid w:val="00843F0A"/>
    <w:rsid w:val="0084560E"/>
    <w:rsid w:val="00847DAB"/>
    <w:rsid w:val="00854148"/>
    <w:rsid w:val="00856174"/>
    <w:rsid w:val="008639B4"/>
    <w:rsid w:val="00866949"/>
    <w:rsid w:val="00871BAA"/>
    <w:rsid w:val="00873462"/>
    <w:rsid w:val="00894FEE"/>
    <w:rsid w:val="008B2E71"/>
    <w:rsid w:val="008B56EF"/>
    <w:rsid w:val="008C3BF9"/>
    <w:rsid w:val="008C3F1D"/>
    <w:rsid w:val="008C4DBB"/>
    <w:rsid w:val="008C65EF"/>
    <w:rsid w:val="008D73E7"/>
    <w:rsid w:val="008E474E"/>
    <w:rsid w:val="0092282A"/>
    <w:rsid w:val="00925B2A"/>
    <w:rsid w:val="009260E6"/>
    <w:rsid w:val="00931128"/>
    <w:rsid w:val="0094668D"/>
    <w:rsid w:val="00952E99"/>
    <w:rsid w:val="00956A4C"/>
    <w:rsid w:val="00956CCC"/>
    <w:rsid w:val="00960ADE"/>
    <w:rsid w:val="0097180E"/>
    <w:rsid w:val="00997518"/>
    <w:rsid w:val="009A5171"/>
    <w:rsid w:val="009B0E62"/>
    <w:rsid w:val="009B4FC0"/>
    <w:rsid w:val="009C0E6C"/>
    <w:rsid w:val="009E0F40"/>
    <w:rsid w:val="009E2A40"/>
    <w:rsid w:val="009F32C0"/>
    <w:rsid w:val="009F3E6C"/>
    <w:rsid w:val="009F7C00"/>
    <w:rsid w:val="00A07950"/>
    <w:rsid w:val="00A2751D"/>
    <w:rsid w:val="00A4114C"/>
    <w:rsid w:val="00A43DC6"/>
    <w:rsid w:val="00A44871"/>
    <w:rsid w:val="00A56300"/>
    <w:rsid w:val="00A57C33"/>
    <w:rsid w:val="00A66766"/>
    <w:rsid w:val="00A80D58"/>
    <w:rsid w:val="00A81F37"/>
    <w:rsid w:val="00A91B5D"/>
    <w:rsid w:val="00AA010E"/>
    <w:rsid w:val="00AA6AA5"/>
    <w:rsid w:val="00AD50D7"/>
    <w:rsid w:val="00AE0690"/>
    <w:rsid w:val="00AF4028"/>
    <w:rsid w:val="00AF43B6"/>
    <w:rsid w:val="00AF5E18"/>
    <w:rsid w:val="00B018CA"/>
    <w:rsid w:val="00B06020"/>
    <w:rsid w:val="00B208BE"/>
    <w:rsid w:val="00B22912"/>
    <w:rsid w:val="00B255EB"/>
    <w:rsid w:val="00B27D60"/>
    <w:rsid w:val="00B36C1B"/>
    <w:rsid w:val="00B518F7"/>
    <w:rsid w:val="00B51C93"/>
    <w:rsid w:val="00B60B3B"/>
    <w:rsid w:val="00B673A1"/>
    <w:rsid w:val="00B90F05"/>
    <w:rsid w:val="00B924AC"/>
    <w:rsid w:val="00B95C94"/>
    <w:rsid w:val="00BB3729"/>
    <w:rsid w:val="00BB717D"/>
    <w:rsid w:val="00BC56AB"/>
    <w:rsid w:val="00BD2DF9"/>
    <w:rsid w:val="00BD308C"/>
    <w:rsid w:val="00BE7304"/>
    <w:rsid w:val="00BF0814"/>
    <w:rsid w:val="00BF4A61"/>
    <w:rsid w:val="00C05A71"/>
    <w:rsid w:val="00C05B73"/>
    <w:rsid w:val="00C07002"/>
    <w:rsid w:val="00C13432"/>
    <w:rsid w:val="00C32582"/>
    <w:rsid w:val="00C33072"/>
    <w:rsid w:val="00C6776A"/>
    <w:rsid w:val="00C75360"/>
    <w:rsid w:val="00C8060C"/>
    <w:rsid w:val="00C832B6"/>
    <w:rsid w:val="00C910CA"/>
    <w:rsid w:val="00C92A0C"/>
    <w:rsid w:val="00CA15A6"/>
    <w:rsid w:val="00CC33E2"/>
    <w:rsid w:val="00CC72ED"/>
    <w:rsid w:val="00CD050A"/>
    <w:rsid w:val="00CE7807"/>
    <w:rsid w:val="00CF0321"/>
    <w:rsid w:val="00D13E03"/>
    <w:rsid w:val="00D25E04"/>
    <w:rsid w:val="00D336DC"/>
    <w:rsid w:val="00D37EF4"/>
    <w:rsid w:val="00D42E49"/>
    <w:rsid w:val="00D44FD6"/>
    <w:rsid w:val="00D550EF"/>
    <w:rsid w:val="00D63085"/>
    <w:rsid w:val="00D84E88"/>
    <w:rsid w:val="00DA07C6"/>
    <w:rsid w:val="00DC0084"/>
    <w:rsid w:val="00DE4521"/>
    <w:rsid w:val="00DF2EFC"/>
    <w:rsid w:val="00E27F6A"/>
    <w:rsid w:val="00E33389"/>
    <w:rsid w:val="00E37E90"/>
    <w:rsid w:val="00E40BAC"/>
    <w:rsid w:val="00E42885"/>
    <w:rsid w:val="00E466E2"/>
    <w:rsid w:val="00E60934"/>
    <w:rsid w:val="00E609E6"/>
    <w:rsid w:val="00E63A73"/>
    <w:rsid w:val="00E67772"/>
    <w:rsid w:val="00E85A48"/>
    <w:rsid w:val="00E91212"/>
    <w:rsid w:val="00E91379"/>
    <w:rsid w:val="00EB78A5"/>
    <w:rsid w:val="00EC719E"/>
    <w:rsid w:val="00ED705F"/>
    <w:rsid w:val="00EE02E7"/>
    <w:rsid w:val="00EE1145"/>
    <w:rsid w:val="00EE20FC"/>
    <w:rsid w:val="00EE435A"/>
    <w:rsid w:val="00EF4FA0"/>
    <w:rsid w:val="00EF677D"/>
    <w:rsid w:val="00F03BC0"/>
    <w:rsid w:val="00F1105F"/>
    <w:rsid w:val="00F22A91"/>
    <w:rsid w:val="00F3395C"/>
    <w:rsid w:val="00F36C73"/>
    <w:rsid w:val="00F42D01"/>
    <w:rsid w:val="00F464D7"/>
    <w:rsid w:val="00F51BD0"/>
    <w:rsid w:val="00F51CB3"/>
    <w:rsid w:val="00F7476C"/>
    <w:rsid w:val="00FA5CC3"/>
    <w:rsid w:val="00FB5093"/>
    <w:rsid w:val="00FC54C0"/>
    <w:rsid w:val="00FD17F3"/>
    <w:rsid w:val="00FD242D"/>
    <w:rsid w:val="00FE5A1B"/>
    <w:rsid w:val="00FE5C60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D3DCC"/>
    <w:rPr>
      <w:color w:val="0000FF"/>
      <w:u w:val="single"/>
    </w:rPr>
  </w:style>
  <w:style w:type="paragraph" w:customStyle="1" w:styleId="Caracterizacininstancias">
    <w:name w:val="Caracterización instancias"/>
    <w:basedOn w:val="Normal"/>
    <w:rsid w:val="00BB3729"/>
    <w:pPr>
      <w:numPr>
        <w:ilvl w:val="1"/>
        <w:numId w:val="3"/>
      </w:num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Remiteabreviado">
    <w:name w:val="Remite abreviado"/>
    <w:basedOn w:val="Normal"/>
    <w:rsid w:val="009E2A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Default">
    <w:name w:val="Default"/>
    <w:rsid w:val="00B51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1F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e.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a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C792-AFAE-4268-AC7E-BB80EB40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1803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González Capria</dc:creator>
  <cp:lastModifiedBy>Guadalupe</cp:lastModifiedBy>
  <cp:revision>6</cp:revision>
  <dcterms:created xsi:type="dcterms:W3CDTF">2018-04-03T18:36:00Z</dcterms:created>
  <dcterms:modified xsi:type="dcterms:W3CDTF">2020-05-29T18:15:00Z</dcterms:modified>
</cp:coreProperties>
</file>