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267CE4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rPr>
          <w:noProof/>
          <w:color w:val="000000"/>
        </w:rPr>
        <w:drawing>
          <wp:inline distT="0" distB="0" distL="0" distR="0">
            <wp:extent cx="1602105" cy="1499870"/>
            <wp:effectExtent l="0" t="0" r="0" b="0"/>
            <wp:docPr id="1" name="Imagen 1" descr="ko8mQuUmyXukSlkaNl09dG8eVWkgaClRksouiLHBvVwL4ueQxsmS5YHglP1z_sy-lguPMu1U6-Rjmljr25j13N-ed8YlxFrPDLtdeMLhHyepw8Z9sgZlmne7GQ8rRIo62qMPrqqGryEO44Ri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8mQuUmyXukSlkaNl09dG8eVWkgaClRksouiLHBvVwL4ueQxsmS5YHglP1z_sy-lguPMu1U6-Rjmljr25j13N-ed8YlxFrPDLtdeMLhHyepw8Z9sgZlmne7GQ8rRIo62qMPrqqGryEO44Rij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rPr>
          <w:color w:val="000000"/>
        </w:rPr>
        <w:t>UNIVERSIDAD DE BUENOS AIRES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rPr>
          <w:color w:val="000000"/>
        </w:rPr>
        <w:t>FACULTAD DE FILOSOFIA Y LETRAS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rPr>
          <w:color w:val="000000"/>
        </w:rPr>
        <w:t xml:space="preserve">DEPARTAMENTO: 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rPr>
          <w:color w:val="000000"/>
        </w:rPr>
        <w:t>SEMINARIO: Traducción teatral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rPr>
          <w:color w:val="000000"/>
        </w:rPr>
        <w:t>PROFESOR: María Inés Castagnino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rPr>
          <w:color w:val="000000"/>
        </w:rPr>
        <w:t>CUATRIMESTRE: Segundo cuatrimestre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rPr>
          <w:color w:val="000000"/>
        </w:rPr>
        <w:t>AÑO: 201</w:t>
      </w:r>
      <w:r w:rsidR="00445776">
        <w:rPr>
          <w:color w:val="000000"/>
        </w:rPr>
        <w:t>9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rPr>
          <w:color w:val="000000"/>
        </w:rPr>
        <w:t>PROGRAMA Nº: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120" w:afterAutospacing="0"/>
        <w:jc w:val="both"/>
      </w:pPr>
      <w:r>
        <w:t> 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lastRenderedPageBreak/>
        <w:t>UNIVERSIDAD DE BUENOS AIRES</w:t>
      </w:r>
      <w:r w:rsidR="00267CE4">
        <w:rPr>
          <w:noProof/>
        </w:rPr>
        <w:drawing>
          <wp:inline distT="0" distB="0" distL="0" distR="0">
            <wp:extent cx="1024255" cy="929005"/>
            <wp:effectExtent l="19050" t="0" r="4445" b="0"/>
            <wp:docPr id="2" name="Imagen 2" descr="mSuHLhNoTIp8GK41OSqldfqrDZcM_uFTogi3jOknSIfcX8wHAzeN9Knq39HDrudaU_IgCddhTuy5A8I2FT2qp1aQsqmJWdlcnddG4zrgXzeO2cjOxbof7qJkXZED6AnFtIIRkbdSmEOQn5ub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uHLhNoTIp8GK41OSqldfqrDZcM_uFTogi3jOknSIfcX8wHAzeN9Knq39HDrudaU_IgCddhTuy5A8I2FT2qp1aQsqmJWdlcnddG4zrgXzeO2cjOxbof7qJkXZED6AnFtIIRkbdSmEOQn5ubu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>FACULTAD DE FILOSOFÍA Y LETRAS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>DEPARTAMENTO DE LETRAS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 xml:space="preserve">SEMINARIO: 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>PROFESOR: María Inés Castagnino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 xml:space="preserve">2º CUATRIMESTRE de 2018 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 xml:space="preserve">PROGRAMA N° </w:t>
      </w:r>
    </w:p>
    <w:p w:rsidR="00706FF5" w:rsidRDefault="00706FF5" w:rsidP="000665CE">
      <w:pPr>
        <w:spacing w:after="120"/>
      </w:pPr>
    </w:p>
    <w:p w:rsidR="00190611" w:rsidRDefault="00190611" w:rsidP="000665CE">
      <w:pPr>
        <w:spacing w:after="120"/>
      </w:pP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b/>
          <w:bCs/>
          <w:smallCaps/>
          <w:color w:val="000000"/>
          <w:shd w:val="clear" w:color="auto" w:fill="FFFFFF"/>
        </w:rPr>
        <w:t>TRADUCCIÓN DE TEATRO EN LENGUA INGLESA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  <w:shd w:val="clear" w:color="auto" w:fill="FFFFFF"/>
        </w:rPr>
        <w:t>Docente: María Inés Castagnino</w:t>
      </w:r>
    </w:p>
    <w:p w:rsidR="00706FF5" w:rsidRDefault="00706FF5" w:rsidP="000665CE">
      <w:pPr>
        <w:spacing w:after="120"/>
      </w:pPr>
    </w:p>
    <w:p w:rsidR="00190611" w:rsidRDefault="00190611" w:rsidP="000665CE">
      <w:pPr>
        <w:spacing w:after="120"/>
      </w:pP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b/>
          <w:bCs/>
          <w:color w:val="000000"/>
          <w:shd w:val="clear" w:color="auto" w:fill="FFFFFF"/>
        </w:rPr>
        <w:t>Presentación</w:t>
      </w:r>
    </w:p>
    <w:p w:rsidR="001B5C7C" w:rsidRDefault="00156E9C" w:rsidP="000665CE">
      <w:pPr>
        <w:pStyle w:val="NormalWeb"/>
        <w:spacing w:before="0" w:beforeAutospacing="0" w:after="120" w:afterAutospacing="0"/>
        <w:jc w:val="both"/>
      </w:pPr>
      <w:r>
        <w:t>El texto</w:t>
      </w:r>
      <w:r w:rsidR="00FE5D86">
        <w:t xml:space="preserve"> de una obra </w:t>
      </w:r>
      <w:r w:rsidR="004510F6">
        <w:t>teatral</w:t>
      </w:r>
      <w:r w:rsidR="00FE5D86">
        <w:t xml:space="preserve"> contiene en potencia</w:t>
      </w:r>
      <w:r>
        <w:t xml:space="preserve"> las cuestiones inherentes a la transposición escénica que completa su proceso de producción de sentido, y que puede ser entendi</w:t>
      </w:r>
      <w:r w:rsidR="00E93262">
        <w:t xml:space="preserve">da como una forma de traducción </w:t>
      </w:r>
      <w:r w:rsidR="00FE5D86">
        <w:t>que involucra</w:t>
      </w:r>
      <w:r w:rsidR="00E93262">
        <w:t xml:space="preserve"> aspectos </w:t>
      </w:r>
      <w:r>
        <w:t>físicos</w:t>
      </w:r>
      <w:r w:rsidR="00E93262">
        <w:t>, prácticos</w:t>
      </w:r>
      <w:r>
        <w:t xml:space="preserve"> e interpretativos. </w:t>
      </w:r>
      <w:r w:rsidR="00F756D7">
        <w:t xml:space="preserve">Así lo refleja la </w:t>
      </w:r>
      <w:r w:rsidR="003D4EFB">
        <w:t>complejidad formal de</w:t>
      </w:r>
      <w:r w:rsidR="004510F6">
        <w:t>l</w:t>
      </w:r>
      <w:r w:rsidR="003D4EFB">
        <w:t xml:space="preserve"> texto</w:t>
      </w:r>
      <w:r w:rsidR="004510F6">
        <w:t xml:space="preserve"> dramático</w:t>
      </w:r>
      <w:r w:rsidR="003D4EFB">
        <w:t xml:space="preserve">, desde su </w:t>
      </w:r>
      <w:r w:rsidR="00F756D7">
        <w:t xml:space="preserve">división </w:t>
      </w:r>
      <w:r w:rsidR="003D4EFB">
        <w:t>bási</w:t>
      </w:r>
      <w:r w:rsidR="00287EDF">
        <w:t>ca en</w:t>
      </w:r>
      <w:r w:rsidR="003D4EFB">
        <w:t xml:space="preserve"> </w:t>
      </w:r>
      <w:r w:rsidR="00F756D7">
        <w:t>parlamentos de los personajes y acotaciones escénicas</w:t>
      </w:r>
      <w:r w:rsidR="003D4EFB">
        <w:t xml:space="preserve"> hasta su posibilidad de emplear prosa, verso o ambos, apelar a distintos registros o alternar diálogo y monólogo, entre otras características</w:t>
      </w:r>
      <w:r w:rsidR="00C0015E">
        <w:t xml:space="preserve"> </w:t>
      </w:r>
      <w:r w:rsidR="003D4EFB">
        <w:t xml:space="preserve">que responden a funciones distintas </w:t>
      </w:r>
      <w:r w:rsidR="00C0015E">
        <w:t xml:space="preserve">dentro de la </w:t>
      </w:r>
      <w:r w:rsidR="00B24155">
        <w:t>pieza</w:t>
      </w:r>
      <w:r w:rsidR="00C0015E">
        <w:t xml:space="preserve"> </w:t>
      </w:r>
      <w:r w:rsidR="003D4EFB">
        <w:t>pero mancomunadas</w:t>
      </w:r>
      <w:r w:rsidR="00C0015E">
        <w:t xml:space="preserve"> en el efecto completo de la misma. </w:t>
      </w:r>
      <w:r w:rsidR="00E93262">
        <w:t>D</w:t>
      </w:r>
      <w:r w:rsidR="00FE5D86">
        <w:t xml:space="preserve">e modo que el acto de traducir </w:t>
      </w:r>
      <w:r w:rsidR="00E93262">
        <w:t>u</w:t>
      </w:r>
      <w:r w:rsidR="00C0015E">
        <w:t>na obra dramáti</w:t>
      </w:r>
      <w:r w:rsidR="00B33AA7">
        <w:t xml:space="preserve">ca a otra lengua </w:t>
      </w:r>
      <w:r w:rsidR="00F56D29">
        <w:t>requiere</w:t>
      </w:r>
      <w:r w:rsidR="00C0015E">
        <w:t xml:space="preserve"> </w:t>
      </w:r>
      <w:r w:rsidR="00AE1EB0">
        <w:t>enfrenta</w:t>
      </w:r>
      <w:r w:rsidR="00F02C32">
        <w:t>r</w:t>
      </w:r>
      <w:r w:rsidR="00AE1EB0">
        <w:t xml:space="preserve"> el desafío de</w:t>
      </w:r>
      <w:r w:rsidR="00C0015E">
        <w:t xml:space="preserve"> reflejar la diversidad de l</w:t>
      </w:r>
      <w:r w:rsidR="004510F6">
        <w:t>os elementos del texto</w:t>
      </w:r>
      <w:r w:rsidR="00F02C32">
        <w:t xml:space="preserve">, </w:t>
      </w:r>
      <w:r w:rsidR="00B33AA7">
        <w:t>a la vez que</w:t>
      </w:r>
      <w:r w:rsidR="00C0015E">
        <w:t xml:space="preserve"> </w:t>
      </w:r>
      <w:r w:rsidR="00FE5D86">
        <w:t>excede el plano interlingüístico en la medida en que implica</w:t>
      </w:r>
      <w:r w:rsidR="00E93262">
        <w:t xml:space="preserve"> mediar </w:t>
      </w:r>
      <w:r w:rsidR="00FE5D86">
        <w:t xml:space="preserve">en la </w:t>
      </w:r>
      <w:r w:rsidR="00195F33">
        <w:t xml:space="preserve">compleja </w:t>
      </w:r>
      <w:r w:rsidR="00FE5D86">
        <w:t>evolución de</w:t>
      </w:r>
      <w:r w:rsidR="00EE1F07">
        <w:t xml:space="preserve"> </w:t>
      </w:r>
      <w:r w:rsidR="00FE5D86">
        <w:t>l</w:t>
      </w:r>
      <w:r w:rsidR="00EE1F07">
        <w:t>a</w:t>
      </w:r>
      <w:r w:rsidR="00FE5D86">
        <w:t xml:space="preserve"> </w:t>
      </w:r>
      <w:r w:rsidR="00527D88">
        <w:t>pieza</w:t>
      </w:r>
      <w:r w:rsidR="00FE5D86">
        <w:t xml:space="preserve"> y su cultura fuente ha</w:t>
      </w:r>
      <w:r w:rsidR="00195F33">
        <w:t>cia</w:t>
      </w:r>
      <w:r w:rsidR="00FE5D86">
        <w:t xml:space="preserve"> su recepción por parte de</w:t>
      </w:r>
      <w:r w:rsidR="00195F33">
        <w:t xml:space="preserve"> un</w:t>
      </w:r>
      <w:r w:rsidR="00FE5D86">
        <w:t xml:space="preserve"> púb</w:t>
      </w:r>
      <w:r w:rsidR="00195F33">
        <w:t>lico</w:t>
      </w:r>
      <w:r w:rsidR="00F02C32">
        <w:t>;</w:t>
      </w:r>
      <w:r w:rsidR="00E16279">
        <w:t xml:space="preserve"> y</w:t>
      </w:r>
      <w:r w:rsidR="007A3326">
        <w:t xml:space="preserve">a que, </w:t>
      </w:r>
      <w:r w:rsidR="00190611">
        <w:t>según Patrice Pavis (2007)</w:t>
      </w:r>
      <w:r w:rsidR="007A3326">
        <w:t xml:space="preserve">, cuando traducimos teatro </w:t>
      </w:r>
      <w:r w:rsidR="00FE5D86">
        <w:t>“no vertemos simplemente un texto lingüístico en otro, sino que confrontamos y ponemos en comunicación situaciones de enunciación y culturas heterogéneas, separad</w:t>
      </w:r>
      <w:r w:rsidR="00EE1F07">
        <w:t>as en el espacio y en el tiempo</w:t>
      </w:r>
      <w:r w:rsidR="00FE5D86">
        <w:t>”</w:t>
      </w:r>
      <w:r w:rsidR="00190611">
        <w:t xml:space="preserve"> (p. 483)</w:t>
      </w:r>
      <w:r w:rsidR="00EE1F07">
        <w:t>.</w:t>
      </w:r>
      <w:r w:rsidR="00E16279">
        <w:t xml:space="preserve"> Esta</w:t>
      </w:r>
      <w:r w:rsidR="00C0015E">
        <w:t>s</w:t>
      </w:r>
      <w:r w:rsidR="00E16279">
        <w:t xml:space="preserve"> particularidad</w:t>
      </w:r>
      <w:r w:rsidR="00C0015E">
        <w:t xml:space="preserve">es del género </w:t>
      </w:r>
      <w:r w:rsidR="00523AFC">
        <w:t>dramático</w:t>
      </w:r>
      <w:r w:rsidR="00E16279">
        <w:t xml:space="preserve"> exige</w:t>
      </w:r>
      <w:r w:rsidR="00C0015E">
        <w:t>n</w:t>
      </w:r>
      <w:r w:rsidR="00E16279">
        <w:t xml:space="preserve"> competencias específicas del traductor</w:t>
      </w:r>
      <w:r w:rsidR="00525CBF">
        <w:t>, cuyo</w:t>
      </w:r>
      <w:r w:rsidR="00E16279">
        <w:t xml:space="preserve"> </w:t>
      </w:r>
      <w:r w:rsidR="009B3416">
        <w:t xml:space="preserve">desempeño </w:t>
      </w:r>
      <w:r w:rsidR="00525CBF">
        <w:t xml:space="preserve">por ende </w:t>
      </w:r>
      <w:r w:rsidR="009B3416">
        <w:t>se enrique</w:t>
      </w:r>
      <w:r w:rsidR="00AA604B">
        <w:t>c</w:t>
      </w:r>
      <w:r w:rsidR="00525CBF">
        <w:t>e</w:t>
      </w:r>
      <w:r w:rsidR="009B3416">
        <w:t xml:space="preserve"> mediante el conocimiento de los el</w:t>
      </w:r>
      <w:r w:rsidR="00FE5D86">
        <w:t xml:space="preserve">ementos </w:t>
      </w:r>
      <w:r w:rsidR="009B3416">
        <w:t>de dramaturgia relevantes</w:t>
      </w:r>
      <w:r w:rsidR="00C0015E">
        <w:t>, a la vez que estimulan la reflexión crítica acerca de la problemática de</w:t>
      </w:r>
      <w:r w:rsidR="00135FB1">
        <w:t xml:space="preserve"> </w:t>
      </w:r>
      <w:r w:rsidR="00C0015E">
        <w:t>l</w:t>
      </w:r>
      <w:r w:rsidR="00135FB1">
        <w:t>a</w:t>
      </w:r>
      <w:r w:rsidR="00C0015E">
        <w:t xml:space="preserve"> traduc</w:t>
      </w:r>
      <w:r w:rsidR="00135FB1">
        <w:t>ción</w:t>
      </w:r>
      <w:r w:rsidR="00C0015E">
        <w:t xml:space="preserve"> en toda su amplitud.</w:t>
      </w:r>
      <w:r w:rsidR="004510F6">
        <w:t xml:space="preserve"> </w:t>
      </w:r>
      <w:r w:rsidR="0096280F">
        <w:t>E</w:t>
      </w:r>
      <w:r w:rsidR="00F02C32">
        <w:t>n función de las consideraciones anteriores, e</w:t>
      </w:r>
      <w:r w:rsidR="0096280F">
        <w:t xml:space="preserve">l seminario aquí presentado </w:t>
      </w:r>
      <w:r w:rsidR="0096280F" w:rsidRPr="00CF3F77">
        <w:t>encara</w:t>
      </w:r>
      <w:r w:rsidR="00F32A5E">
        <w:t xml:space="preserve"> la </w:t>
      </w:r>
      <w:r w:rsidR="0096280F">
        <w:t xml:space="preserve">traducción teatral del inglés al español con los propósitos de articular la dimensión teórica con la práctica, enfocar en las especificidades del género </w:t>
      </w:r>
      <w:r w:rsidR="008443F0">
        <w:t>dramático</w:t>
      </w:r>
      <w:r w:rsidR="0096280F">
        <w:t xml:space="preserve"> l</w:t>
      </w:r>
      <w:r w:rsidR="00A07CFC">
        <w:t>a</w:t>
      </w:r>
      <w:r w:rsidR="001B5C7C">
        <w:t xml:space="preserve">s </w:t>
      </w:r>
      <w:r w:rsidR="00A07CFC">
        <w:t>cuestione</w:t>
      </w:r>
      <w:r w:rsidR="001B5C7C">
        <w:t>s generales</w:t>
      </w:r>
      <w:r w:rsidR="0096280F">
        <w:t xml:space="preserve"> de la </w:t>
      </w:r>
      <w:r w:rsidR="00135FB1">
        <w:t>actividad de traducir</w:t>
      </w:r>
      <w:r w:rsidR="0096280F">
        <w:t>, unificar saberes provenientes de las di</w:t>
      </w:r>
      <w:r w:rsidR="00A07CFC">
        <w:t>vers</w:t>
      </w:r>
      <w:r w:rsidR="0096280F">
        <w:t xml:space="preserve">as carreras de grado de los estudiantes y enriquecer </w:t>
      </w:r>
      <w:r w:rsidR="001B5C7C">
        <w:t>sus recursos y procedimientos</w:t>
      </w:r>
      <w:r w:rsidR="0096280F">
        <w:t xml:space="preserve">. </w:t>
      </w:r>
    </w:p>
    <w:p w:rsidR="00AE1EB0" w:rsidRDefault="00AE1EB0" w:rsidP="000665CE">
      <w:pPr>
        <w:pStyle w:val="NormalWeb"/>
        <w:spacing w:before="0" w:beforeAutospacing="0" w:after="120" w:afterAutospacing="0"/>
        <w:jc w:val="both"/>
        <w:rPr>
          <w:b/>
          <w:bCs/>
          <w:color w:val="000000"/>
          <w:shd w:val="clear" w:color="auto" w:fill="FFFFFF"/>
        </w:rPr>
      </w:pPr>
    </w:p>
    <w:p w:rsidR="007650BA" w:rsidRDefault="007650BA" w:rsidP="000665CE">
      <w:pPr>
        <w:pStyle w:val="NormalWeb"/>
        <w:spacing w:before="0" w:beforeAutospacing="0" w:after="120" w:afterAutospacing="0"/>
        <w:jc w:val="both"/>
        <w:rPr>
          <w:b/>
          <w:bCs/>
          <w:color w:val="000000"/>
          <w:shd w:val="clear" w:color="auto" w:fill="FFFFFF"/>
        </w:rPr>
      </w:pP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b/>
          <w:bCs/>
          <w:color w:val="000000"/>
          <w:shd w:val="clear" w:color="auto" w:fill="FFFFFF"/>
        </w:rPr>
        <w:lastRenderedPageBreak/>
        <w:t>Objetivos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  <w:shd w:val="clear" w:color="auto" w:fill="FFFFFF"/>
        </w:rPr>
        <w:t>Los objetivos del presente seminario consisten en que los estudiantes:</w:t>
      </w:r>
    </w:p>
    <w:p w:rsidR="0096280F" w:rsidRDefault="0096280F" w:rsidP="00066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pongan en juego y actualicen los conocimientos adquiridos en el tramo general de la carrera de especialización a la luz de situaciones concretas de traducción;</w:t>
      </w:r>
    </w:p>
    <w:p w:rsidR="0096280F" w:rsidRDefault="0096280F" w:rsidP="00066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reflexionen críticamente acerca de la problemática particular de la traducción de textos teatrales;</w:t>
      </w:r>
    </w:p>
    <w:p w:rsidR="0096280F" w:rsidRDefault="0096280F" w:rsidP="00066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evalúen las fortalezas y debilidades de traducciones de textos dramáticos ya realizadas;</w:t>
      </w:r>
    </w:p>
    <w:p w:rsidR="0096280F" w:rsidRDefault="0096280F" w:rsidP="00066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se ejerciten en la traducción del inglés al español de textos teatrales de distintos períodos históricos, proveniencias nacionales y ámbitos culturales;</w:t>
      </w:r>
    </w:p>
    <w:p w:rsidR="0096280F" w:rsidRDefault="0096280F" w:rsidP="00066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identifiquen y desarrollen estrategias para resolver dificultades específicas de la traducción de textos dramáticos;</w:t>
      </w:r>
    </w:p>
    <w:p w:rsidR="0096280F" w:rsidRDefault="0096280F" w:rsidP="00066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articulen su práctica individual de traducción con los resultados de la discusión grupal sobre la misma, teniendo en cuenta los aportes críticos constructivos de sus compañeros de seminario.</w:t>
      </w:r>
    </w:p>
    <w:p w:rsidR="0096280F" w:rsidRDefault="0096280F" w:rsidP="000665CE">
      <w:pPr>
        <w:spacing w:after="120"/>
      </w:pP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b/>
          <w:bCs/>
          <w:color w:val="000000"/>
        </w:rPr>
        <w:t xml:space="preserve">Metodología 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 xml:space="preserve">La metodología de trabajo será de índole teórico-práctica. Se llevarán a cabo las siguientes actividades: 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>- asignación de lecturas de material bibliográfico seleccionado y preparado para este seminario y completas o parciales de obras teatrales para cada encuentro;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 xml:space="preserve">- exposición y discusión guiada de los aspectos teórico-críticos correspondientes a cada unidad en base a la lectura asignada de material bibliográfico; 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>- lectura, análisis y discusión enfocada en detectar aspectos de importancia y dificultades de traducción en las obras seleccionadas;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 xml:space="preserve">- traducción de las partes </w:t>
      </w:r>
      <w:r w:rsidR="001B5C7C">
        <w:rPr>
          <w:color w:val="000000"/>
        </w:rPr>
        <w:t>seleccionadas de las obras bajo distintas modalidades de trabajo</w:t>
      </w:r>
      <w:r>
        <w:rPr>
          <w:color w:val="000000"/>
        </w:rPr>
        <w:t>;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>- contrastación de traducciones preexistentes entre sí o con las traducciones realizadas en el marco de este seminario;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>- discusión de las traducciones realizadas por parte del conjunto de los estudiantes.</w:t>
      </w:r>
    </w:p>
    <w:p w:rsidR="0096280F" w:rsidRDefault="0096280F" w:rsidP="000665CE">
      <w:pPr>
        <w:spacing w:after="120"/>
      </w:pP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b/>
          <w:bCs/>
          <w:color w:val="000000"/>
        </w:rPr>
        <w:t>Criterios de evaluación y promoción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>Para aprobar este seminario, los estudiantes deberán cumplir con los siguientes requisitos:</w:t>
      </w:r>
    </w:p>
    <w:p w:rsidR="0096280F" w:rsidRDefault="0096280F" w:rsidP="000665CE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asistir a un porcentaje no menor al 75% del total de las horas de clase;</w:t>
      </w:r>
    </w:p>
    <w:p w:rsidR="0096280F" w:rsidRDefault="0096280F" w:rsidP="000665CE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participar activamente en clase y cumplir con las tareas asignadas, en base a lo cual la docente asignará notas de concepto</w:t>
      </w:r>
      <w:r w:rsidR="00D25E33">
        <w:rPr>
          <w:color w:val="000000"/>
        </w:rPr>
        <w:t>;</w:t>
      </w:r>
    </w:p>
    <w:p w:rsidR="0096280F" w:rsidRPr="005702BE" w:rsidRDefault="0096280F" w:rsidP="000665CE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>
        <w:t>aprobar con un puntaje no menor a 4 (cuatro) puntos un trabajo final consistente en la traducción de una sección de una obra dramática a consensuar con la docente, acompañada de una nota introductoria y, de ser necesario, notas.</w:t>
      </w:r>
    </w:p>
    <w:p w:rsidR="0096280F" w:rsidRDefault="00706FF5" w:rsidP="000665CE">
      <w:pPr>
        <w:pStyle w:val="NormalWeb"/>
        <w:spacing w:before="0" w:beforeAutospacing="0" w:after="120" w:afterAutospacing="0"/>
        <w:jc w:val="both"/>
      </w:pPr>
      <w:r>
        <w:rPr>
          <w:b/>
          <w:bCs/>
          <w:color w:val="000000"/>
          <w:shd w:val="clear" w:color="auto" w:fill="FFFFFF"/>
        </w:rPr>
        <w:br w:type="page"/>
      </w:r>
      <w:r w:rsidR="0096280F">
        <w:rPr>
          <w:b/>
          <w:bCs/>
          <w:color w:val="000000"/>
          <w:shd w:val="clear" w:color="auto" w:fill="FFFFFF"/>
        </w:rPr>
        <w:lastRenderedPageBreak/>
        <w:t>Unidades temáticas</w:t>
      </w:r>
    </w:p>
    <w:p w:rsidR="00B930EB" w:rsidRDefault="00B930EB" w:rsidP="000665CE">
      <w:pPr>
        <w:pStyle w:val="NormalWeb"/>
        <w:spacing w:before="0" w:beforeAutospacing="0" w:after="120" w:afterAutospacing="0"/>
        <w:jc w:val="both"/>
        <w:rPr>
          <w:color w:val="000000"/>
          <w:u w:val="single"/>
          <w:shd w:val="clear" w:color="auto" w:fill="FFFFFF"/>
        </w:rPr>
      </w:pP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  <w:u w:val="single"/>
          <w:shd w:val="clear" w:color="auto" w:fill="FFFFFF"/>
        </w:rPr>
        <w:t>Unidad I</w:t>
      </w:r>
      <w:r w:rsidR="002E6148">
        <w:rPr>
          <w:color w:val="000000"/>
          <w:u w:val="single"/>
          <w:shd w:val="clear" w:color="auto" w:fill="FFFFFF"/>
        </w:rPr>
        <w:t>: el género dramático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>El análisis de textos teatrales. Categorías fundamentales en la construcción del texto teatral: imagen, mundo, </w:t>
      </w:r>
      <w:r w:rsidRPr="00FB665D">
        <w:rPr>
          <w:color w:val="000000"/>
        </w:rPr>
        <w:t>personaje, acción dramática</w:t>
      </w:r>
      <w:r>
        <w:rPr>
          <w:color w:val="000000"/>
        </w:rPr>
        <w:t xml:space="preserve">, distanciamiento, conflicto, estructura, relato, acontecimiento. Géneros y subgéneros del texto teatral. </w:t>
      </w:r>
      <w:r w:rsidR="00081DB3">
        <w:rPr>
          <w:color w:val="000000"/>
        </w:rPr>
        <w:t>Traducción de fragmentos de obras teatrales que ilustren aspectos relacionados con los contenidos antes mencionados.</w:t>
      </w:r>
    </w:p>
    <w:p w:rsidR="0096280F" w:rsidRPr="00B930EB" w:rsidRDefault="0096280F" w:rsidP="000665CE">
      <w:pPr>
        <w:pStyle w:val="NormalWeb"/>
        <w:spacing w:before="0" w:beforeAutospacing="0" w:after="120" w:afterAutospacing="0"/>
        <w:ind w:left="600"/>
        <w:jc w:val="both"/>
        <w:rPr>
          <w:color w:val="000000"/>
          <w:u w:val="single"/>
        </w:rPr>
      </w:pPr>
      <w:r w:rsidRPr="00B930EB">
        <w:rPr>
          <w:color w:val="000000"/>
          <w:u w:val="single"/>
        </w:rPr>
        <w:t>Bibliografía de la unidad</w:t>
      </w:r>
      <w:r w:rsidR="00B930EB">
        <w:rPr>
          <w:color w:val="000000"/>
          <w:u w:val="single"/>
        </w:rPr>
        <w:t xml:space="preserve"> I</w:t>
      </w:r>
      <w:r w:rsidRPr="00B930EB">
        <w:rPr>
          <w:color w:val="000000"/>
          <w:u w:val="single"/>
        </w:rPr>
        <w:t>:</w:t>
      </w:r>
    </w:p>
    <w:p w:rsidR="00B930EB" w:rsidRPr="004C27E7" w:rsidRDefault="00B930EB" w:rsidP="00C04EC2">
      <w:pPr>
        <w:pStyle w:val="NormalWeb"/>
        <w:spacing w:before="0" w:beforeAutospacing="0" w:after="120" w:afterAutospacing="0"/>
        <w:ind w:left="600"/>
        <w:jc w:val="both"/>
        <w:rPr>
          <w:lang w:val="en-US"/>
        </w:rPr>
      </w:pPr>
      <w:r w:rsidRPr="00190611">
        <w:rPr>
          <w:lang w:val="en-US"/>
        </w:rPr>
        <w:t>Bain, C</w:t>
      </w:r>
      <w:r w:rsidR="00190611" w:rsidRPr="00190611">
        <w:rPr>
          <w:lang w:val="en-US"/>
        </w:rPr>
        <w:t>.</w:t>
      </w:r>
      <w:r w:rsidRPr="00190611">
        <w:rPr>
          <w:lang w:val="en-US"/>
        </w:rPr>
        <w:t xml:space="preserve"> E. (</w:t>
      </w:r>
      <w:proofErr w:type="gramStart"/>
      <w:r w:rsidRPr="00190611">
        <w:rPr>
          <w:lang w:val="en-US"/>
        </w:rPr>
        <w:t>ed</w:t>
      </w:r>
      <w:proofErr w:type="gramEnd"/>
      <w:r w:rsidRPr="00190611">
        <w:rPr>
          <w:lang w:val="en-US"/>
        </w:rPr>
        <w:t>.)</w:t>
      </w:r>
      <w:r w:rsidR="00190611">
        <w:rPr>
          <w:lang w:val="en-US"/>
        </w:rPr>
        <w:t>. (1973).</w:t>
      </w:r>
      <w:r w:rsidRPr="00190611">
        <w:rPr>
          <w:lang w:val="en-US"/>
        </w:rPr>
        <w:t xml:space="preserve"> </w:t>
      </w:r>
      <w:proofErr w:type="gramStart"/>
      <w:r w:rsidRPr="004C27E7">
        <w:rPr>
          <w:i/>
          <w:lang w:val="en-US"/>
        </w:rPr>
        <w:t>The</w:t>
      </w:r>
      <w:proofErr w:type="gramEnd"/>
      <w:r w:rsidRPr="004C27E7">
        <w:rPr>
          <w:i/>
          <w:lang w:val="en-US"/>
        </w:rPr>
        <w:t xml:space="preserve"> Norton Introduction to Literatur</w:t>
      </w:r>
      <w:r w:rsidR="004C27E7" w:rsidRPr="004C27E7">
        <w:rPr>
          <w:i/>
          <w:lang w:val="en-US"/>
        </w:rPr>
        <w:t>e</w:t>
      </w:r>
      <w:r w:rsidRPr="004C27E7">
        <w:rPr>
          <w:i/>
          <w:lang w:val="en-US"/>
        </w:rPr>
        <w:t>: Drama</w:t>
      </w:r>
      <w:r w:rsidRPr="004C27E7">
        <w:rPr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4C27E7">
            <w:rPr>
              <w:lang w:val="en-US"/>
            </w:rPr>
            <w:t>New York</w:t>
          </w:r>
        </w:smartTag>
      </w:smartTag>
      <w:r w:rsidR="00206752">
        <w:rPr>
          <w:lang w:val="en-US"/>
        </w:rPr>
        <w:t>:</w:t>
      </w:r>
      <w:r w:rsidR="00190611">
        <w:rPr>
          <w:lang w:val="en-US"/>
        </w:rPr>
        <w:t xml:space="preserve"> Norton &amp; Co</w:t>
      </w:r>
      <w:r w:rsidRPr="004C27E7">
        <w:rPr>
          <w:lang w:val="en-US"/>
        </w:rPr>
        <w:t>.</w:t>
      </w:r>
      <w:r w:rsidR="00FE66A3" w:rsidRPr="004C27E7">
        <w:rPr>
          <w:lang w:val="en-US"/>
        </w:rPr>
        <w:t xml:space="preserve"> </w:t>
      </w:r>
    </w:p>
    <w:p w:rsidR="0060725B" w:rsidRPr="00190611" w:rsidRDefault="0060725B" w:rsidP="00C04EC2">
      <w:pPr>
        <w:pStyle w:val="NormalWeb"/>
        <w:spacing w:before="0" w:beforeAutospacing="0" w:after="120" w:afterAutospacing="0"/>
        <w:ind w:left="600"/>
        <w:jc w:val="both"/>
        <w:rPr>
          <w:color w:val="000000"/>
        </w:rPr>
      </w:pPr>
      <w:proofErr w:type="gramStart"/>
      <w:r w:rsidRPr="004C27E7">
        <w:rPr>
          <w:color w:val="000000"/>
          <w:lang w:val="en-US"/>
        </w:rPr>
        <w:t>Aristóteles.</w:t>
      </w:r>
      <w:proofErr w:type="gramEnd"/>
      <w:r w:rsidR="00190611">
        <w:rPr>
          <w:color w:val="000000"/>
          <w:lang w:val="en-US"/>
        </w:rPr>
        <w:t xml:space="preserve"> </w:t>
      </w:r>
      <w:proofErr w:type="gramStart"/>
      <w:r w:rsidR="00190611">
        <w:rPr>
          <w:color w:val="000000"/>
          <w:lang w:val="en-US"/>
        </w:rPr>
        <w:t>(2011).</w:t>
      </w:r>
      <w:r w:rsidRPr="004C27E7">
        <w:rPr>
          <w:color w:val="000000"/>
          <w:lang w:val="en-US"/>
        </w:rPr>
        <w:t xml:space="preserve"> </w:t>
      </w:r>
      <w:r w:rsidRPr="00190611">
        <w:rPr>
          <w:i/>
          <w:color w:val="000000"/>
          <w:lang w:val="en-US"/>
        </w:rPr>
        <w:t>Poética</w:t>
      </w:r>
      <w:r w:rsidRPr="00190611">
        <w:rPr>
          <w:color w:val="000000"/>
          <w:lang w:val="en-US"/>
        </w:rPr>
        <w:t>.</w:t>
      </w:r>
      <w:proofErr w:type="gramEnd"/>
      <w:r w:rsidRPr="00190611">
        <w:rPr>
          <w:color w:val="000000"/>
          <w:lang w:val="en-US"/>
        </w:rPr>
        <w:t xml:space="preserve"> </w:t>
      </w:r>
      <w:r w:rsidR="00206752" w:rsidRPr="00445776">
        <w:rPr>
          <w:color w:val="000000"/>
        </w:rPr>
        <w:t xml:space="preserve">Trad. Eduardo Sinnott. </w:t>
      </w:r>
      <w:r w:rsidRPr="00190611">
        <w:rPr>
          <w:color w:val="000000"/>
        </w:rPr>
        <w:t>Buenos Aires</w:t>
      </w:r>
      <w:r w:rsidR="00206752" w:rsidRPr="00190611">
        <w:rPr>
          <w:color w:val="000000"/>
        </w:rPr>
        <w:t>:</w:t>
      </w:r>
      <w:r w:rsidR="00190611" w:rsidRPr="00190611">
        <w:rPr>
          <w:color w:val="000000"/>
        </w:rPr>
        <w:t xml:space="preserve"> Colihue</w:t>
      </w:r>
      <w:r w:rsidRPr="00190611">
        <w:rPr>
          <w:color w:val="000000"/>
        </w:rPr>
        <w:t>.</w:t>
      </w:r>
      <w:r w:rsidR="00FE66A3" w:rsidRPr="00190611">
        <w:rPr>
          <w:color w:val="000000"/>
        </w:rPr>
        <w:t xml:space="preserve"> </w:t>
      </w:r>
    </w:p>
    <w:p w:rsidR="0060725B" w:rsidRPr="00535763" w:rsidRDefault="002E6148" w:rsidP="00C04EC2">
      <w:pPr>
        <w:pStyle w:val="NormalWeb"/>
        <w:spacing w:before="0" w:beforeAutospacing="0" w:after="120" w:afterAutospacing="0"/>
        <w:ind w:left="600"/>
        <w:jc w:val="both"/>
        <w:rPr>
          <w:color w:val="000000"/>
          <w:lang w:val="en-US"/>
        </w:rPr>
      </w:pPr>
      <w:r w:rsidRPr="00190611">
        <w:rPr>
          <w:color w:val="000000"/>
          <w:lang w:val="en-US"/>
        </w:rPr>
        <w:t>Dawson, S. W.</w:t>
      </w:r>
      <w:r w:rsidR="00190611" w:rsidRPr="00190611">
        <w:rPr>
          <w:color w:val="000000"/>
          <w:lang w:val="en-US"/>
        </w:rPr>
        <w:t xml:space="preserve"> (1970).</w:t>
      </w:r>
      <w:r w:rsidRPr="00190611">
        <w:rPr>
          <w:color w:val="000000"/>
          <w:lang w:val="en-US"/>
        </w:rPr>
        <w:t xml:space="preserve"> </w:t>
      </w:r>
      <w:proofErr w:type="gramStart"/>
      <w:r w:rsidRPr="002E6148">
        <w:rPr>
          <w:i/>
          <w:color w:val="000000"/>
          <w:lang w:val="en-US"/>
        </w:rPr>
        <w:t>Drama and the Dramatic</w:t>
      </w:r>
      <w:r w:rsidRPr="002E6148"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35763">
            <w:rPr>
              <w:color w:val="000000"/>
              <w:lang w:val="en-US"/>
            </w:rPr>
            <w:t>London</w:t>
          </w:r>
        </w:smartTag>
      </w:smartTag>
      <w:r w:rsidR="00206752">
        <w:rPr>
          <w:color w:val="000000"/>
          <w:lang w:val="en-US"/>
        </w:rPr>
        <w:t>:</w:t>
      </w:r>
      <w:r w:rsidR="00190611">
        <w:rPr>
          <w:color w:val="000000"/>
          <w:lang w:val="en-US"/>
        </w:rPr>
        <w:t xml:space="preserve"> Methuen &amp; Co</w:t>
      </w:r>
      <w:r w:rsidRPr="00535763">
        <w:rPr>
          <w:color w:val="000000"/>
          <w:lang w:val="en-US"/>
        </w:rPr>
        <w:t>.</w:t>
      </w:r>
      <w:r w:rsidR="00FE66A3" w:rsidRPr="00535763">
        <w:rPr>
          <w:color w:val="000000"/>
          <w:lang w:val="en-US"/>
        </w:rPr>
        <w:t xml:space="preserve"> </w:t>
      </w:r>
    </w:p>
    <w:p w:rsidR="0060725B" w:rsidRPr="00190611" w:rsidRDefault="00190611" w:rsidP="00C04EC2">
      <w:pPr>
        <w:pStyle w:val="NormalWeb"/>
        <w:spacing w:before="0" w:beforeAutospacing="0" w:after="120" w:afterAutospacing="0"/>
        <w:ind w:left="600"/>
        <w:jc w:val="both"/>
        <w:rPr>
          <w:lang w:val="en-US"/>
        </w:rPr>
      </w:pPr>
      <w:proofErr w:type="gramStart"/>
      <w:r>
        <w:rPr>
          <w:lang w:val="en-US"/>
        </w:rPr>
        <w:t>Kelsall, M. (1985).</w:t>
      </w:r>
      <w:proofErr w:type="gramEnd"/>
      <w:r w:rsidR="003E11F5" w:rsidRPr="00002463">
        <w:rPr>
          <w:lang w:val="en-US"/>
        </w:rPr>
        <w:t xml:space="preserve"> </w:t>
      </w:r>
      <w:proofErr w:type="gramStart"/>
      <w:r w:rsidR="003E11F5" w:rsidRPr="00002463">
        <w:rPr>
          <w:i/>
          <w:lang w:val="en-US"/>
        </w:rPr>
        <w:t>Studying Drama</w:t>
      </w:r>
      <w:r w:rsidR="00002463" w:rsidRPr="00002463">
        <w:rPr>
          <w:i/>
          <w:lang w:val="en-US"/>
        </w:rPr>
        <w:t>: an Introduction</w:t>
      </w:r>
      <w:r w:rsidR="00002463" w:rsidRPr="00002463">
        <w:rPr>
          <w:lang w:val="en-US"/>
        </w:rPr>
        <w:t>.</w:t>
      </w:r>
      <w:proofErr w:type="gramEnd"/>
      <w:r w:rsidR="00002463"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002463" w:rsidRPr="00535763">
            <w:rPr>
              <w:lang w:val="en-US"/>
            </w:rPr>
            <w:t>Lo</w:t>
          </w:r>
          <w:r w:rsidR="00002463" w:rsidRPr="00190611">
            <w:rPr>
              <w:lang w:val="en-US"/>
            </w:rPr>
            <w:t>ndon</w:t>
          </w:r>
        </w:smartTag>
      </w:smartTag>
      <w:r>
        <w:rPr>
          <w:lang w:val="en-US"/>
        </w:rPr>
        <w:t>: Edward Arnold</w:t>
      </w:r>
      <w:r w:rsidR="00002463" w:rsidRPr="00190611">
        <w:rPr>
          <w:lang w:val="en-US"/>
        </w:rPr>
        <w:t>.</w:t>
      </w:r>
      <w:r w:rsidR="00FE66A3" w:rsidRPr="00190611">
        <w:rPr>
          <w:lang w:val="en-US"/>
        </w:rPr>
        <w:t xml:space="preserve"> </w:t>
      </w:r>
    </w:p>
    <w:p w:rsidR="00081DB3" w:rsidRPr="00190611" w:rsidRDefault="00081DB3" w:rsidP="00C04EC2">
      <w:pPr>
        <w:pStyle w:val="NormalWeb"/>
        <w:spacing w:before="0" w:beforeAutospacing="0" w:after="120" w:afterAutospacing="0"/>
        <w:ind w:left="600"/>
        <w:jc w:val="both"/>
        <w:rPr>
          <w:lang w:val="en-US"/>
        </w:rPr>
      </w:pPr>
      <w:r w:rsidRPr="00445776">
        <w:t>Pavis, P.</w:t>
      </w:r>
      <w:r w:rsidR="00190611" w:rsidRPr="00445776">
        <w:t xml:space="preserve"> (2007).</w:t>
      </w:r>
      <w:r w:rsidRPr="00445776">
        <w:t xml:space="preserve"> </w:t>
      </w:r>
      <w:r w:rsidR="00050ADF" w:rsidRPr="00445776">
        <w:rPr>
          <w:i/>
        </w:rPr>
        <w:t>Diccionario del teatro: dramaturgia, estética, semiología</w:t>
      </w:r>
      <w:r w:rsidR="00050ADF" w:rsidRPr="00445776">
        <w:t xml:space="preserve">. </w:t>
      </w:r>
      <w:proofErr w:type="gramStart"/>
      <w:r w:rsidR="00206752" w:rsidRPr="00190611">
        <w:rPr>
          <w:lang w:val="en-US"/>
        </w:rPr>
        <w:t>Trad.</w:t>
      </w:r>
      <w:proofErr w:type="gramEnd"/>
      <w:r w:rsidR="00206752" w:rsidRPr="00190611">
        <w:rPr>
          <w:lang w:val="en-US"/>
        </w:rPr>
        <w:t xml:space="preserve"> Jaume Melendres. </w:t>
      </w:r>
      <w:smartTag w:uri="urn:schemas-microsoft-com:office:smarttags" w:element="City">
        <w:smartTag w:uri="urn:schemas-microsoft-com:office:smarttags" w:element="place">
          <w:r w:rsidR="00050ADF" w:rsidRPr="00190611">
            <w:rPr>
              <w:lang w:val="en-US"/>
            </w:rPr>
            <w:t>Buenos Aires</w:t>
          </w:r>
        </w:smartTag>
      </w:smartTag>
      <w:r w:rsidR="00206752" w:rsidRPr="00190611">
        <w:rPr>
          <w:lang w:val="en-US"/>
        </w:rPr>
        <w:t>:</w:t>
      </w:r>
      <w:r w:rsidR="00190611" w:rsidRPr="00190611">
        <w:rPr>
          <w:lang w:val="en-US"/>
        </w:rPr>
        <w:t xml:space="preserve"> Paidós</w:t>
      </w:r>
      <w:r w:rsidR="00050ADF" w:rsidRPr="00190611">
        <w:rPr>
          <w:lang w:val="en-US"/>
        </w:rPr>
        <w:t>.</w:t>
      </w:r>
      <w:r w:rsidR="00FE66A3" w:rsidRPr="00190611">
        <w:rPr>
          <w:lang w:val="en-US"/>
        </w:rPr>
        <w:t xml:space="preserve"> </w:t>
      </w:r>
    </w:p>
    <w:p w:rsidR="00002463" w:rsidRDefault="00002463" w:rsidP="00C04EC2">
      <w:pPr>
        <w:pStyle w:val="NormalWeb"/>
        <w:spacing w:before="0" w:beforeAutospacing="0" w:after="120" w:afterAutospacing="0"/>
        <w:ind w:left="600"/>
        <w:jc w:val="both"/>
        <w:rPr>
          <w:lang w:val="en-US"/>
        </w:rPr>
      </w:pPr>
      <w:r w:rsidRPr="00535763">
        <w:rPr>
          <w:lang w:val="en-US"/>
        </w:rPr>
        <w:t>Russell Reaske, C.</w:t>
      </w:r>
      <w:r w:rsidR="00190611">
        <w:rPr>
          <w:lang w:val="en-US"/>
        </w:rPr>
        <w:t xml:space="preserve"> (1966).</w:t>
      </w:r>
      <w:r w:rsidRPr="00535763">
        <w:rPr>
          <w:lang w:val="en-US"/>
        </w:rPr>
        <w:t xml:space="preserve"> </w:t>
      </w:r>
      <w:proofErr w:type="gramStart"/>
      <w:r w:rsidRPr="00002463">
        <w:rPr>
          <w:i/>
          <w:lang w:val="en-US"/>
        </w:rPr>
        <w:t>How to Analyze Drama</w:t>
      </w:r>
      <w:r w:rsidRPr="00002463">
        <w:rPr>
          <w:lang w:val="en-US"/>
        </w:rPr>
        <w:t>.</w:t>
      </w:r>
      <w:proofErr w:type="gramEnd"/>
      <w:r w:rsidRPr="00002463">
        <w:rPr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002463">
            <w:rPr>
              <w:lang w:val="en-US"/>
            </w:rPr>
            <w:t>New York</w:t>
          </w:r>
        </w:smartTag>
      </w:smartTag>
      <w:r w:rsidR="00206752">
        <w:rPr>
          <w:lang w:val="en-US"/>
        </w:rPr>
        <w:t>:</w:t>
      </w:r>
      <w:r w:rsidR="00190611">
        <w:rPr>
          <w:lang w:val="en-US"/>
        </w:rPr>
        <w:t xml:space="preserve"> Monarca Press</w:t>
      </w:r>
      <w:r w:rsidRPr="00002463">
        <w:rPr>
          <w:lang w:val="en-US"/>
        </w:rPr>
        <w:t>.</w:t>
      </w:r>
      <w:r w:rsidR="00FE66A3">
        <w:rPr>
          <w:lang w:val="en-US"/>
        </w:rPr>
        <w:t xml:space="preserve"> </w:t>
      </w:r>
    </w:p>
    <w:p w:rsidR="0096280F" w:rsidRPr="00017559" w:rsidRDefault="00017559" w:rsidP="00C04EC2">
      <w:pPr>
        <w:spacing w:after="120"/>
        <w:ind w:left="600"/>
        <w:jc w:val="both"/>
      </w:pPr>
      <w:r w:rsidRPr="00535763">
        <w:rPr>
          <w:lang w:val="en-US"/>
        </w:rPr>
        <w:t>Ubersfeld, Anne.</w:t>
      </w:r>
      <w:r w:rsidR="00190611">
        <w:rPr>
          <w:lang w:val="en-US"/>
        </w:rPr>
        <w:t xml:space="preserve"> </w:t>
      </w:r>
      <w:r w:rsidR="00190611" w:rsidRPr="00190611">
        <w:t>(1989).</w:t>
      </w:r>
      <w:r w:rsidRPr="00190611">
        <w:t xml:space="preserve"> </w:t>
      </w:r>
      <w:r w:rsidRPr="00190611">
        <w:rPr>
          <w:i/>
        </w:rPr>
        <w:t>Semiótica teatral</w:t>
      </w:r>
      <w:r w:rsidRPr="00190611">
        <w:t xml:space="preserve">. </w:t>
      </w:r>
      <w:r w:rsidR="00206752" w:rsidRPr="00190611">
        <w:t xml:space="preserve">Trad. Francisco Torres Monreal. </w:t>
      </w:r>
      <w:r w:rsidRPr="00190611">
        <w:t>Madrid</w:t>
      </w:r>
      <w:r w:rsidR="00206752" w:rsidRPr="00190611">
        <w:t>:</w:t>
      </w:r>
      <w:r w:rsidR="00190611">
        <w:t xml:space="preserve"> Cátedra</w:t>
      </w:r>
      <w:r>
        <w:t xml:space="preserve">. </w:t>
      </w:r>
    </w:p>
    <w:p w:rsidR="00B930EB" w:rsidRDefault="00B930EB" w:rsidP="000665CE">
      <w:pPr>
        <w:spacing w:after="120"/>
        <w:ind w:left="600"/>
      </w:pPr>
    </w:p>
    <w:p w:rsidR="00305094" w:rsidRPr="00017559" w:rsidRDefault="00305094" w:rsidP="000665CE">
      <w:pPr>
        <w:spacing w:after="120"/>
        <w:ind w:left="600"/>
      </w:pP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  <w:u w:val="single"/>
        </w:rPr>
        <w:t>Unidad II</w:t>
      </w:r>
      <w:r w:rsidR="002E6148">
        <w:rPr>
          <w:color w:val="000000"/>
          <w:u w:val="single"/>
        </w:rPr>
        <w:t>: la traducción de obras del género dramático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 xml:space="preserve">Problemas específicos de la traducción teatral. Principales estrategias de traducción según el encargo y el tipo de traducción: para ser representada, leída en teatro semi-montado y “traducción para leer”. La traducción teatral y el mercado editorial: ediciones bilingües y anotadas. </w:t>
      </w:r>
      <w:r w:rsidR="006C6A00">
        <w:rPr>
          <w:color w:val="000000"/>
        </w:rPr>
        <w:t>Análisis de traducciones existentes y t</w:t>
      </w:r>
      <w:r w:rsidR="00081DB3">
        <w:rPr>
          <w:color w:val="000000"/>
        </w:rPr>
        <w:t>raducción de fragmentos de obras teatrales que ilustren aspectos relacionados con los contenidos antes mencionados.</w:t>
      </w:r>
    </w:p>
    <w:p w:rsidR="00081DB3" w:rsidRDefault="00081DB3" w:rsidP="000665CE">
      <w:pPr>
        <w:pStyle w:val="NormalWeb"/>
        <w:spacing w:before="0" w:beforeAutospacing="0" w:after="120" w:afterAutospacing="0"/>
        <w:jc w:val="both"/>
        <w:rPr>
          <w:color w:val="000000"/>
        </w:rPr>
      </w:pPr>
    </w:p>
    <w:p w:rsidR="0096280F" w:rsidRPr="00C90FF5" w:rsidRDefault="0096280F" w:rsidP="000665CE">
      <w:pPr>
        <w:pStyle w:val="NormalWeb"/>
        <w:spacing w:before="0" w:beforeAutospacing="0" w:after="120" w:afterAutospacing="0"/>
        <w:ind w:firstLine="708"/>
        <w:jc w:val="both"/>
        <w:rPr>
          <w:u w:val="single"/>
        </w:rPr>
      </w:pPr>
      <w:r w:rsidRPr="00C90FF5">
        <w:rPr>
          <w:color w:val="000000"/>
          <w:u w:val="single"/>
        </w:rPr>
        <w:t>Bibliografía de la unidad</w:t>
      </w:r>
      <w:r w:rsidR="00C90FF5">
        <w:rPr>
          <w:color w:val="000000"/>
          <w:u w:val="single"/>
        </w:rPr>
        <w:t xml:space="preserve"> II</w:t>
      </w:r>
      <w:r w:rsidRPr="00C90FF5">
        <w:rPr>
          <w:color w:val="000000"/>
          <w:u w:val="single"/>
        </w:rPr>
        <w:t>:</w:t>
      </w:r>
    </w:p>
    <w:p w:rsidR="00912EF2" w:rsidRDefault="00190611" w:rsidP="000665CE">
      <w:pPr>
        <w:pStyle w:val="NormalWeb"/>
        <w:spacing w:before="0" w:beforeAutospacing="0" w:after="120" w:afterAutospacing="0"/>
        <w:ind w:left="705"/>
        <w:jc w:val="both"/>
        <w:rPr>
          <w:lang w:val="en-US"/>
        </w:rPr>
      </w:pPr>
      <w:r w:rsidRPr="00190611">
        <w:rPr>
          <w:lang w:val="en-US"/>
        </w:rPr>
        <w:t>Baker, M.</w:t>
      </w:r>
      <w:r w:rsidR="00727943">
        <w:rPr>
          <w:lang w:val="en-US"/>
        </w:rPr>
        <w:t xml:space="preserve"> &amp;</w:t>
      </w:r>
      <w:r w:rsidR="00912EF2" w:rsidRPr="00190611">
        <w:rPr>
          <w:lang w:val="en-US"/>
        </w:rPr>
        <w:t xml:space="preserve"> G</w:t>
      </w:r>
      <w:r w:rsidR="00F627F2">
        <w:rPr>
          <w:lang w:val="en-US"/>
        </w:rPr>
        <w:t>.</w:t>
      </w:r>
      <w:r w:rsidR="00912EF2" w:rsidRPr="00190611">
        <w:rPr>
          <w:lang w:val="en-US"/>
        </w:rPr>
        <w:t xml:space="preserve"> Saldaña (</w:t>
      </w:r>
      <w:proofErr w:type="gramStart"/>
      <w:r w:rsidR="00912EF2" w:rsidRPr="00190611">
        <w:rPr>
          <w:lang w:val="en-US"/>
        </w:rPr>
        <w:t>eds</w:t>
      </w:r>
      <w:proofErr w:type="gramEnd"/>
      <w:r w:rsidR="00912EF2" w:rsidRPr="00190611">
        <w:rPr>
          <w:lang w:val="en-US"/>
        </w:rPr>
        <w:t>.).</w:t>
      </w:r>
      <w:r w:rsidR="00F627F2">
        <w:rPr>
          <w:lang w:val="en-US"/>
        </w:rPr>
        <w:t xml:space="preserve"> </w:t>
      </w:r>
      <w:proofErr w:type="gramStart"/>
      <w:r w:rsidR="00F627F2">
        <w:rPr>
          <w:lang w:val="en-US"/>
        </w:rPr>
        <w:t>(2011).</w:t>
      </w:r>
      <w:r w:rsidR="00912EF2" w:rsidRPr="00190611">
        <w:rPr>
          <w:lang w:val="en-US"/>
        </w:rPr>
        <w:t xml:space="preserve"> </w:t>
      </w:r>
      <w:r w:rsidR="00912EF2" w:rsidRPr="00912EF2">
        <w:rPr>
          <w:i/>
          <w:lang w:val="en-US"/>
        </w:rPr>
        <w:t xml:space="preserve">Routledge </w:t>
      </w:r>
      <w:r w:rsidR="00F627F2">
        <w:rPr>
          <w:i/>
          <w:lang w:val="en-US"/>
        </w:rPr>
        <w:t>E</w:t>
      </w:r>
      <w:r w:rsidR="00912EF2" w:rsidRPr="00912EF2">
        <w:rPr>
          <w:i/>
          <w:lang w:val="en-US"/>
        </w:rPr>
        <w:t>nc</w:t>
      </w:r>
      <w:r w:rsidR="00F627F2">
        <w:rPr>
          <w:i/>
          <w:lang w:val="en-US"/>
        </w:rPr>
        <w:t>y</w:t>
      </w:r>
      <w:r w:rsidR="00912EF2" w:rsidRPr="00912EF2">
        <w:rPr>
          <w:i/>
          <w:lang w:val="en-US"/>
        </w:rPr>
        <w:t>clopedia of Translation Studies</w:t>
      </w:r>
      <w:r w:rsidR="00912EF2" w:rsidRPr="00912EF2">
        <w:rPr>
          <w:lang w:val="en-US"/>
        </w:rPr>
        <w:t>.</w:t>
      </w:r>
      <w:proofErr w:type="gramEnd"/>
      <w:r w:rsidR="00912EF2" w:rsidRPr="00912EF2">
        <w:rPr>
          <w:lang w:val="en-US"/>
        </w:rPr>
        <w:t xml:space="preserve"> </w:t>
      </w:r>
      <w:smartTag w:uri="urn:schemas-microsoft-com:office:smarttags" w:element="City">
        <w:r w:rsidR="00912EF2" w:rsidRPr="00912EF2">
          <w:rPr>
            <w:lang w:val="en-US"/>
          </w:rPr>
          <w:t>London</w:t>
        </w:r>
      </w:smartTag>
      <w:r w:rsidR="00912EF2" w:rsidRPr="00912EF2">
        <w:rPr>
          <w:lang w:val="en-US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="00912EF2" w:rsidRPr="00912EF2">
            <w:rPr>
              <w:lang w:val="en-US"/>
            </w:rPr>
            <w:t>New York</w:t>
          </w:r>
        </w:smartTag>
      </w:smartTag>
      <w:r w:rsidR="00683D8A">
        <w:rPr>
          <w:lang w:val="en-US"/>
        </w:rPr>
        <w:t>:</w:t>
      </w:r>
      <w:r w:rsidR="00F627F2">
        <w:rPr>
          <w:lang w:val="en-US"/>
        </w:rPr>
        <w:t xml:space="preserve"> Routledge</w:t>
      </w:r>
      <w:r w:rsidR="00912EF2" w:rsidRPr="00912EF2">
        <w:rPr>
          <w:lang w:val="en-US"/>
        </w:rPr>
        <w:t>.</w:t>
      </w:r>
      <w:r w:rsidR="00FE66A3">
        <w:rPr>
          <w:lang w:val="en-US"/>
        </w:rPr>
        <w:t xml:space="preserve"> </w:t>
      </w:r>
    </w:p>
    <w:p w:rsidR="00FE66A3" w:rsidRPr="00FE66A3" w:rsidRDefault="00FE66A3" w:rsidP="000665CE">
      <w:pPr>
        <w:pStyle w:val="NormalWeb"/>
        <w:spacing w:before="0" w:beforeAutospacing="0" w:after="120" w:afterAutospacing="0"/>
        <w:ind w:left="705"/>
        <w:jc w:val="both"/>
        <w:rPr>
          <w:lang w:val="en-US"/>
        </w:rPr>
      </w:pPr>
      <w:proofErr w:type="gramStart"/>
      <w:r w:rsidRPr="00FE66A3">
        <w:rPr>
          <w:lang w:val="en-US"/>
        </w:rPr>
        <w:t>Bassnett, S.</w:t>
      </w:r>
      <w:r w:rsidR="00F627F2">
        <w:rPr>
          <w:lang w:val="en-US"/>
        </w:rPr>
        <w:t xml:space="preserve"> (2002)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 w:rsidRPr="00FE66A3">
        <w:rPr>
          <w:i/>
          <w:lang w:val="en-US"/>
        </w:rPr>
        <w:t>Translation Studies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smartTag w:uri="urn:schemas-microsoft-com:office:smarttags" w:element="City">
        <w:r w:rsidR="00B05EB2">
          <w:rPr>
            <w:lang w:val="en-US"/>
          </w:rPr>
          <w:t>London</w:t>
        </w:r>
      </w:smartTag>
      <w:r w:rsidR="00B05EB2">
        <w:rPr>
          <w:lang w:val="en-US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="00B05EB2">
            <w:rPr>
              <w:lang w:val="en-US"/>
            </w:rPr>
            <w:t>New York</w:t>
          </w:r>
        </w:smartTag>
      </w:smartTag>
      <w:r w:rsidR="00683D8A">
        <w:rPr>
          <w:lang w:val="en-US"/>
        </w:rPr>
        <w:t>:</w:t>
      </w:r>
      <w:r w:rsidR="00B05EB2">
        <w:rPr>
          <w:lang w:val="en-US"/>
        </w:rPr>
        <w:t xml:space="preserve"> Routledge. </w:t>
      </w:r>
    </w:p>
    <w:p w:rsidR="00A96B72" w:rsidRPr="00F627F2" w:rsidRDefault="00A96B72" w:rsidP="000665CE">
      <w:pPr>
        <w:pStyle w:val="NormalWeb"/>
        <w:spacing w:before="0" w:beforeAutospacing="0" w:after="120" w:afterAutospacing="0"/>
        <w:ind w:left="705"/>
        <w:jc w:val="both"/>
      </w:pPr>
      <w:r w:rsidRPr="00727943">
        <w:t>Brinton, E.</w:t>
      </w:r>
      <w:r w:rsidR="00F627F2" w:rsidRPr="00727943">
        <w:t xml:space="preserve">, </w:t>
      </w:r>
      <w:r w:rsidR="00727943" w:rsidRPr="00727943">
        <w:t>E. Cruz, R.</w:t>
      </w:r>
      <w:r w:rsidR="00727943">
        <w:t xml:space="preserve"> Ortiz y Ortiz &amp; C. White</w:t>
      </w:r>
      <w:r w:rsidRPr="00727943">
        <w:t>.</w:t>
      </w:r>
      <w:r w:rsidR="00F627F2" w:rsidRPr="00727943">
        <w:t xml:space="preserve"> </w:t>
      </w:r>
      <w:r w:rsidR="00F627F2" w:rsidRPr="00F627F2">
        <w:t>(1981).</w:t>
      </w:r>
      <w:r w:rsidRPr="00F627F2">
        <w:t xml:space="preserve"> </w:t>
      </w:r>
      <w:r w:rsidRPr="00F627F2">
        <w:rPr>
          <w:i/>
        </w:rPr>
        <w:t>Translation Strategies / Estrategias para traducción</w:t>
      </w:r>
      <w:r w:rsidRPr="00F627F2">
        <w:t>. London and Basingstoke</w:t>
      </w:r>
      <w:r w:rsidR="00683D8A" w:rsidRPr="00F627F2">
        <w:t>:</w:t>
      </w:r>
      <w:r w:rsidR="00F627F2">
        <w:t xml:space="preserve"> Macmillan</w:t>
      </w:r>
      <w:r w:rsidRPr="00F627F2">
        <w:t>.</w:t>
      </w:r>
      <w:r w:rsidR="00FE66A3" w:rsidRPr="00F627F2">
        <w:t xml:space="preserve"> </w:t>
      </w:r>
    </w:p>
    <w:p w:rsidR="002356EA" w:rsidRPr="00F627F2" w:rsidRDefault="00FE66A3" w:rsidP="000665CE">
      <w:pPr>
        <w:pStyle w:val="NormalWeb"/>
        <w:spacing w:before="0" w:beforeAutospacing="0" w:after="120" w:afterAutospacing="0"/>
        <w:ind w:left="705"/>
        <w:jc w:val="both"/>
      </w:pPr>
      <w:r w:rsidRPr="00F627F2">
        <w:t>Dubatti, J.</w:t>
      </w:r>
      <w:r w:rsidR="00F627F2">
        <w:t xml:space="preserve"> (1995).</w:t>
      </w:r>
      <w:r w:rsidRPr="00F627F2">
        <w:t xml:space="preserve"> </w:t>
      </w:r>
      <w:r w:rsidRPr="00F627F2">
        <w:rPr>
          <w:i/>
        </w:rPr>
        <w:t>Teatro comparado: problemas y conceptos</w:t>
      </w:r>
      <w:r w:rsidRPr="00F627F2">
        <w:t>. Lavallol</w:t>
      </w:r>
      <w:r w:rsidR="00683D8A" w:rsidRPr="00F627F2">
        <w:t>:</w:t>
      </w:r>
      <w:r w:rsidR="00F627F2">
        <w:t xml:space="preserve"> UNLZ</w:t>
      </w:r>
      <w:r w:rsidRPr="00F627F2">
        <w:t xml:space="preserve">. </w:t>
      </w:r>
    </w:p>
    <w:p w:rsidR="002356EA" w:rsidRPr="002356EA" w:rsidRDefault="002356EA" w:rsidP="000665CE">
      <w:pPr>
        <w:pStyle w:val="NormalWeb"/>
        <w:spacing w:before="0" w:beforeAutospacing="0" w:after="120" w:afterAutospacing="0"/>
        <w:ind w:left="705"/>
        <w:jc w:val="both"/>
      </w:pPr>
      <w:r w:rsidRPr="00F627F2">
        <w:t>Ezpeleta Piorno, P.</w:t>
      </w:r>
      <w:r w:rsidR="00F627F2">
        <w:t xml:space="preserve"> (2007).</w:t>
      </w:r>
      <w:r w:rsidRPr="00F627F2">
        <w:t xml:space="preserve"> </w:t>
      </w:r>
      <w:r w:rsidRPr="00F627F2">
        <w:rPr>
          <w:i/>
        </w:rPr>
        <w:t>Teatro y traducción: a</w:t>
      </w:r>
      <w:r w:rsidRPr="002356EA">
        <w:rPr>
          <w:i/>
        </w:rPr>
        <w:t>proximación interdisciplinaria desde la obra de Shakespeare</w:t>
      </w:r>
      <w:r>
        <w:t>. Madrid</w:t>
      </w:r>
      <w:r w:rsidR="00683D8A">
        <w:t>:</w:t>
      </w:r>
      <w:r>
        <w:t xml:space="preserve"> </w:t>
      </w:r>
      <w:r w:rsidR="00F627F2">
        <w:t>Cátedra</w:t>
      </w:r>
      <w:r>
        <w:t xml:space="preserve">. </w:t>
      </w:r>
    </w:p>
    <w:p w:rsidR="00C90FF5" w:rsidRDefault="00C90FF5" w:rsidP="000665CE">
      <w:pPr>
        <w:pStyle w:val="NormalWeb"/>
        <w:spacing w:before="0" w:beforeAutospacing="0" w:after="120" w:afterAutospacing="0"/>
        <w:ind w:left="705"/>
        <w:jc w:val="both"/>
      </w:pPr>
      <w:r>
        <w:t>Pavis, P</w:t>
      </w:r>
      <w:r w:rsidR="00683D8A">
        <w:t xml:space="preserve">. </w:t>
      </w:r>
      <w:r w:rsidR="00F627F2">
        <w:t>(2007)</w:t>
      </w:r>
      <w:r w:rsidR="00683D8A">
        <w:t xml:space="preserve">. </w:t>
      </w:r>
      <w:r w:rsidRPr="00050ADF">
        <w:rPr>
          <w:i/>
        </w:rPr>
        <w:t>Diccionario del teatro: dramaturgia, estética, semiología</w:t>
      </w:r>
      <w:r>
        <w:t xml:space="preserve">. </w:t>
      </w:r>
      <w:r w:rsidR="00683D8A">
        <w:t xml:space="preserve">Trad, Jaume Melendres. </w:t>
      </w:r>
      <w:r>
        <w:t>Buenos Aires</w:t>
      </w:r>
      <w:r w:rsidR="00683D8A">
        <w:t>:</w:t>
      </w:r>
      <w:r w:rsidR="00F627F2">
        <w:t xml:space="preserve"> Paidós</w:t>
      </w:r>
      <w:r>
        <w:t>.</w:t>
      </w:r>
      <w:r w:rsidR="00FE66A3">
        <w:t xml:space="preserve"> </w:t>
      </w:r>
    </w:p>
    <w:p w:rsidR="00081DD6" w:rsidRPr="00081DD6" w:rsidRDefault="00081DD6" w:rsidP="000665CE">
      <w:pPr>
        <w:spacing w:after="120"/>
        <w:ind w:left="705"/>
        <w:jc w:val="both"/>
      </w:pPr>
      <w:r>
        <w:t xml:space="preserve">-----------------. </w:t>
      </w:r>
      <w:r w:rsidR="00727943">
        <w:t xml:space="preserve">(1994). </w:t>
      </w:r>
      <w:r w:rsidRPr="00081DD6">
        <w:rPr>
          <w:i/>
        </w:rPr>
        <w:t>El teatro y su recepción: semiología, cruce de culturas y posmodernismo</w:t>
      </w:r>
      <w:r>
        <w:t>.</w:t>
      </w:r>
      <w:r w:rsidRPr="00081DD6">
        <w:t> </w:t>
      </w:r>
      <w:r w:rsidR="00683D8A">
        <w:t xml:space="preserve">Trad. Desiderio Navarro. </w:t>
      </w:r>
      <w:r>
        <w:t>La Habana</w:t>
      </w:r>
      <w:r w:rsidR="00683D8A">
        <w:t>:</w:t>
      </w:r>
      <w:r w:rsidR="00727943">
        <w:t xml:space="preserve"> UNEAC</w:t>
      </w:r>
      <w:r>
        <w:t xml:space="preserve">. </w:t>
      </w:r>
    </w:p>
    <w:p w:rsidR="00FA06CD" w:rsidRPr="00FA06CD" w:rsidRDefault="00FA06CD" w:rsidP="000665CE">
      <w:pPr>
        <w:spacing w:after="120"/>
        <w:ind w:left="705"/>
        <w:jc w:val="both"/>
      </w:pPr>
      <w:r w:rsidRPr="00C04EC2">
        <w:lastRenderedPageBreak/>
        <w:t>Scolnicov, H</w:t>
      </w:r>
      <w:r w:rsidR="00727943">
        <w:t>.</w:t>
      </w:r>
      <w:r w:rsidRPr="00C04EC2">
        <w:t xml:space="preserve"> y </w:t>
      </w:r>
      <w:r w:rsidR="00727943">
        <w:t xml:space="preserve">P. </w:t>
      </w:r>
      <w:r w:rsidRPr="00C04EC2">
        <w:t>Holland.</w:t>
      </w:r>
      <w:r w:rsidR="00727943">
        <w:t xml:space="preserve"> (1991).</w:t>
      </w:r>
      <w:r w:rsidRPr="00C04EC2">
        <w:t xml:space="preserve"> </w:t>
      </w:r>
      <w:r w:rsidRPr="00FA06CD">
        <w:rPr>
          <w:i/>
        </w:rPr>
        <w:t>La o</w:t>
      </w:r>
      <w:r w:rsidR="00683D8A">
        <w:rPr>
          <w:i/>
        </w:rPr>
        <w:t>bra de teatro fuera de contexto</w:t>
      </w:r>
      <w:r w:rsidRPr="00FA06CD">
        <w:rPr>
          <w:i/>
        </w:rPr>
        <w:t>: el traslado de obras de una cultura a otra</w:t>
      </w:r>
      <w:r>
        <w:t xml:space="preserve">. </w:t>
      </w:r>
      <w:r w:rsidR="00683D8A">
        <w:t xml:space="preserve">Trad. Martín Mur Ubasart. </w:t>
      </w:r>
      <w:r w:rsidRPr="00FA06CD">
        <w:t>México</w:t>
      </w:r>
      <w:r w:rsidR="00683D8A">
        <w:t xml:space="preserve">: </w:t>
      </w:r>
      <w:r w:rsidR="00727943">
        <w:t>Siglo veintiuno</w:t>
      </w:r>
      <w:r>
        <w:t>.</w:t>
      </w:r>
      <w:r w:rsidR="00C04EC2">
        <w:t xml:space="preserve"> </w:t>
      </w:r>
    </w:p>
    <w:p w:rsidR="00912EF2" w:rsidRDefault="00727943" w:rsidP="000665CE">
      <w:pPr>
        <w:pStyle w:val="NormalWeb"/>
        <w:spacing w:before="0" w:beforeAutospacing="0" w:after="120" w:afterAutospacing="0"/>
        <w:ind w:left="705"/>
        <w:jc w:val="both"/>
      </w:pPr>
      <w:r>
        <w:t>Torre, E</w:t>
      </w:r>
      <w:r w:rsidR="00912EF2">
        <w:t>.</w:t>
      </w:r>
      <w:r>
        <w:t xml:space="preserve"> (1994).</w:t>
      </w:r>
      <w:r w:rsidR="00912EF2">
        <w:t xml:space="preserve"> </w:t>
      </w:r>
      <w:r w:rsidR="00912EF2" w:rsidRPr="00912EF2">
        <w:rPr>
          <w:i/>
        </w:rPr>
        <w:t>Teoría de la traducción literaria</w:t>
      </w:r>
      <w:r w:rsidR="00912EF2">
        <w:t>. Madrid</w:t>
      </w:r>
      <w:r w:rsidR="00A161BF">
        <w:t>:</w:t>
      </w:r>
      <w:r>
        <w:t xml:space="preserve"> Síntesis</w:t>
      </w:r>
      <w:r w:rsidR="00912EF2">
        <w:t>.</w:t>
      </w:r>
    </w:p>
    <w:p w:rsidR="00582FD5" w:rsidRPr="00002463" w:rsidRDefault="00582FD5" w:rsidP="000665CE">
      <w:pPr>
        <w:pStyle w:val="NormalWeb"/>
        <w:spacing w:before="0" w:beforeAutospacing="0" w:after="120" w:afterAutospacing="0"/>
        <w:ind w:left="705"/>
        <w:jc w:val="both"/>
      </w:pPr>
    </w:p>
    <w:p w:rsidR="0096280F" w:rsidRDefault="0096280F" w:rsidP="000665CE">
      <w:pPr>
        <w:spacing w:after="120"/>
      </w:pP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  <w:u w:val="single"/>
        </w:rPr>
        <w:t>Unidad III</w:t>
      </w:r>
      <w:r w:rsidR="002E6148">
        <w:rPr>
          <w:color w:val="000000"/>
          <w:u w:val="single"/>
        </w:rPr>
        <w:t>: la puesta en escena de obras del género dramático traducidas</w:t>
      </w: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color w:val="000000"/>
        </w:rPr>
        <w:t xml:space="preserve">Traducción, dramaturgia y representabilidad. Traducir la oralidad: monólogos, diálogos y gestos. La traducción de sociolectos, geolectos y cronolectos. La traducción teatral como hecho colectivo: intervención del autor y del director en la transposición escénica. El trabajo </w:t>
      </w:r>
      <w:r w:rsidR="00D25E33">
        <w:rPr>
          <w:color w:val="000000"/>
        </w:rPr>
        <w:t>con los actores: dicción, entonación y ritmo</w:t>
      </w:r>
      <w:r>
        <w:rPr>
          <w:color w:val="000000"/>
        </w:rPr>
        <w:t>. Panorama de la traducción teatral en nuestro país.</w:t>
      </w:r>
      <w:r w:rsidR="00081DB3">
        <w:rPr>
          <w:color w:val="000000"/>
        </w:rPr>
        <w:t xml:space="preserve"> </w:t>
      </w:r>
      <w:r w:rsidR="007C47CF">
        <w:rPr>
          <w:color w:val="000000"/>
        </w:rPr>
        <w:t>Análisis de traducciones existentes y t</w:t>
      </w:r>
      <w:r w:rsidR="00081DB3">
        <w:rPr>
          <w:color w:val="000000"/>
        </w:rPr>
        <w:t>raducción de fragmentos de obras teatrales que ilustren aspectos relacionados con los contenidos antes mencionados.</w:t>
      </w:r>
    </w:p>
    <w:p w:rsidR="00081DB3" w:rsidRDefault="00081DB3" w:rsidP="000665CE">
      <w:pPr>
        <w:pStyle w:val="NormalWeb"/>
        <w:spacing w:before="0" w:beforeAutospacing="0" w:after="120" w:afterAutospacing="0"/>
        <w:jc w:val="both"/>
        <w:rPr>
          <w:color w:val="000000"/>
          <w:shd w:val="clear" w:color="auto" w:fill="FFFFFF"/>
        </w:rPr>
      </w:pPr>
    </w:p>
    <w:p w:rsidR="0096280F" w:rsidRPr="00C90FF5" w:rsidRDefault="0096280F" w:rsidP="000665CE">
      <w:pPr>
        <w:pStyle w:val="NormalWeb"/>
        <w:spacing w:before="0" w:beforeAutospacing="0" w:after="120" w:afterAutospacing="0"/>
        <w:ind w:firstLine="708"/>
        <w:jc w:val="both"/>
        <w:rPr>
          <w:u w:val="single"/>
        </w:rPr>
      </w:pPr>
      <w:r w:rsidRPr="00C90FF5">
        <w:rPr>
          <w:color w:val="000000"/>
          <w:u w:val="single"/>
          <w:shd w:val="clear" w:color="auto" w:fill="FFFFFF"/>
        </w:rPr>
        <w:t>Bibliografía de la unidad</w:t>
      </w:r>
      <w:r w:rsidR="00C90FF5" w:rsidRPr="00C90FF5">
        <w:rPr>
          <w:color w:val="000000"/>
          <w:u w:val="single"/>
          <w:shd w:val="clear" w:color="auto" w:fill="FFFFFF"/>
        </w:rPr>
        <w:t xml:space="preserve"> III</w:t>
      </w:r>
      <w:r w:rsidRPr="00C90FF5">
        <w:rPr>
          <w:color w:val="000000"/>
          <w:u w:val="single"/>
          <w:shd w:val="clear" w:color="auto" w:fill="FFFFFF"/>
        </w:rPr>
        <w:t>:</w:t>
      </w:r>
    </w:p>
    <w:p w:rsidR="002132DD" w:rsidRPr="002132DD" w:rsidRDefault="002132DD" w:rsidP="000665CE">
      <w:pPr>
        <w:spacing w:after="120"/>
        <w:ind w:left="705"/>
        <w:jc w:val="both"/>
        <w:rPr>
          <w:lang w:val="en-US"/>
        </w:rPr>
      </w:pPr>
      <w:proofErr w:type="gramStart"/>
      <w:r w:rsidRPr="002132DD">
        <w:rPr>
          <w:lang w:val="en-US"/>
        </w:rPr>
        <w:t xml:space="preserve">Baines, R., </w:t>
      </w:r>
      <w:r w:rsidR="00727943">
        <w:rPr>
          <w:lang w:val="en-US"/>
        </w:rPr>
        <w:t xml:space="preserve">C. </w:t>
      </w:r>
      <w:r w:rsidRPr="002132DD">
        <w:rPr>
          <w:lang w:val="en-US"/>
        </w:rPr>
        <w:t xml:space="preserve">Marinetti &amp; </w:t>
      </w:r>
      <w:r w:rsidR="00727943">
        <w:rPr>
          <w:lang w:val="en-US"/>
        </w:rPr>
        <w:t xml:space="preserve">M. </w:t>
      </w:r>
      <w:r w:rsidRPr="002132DD">
        <w:rPr>
          <w:lang w:val="en-US"/>
        </w:rPr>
        <w:t>Perteghella (Eds.).</w:t>
      </w:r>
      <w:proofErr w:type="gramEnd"/>
      <w:r w:rsidR="00727943">
        <w:rPr>
          <w:lang w:val="en-US"/>
        </w:rPr>
        <w:t xml:space="preserve"> (2011).</w:t>
      </w:r>
      <w:r w:rsidRPr="002132DD">
        <w:rPr>
          <w:lang w:val="en-US"/>
        </w:rPr>
        <w:t> </w:t>
      </w:r>
      <w:r w:rsidRPr="002132DD">
        <w:rPr>
          <w:i/>
          <w:lang w:val="en-US"/>
        </w:rPr>
        <w:t xml:space="preserve">Staging and </w:t>
      </w:r>
      <w:r w:rsidR="00727943">
        <w:rPr>
          <w:i/>
          <w:lang w:val="en-US"/>
        </w:rPr>
        <w:t>P</w:t>
      </w:r>
      <w:r w:rsidRPr="002132DD">
        <w:rPr>
          <w:i/>
          <w:lang w:val="en-US"/>
        </w:rPr>
        <w:t xml:space="preserve">erforming </w:t>
      </w:r>
      <w:r w:rsidR="00727943">
        <w:rPr>
          <w:i/>
          <w:lang w:val="en-US"/>
        </w:rPr>
        <w:t>T</w:t>
      </w:r>
      <w:r w:rsidRPr="002132DD">
        <w:rPr>
          <w:i/>
          <w:lang w:val="en-US"/>
        </w:rPr>
        <w:t xml:space="preserve">ranslation: </w:t>
      </w:r>
      <w:r w:rsidR="00727943">
        <w:rPr>
          <w:i/>
          <w:lang w:val="en-US"/>
        </w:rPr>
        <w:t>T</w:t>
      </w:r>
      <w:r w:rsidRPr="002132DD">
        <w:rPr>
          <w:i/>
          <w:lang w:val="en-US"/>
        </w:rPr>
        <w:t xml:space="preserve">ext and </w:t>
      </w:r>
      <w:r w:rsidR="00727943">
        <w:rPr>
          <w:i/>
          <w:lang w:val="en-US"/>
        </w:rPr>
        <w:t>T</w:t>
      </w:r>
      <w:r w:rsidRPr="002132DD">
        <w:rPr>
          <w:i/>
          <w:lang w:val="en-US"/>
        </w:rPr>
        <w:t xml:space="preserve">heatre </w:t>
      </w:r>
      <w:r w:rsidR="00727943">
        <w:rPr>
          <w:i/>
          <w:lang w:val="en-US"/>
        </w:rPr>
        <w:t>P</w:t>
      </w:r>
      <w:r w:rsidRPr="002132DD">
        <w:rPr>
          <w:i/>
          <w:lang w:val="en-US"/>
        </w:rPr>
        <w:t>ractice</w:t>
      </w:r>
      <w:r w:rsidRPr="002132DD">
        <w:rPr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New York</w:t>
          </w:r>
        </w:smartTag>
      </w:smartTag>
      <w:r w:rsidR="00A161BF">
        <w:rPr>
          <w:lang w:val="en-US"/>
        </w:rPr>
        <w:t>:</w:t>
      </w:r>
      <w:r w:rsidR="00727943">
        <w:rPr>
          <w:lang w:val="en-US"/>
        </w:rPr>
        <w:t xml:space="preserve"> Palgrave Macmillan</w:t>
      </w:r>
      <w:r>
        <w:rPr>
          <w:lang w:val="en-US"/>
        </w:rPr>
        <w:t xml:space="preserve">. </w:t>
      </w:r>
    </w:p>
    <w:p w:rsidR="00BD783A" w:rsidRPr="00305094" w:rsidRDefault="00BD783A" w:rsidP="000665CE">
      <w:pPr>
        <w:pStyle w:val="NormalWeb"/>
        <w:spacing w:before="0" w:beforeAutospacing="0" w:after="120" w:afterAutospacing="0"/>
        <w:ind w:left="705"/>
        <w:jc w:val="both"/>
        <w:rPr>
          <w:lang w:val="en-US"/>
        </w:rPr>
      </w:pPr>
      <w:proofErr w:type="gramStart"/>
      <w:r w:rsidRPr="00BD783A">
        <w:rPr>
          <w:lang w:val="en-US"/>
        </w:rPr>
        <w:t>Bassnett, S.</w:t>
      </w:r>
      <w:r w:rsidR="00727943">
        <w:rPr>
          <w:lang w:val="en-US"/>
        </w:rPr>
        <w:t xml:space="preserve"> (1991).</w:t>
      </w:r>
      <w:proofErr w:type="gramEnd"/>
      <w:r w:rsidRPr="00BD783A">
        <w:rPr>
          <w:lang w:val="en-US"/>
        </w:rPr>
        <w:t xml:space="preserve"> “Translating for the Theatre: The Case </w:t>
      </w:r>
      <w:proofErr w:type="gramStart"/>
      <w:r w:rsidRPr="00BD783A">
        <w:rPr>
          <w:lang w:val="en-US"/>
        </w:rPr>
        <w:t>Against</w:t>
      </w:r>
      <w:proofErr w:type="gramEnd"/>
      <w:r w:rsidRPr="00BD783A">
        <w:rPr>
          <w:lang w:val="en-US"/>
        </w:rPr>
        <w:t xml:space="preserve"> Performability”. </w:t>
      </w:r>
      <w:proofErr w:type="gramStart"/>
      <w:r w:rsidRPr="00727943">
        <w:rPr>
          <w:i/>
          <w:lang w:val="en-US"/>
        </w:rPr>
        <w:t>Languages and Cultures in Translation Theories</w:t>
      </w:r>
      <w:r w:rsidR="00727943">
        <w:rPr>
          <w:lang w:val="en-US"/>
        </w:rPr>
        <w:t>.</w:t>
      </w:r>
      <w:proofErr w:type="gramEnd"/>
      <w:r w:rsidR="00727943">
        <w:rPr>
          <w:lang w:val="en-US"/>
        </w:rPr>
        <w:t xml:space="preserve"> </w:t>
      </w:r>
      <w:proofErr w:type="gramStart"/>
      <w:r w:rsidR="00727943">
        <w:rPr>
          <w:lang w:val="en-US"/>
        </w:rPr>
        <w:t>Vol. 4, No. 1</w:t>
      </w:r>
      <w:r w:rsidRPr="00727943">
        <w:rPr>
          <w:lang w:val="en-US"/>
        </w:rPr>
        <w:t>.</w:t>
      </w:r>
      <w:proofErr w:type="gramEnd"/>
      <w:r w:rsidRPr="00727943">
        <w:rPr>
          <w:lang w:val="en-US"/>
        </w:rPr>
        <w:t xml:space="preserve"> </w:t>
      </w:r>
    </w:p>
    <w:p w:rsidR="00305094" w:rsidRPr="00445776" w:rsidRDefault="00305094" w:rsidP="000665CE">
      <w:pPr>
        <w:spacing w:after="120"/>
        <w:ind w:left="705"/>
        <w:jc w:val="both"/>
      </w:pPr>
      <w:proofErr w:type="gramStart"/>
      <w:r w:rsidRPr="00305094">
        <w:rPr>
          <w:lang w:val="en-US"/>
        </w:rPr>
        <w:t xml:space="preserve">Bigliazzi, S., </w:t>
      </w:r>
      <w:r w:rsidR="00727943">
        <w:rPr>
          <w:lang w:val="en-US"/>
        </w:rPr>
        <w:t xml:space="preserve">P. </w:t>
      </w:r>
      <w:r w:rsidRPr="00305094">
        <w:rPr>
          <w:lang w:val="en-US"/>
        </w:rPr>
        <w:t>Am</w:t>
      </w:r>
      <w:r>
        <w:rPr>
          <w:lang w:val="en-US"/>
        </w:rPr>
        <w:t xml:space="preserve">brosi &amp; </w:t>
      </w:r>
      <w:r w:rsidR="00727943">
        <w:rPr>
          <w:lang w:val="en-US"/>
        </w:rPr>
        <w:t xml:space="preserve">P. </w:t>
      </w:r>
      <w:r>
        <w:rPr>
          <w:lang w:val="en-US"/>
        </w:rPr>
        <w:t>Kofler (Eds.)</w:t>
      </w:r>
      <w:r w:rsidRPr="00305094">
        <w:rPr>
          <w:lang w:val="en-US"/>
        </w:rPr>
        <w:t>.</w:t>
      </w:r>
      <w:proofErr w:type="gramEnd"/>
      <w:r w:rsidR="00727943">
        <w:rPr>
          <w:lang w:val="en-US"/>
        </w:rPr>
        <w:t xml:space="preserve"> </w:t>
      </w:r>
      <w:proofErr w:type="gramStart"/>
      <w:r w:rsidR="00727943">
        <w:rPr>
          <w:lang w:val="en-US"/>
        </w:rPr>
        <w:t>(2013).</w:t>
      </w:r>
      <w:r w:rsidRPr="00305094">
        <w:rPr>
          <w:lang w:val="en-US"/>
        </w:rPr>
        <w:t> </w:t>
      </w:r>
      <w:r w:rsidRPr="00305094">
        <w:rPr>
          <w:i/>
          <w:lang w:val="en-US"/>
        </w:rPr>
        <w:t xml:space="preserve">Theatre </w:t>
      </w:r>
      <w:r w:rsidR="00727943">
        <w:rPr>
          <w:i/>
          <w:lang w:val="en-US"/>
        </w:rPr>
        <w:t>T</w:t>
      </w:r>
      <w:r w:rsidRPr="00305094">
        <w:rPr>
          <w:i/>
          <w:lang w:val="en-US"/>
        </w:rPr>
        <w:t xml:space="preserve">ranslation in </w:t>
      </w:r>
      <w:r w:rsidR="00727943">
        <w:rPr>
          <w:i/>
          <w:lang w:val="en-US"/>
        </w:rPr>
        <w:t>P</w:t>
      </w:r>
      <w:r w:rsidRPr="00305094">
        <w:rPr>
          <w:i/>
          <w:lang w:val="en-US"/>
        </w:rPr>
        <w:t>erformance</w:t>
      </w:r>
      <w:r w:rsidRPr="00305094">
        <w:rPr>
          <w:lang w:val="en-US"/>
        </w:rPr>
        <w:t>.</w:t>
      </w:r>
      <w:proofErr w:type="gramEnd"/>
      <w:r w:rsidRPr="00305094">
        <w:rPr>
          <w:lang w:val="en-US"/>
        </w:rPr>
        <w:t xml:space="preserve"> </w:t>
      </w:r>
      <w:r w:rsidRPr="00445776">
        <w:t>London and New York</w:t>
      </w:r>
      <w:r w:rsidR="00A161BF" w:rsidRPr="00445776">
        <w:t>:</w:t>
      </w:r>
      <w:r w:rsidRPr="00445776">
        <w:t xml:space="preserve"> Routledge. </w:t>
      </w:r>
    </w:p>
    <w:p w:rsidR="00D869B6" w:rsidRDefault="00D869B6" w:rsidP="000665CE">
      <w:pPr>
        <w:pStyle w:val="NormalWeb"/>
        <w:spacing w:before="0" w:beforeAutospacing="0" w:after="120" w:afterAutospacing="0"/>
        <w:ind w:left="705"/>
        <w:jc w:val="both"/>
      </w:pPr>
      <w:r w:rsidRPr="00727943">
        <w:t>Dubatti, J.</w:t>
      </w:r>
      <w:r w:rsidR="00727943" w:rsidRPr="00727943">
        <w:t xml:space="preserve"> (1998).</w:t>
      </w:r>
      <w:r w:rsidRPr="00727943">
        <w:t xml:space="preserve"> “Para un modelo de análisis de la t</w:t>
      </w:r>
      <w:r w:rsidR="00A161BF" w:rsidRPr="00727943">
        <w:t xml:space="preserve">raducción teatral.” </w:t>
      </w:r>
      <w:r w:rsidRPr="00727943">
        <w:t>Pellettieri</w:t>
      </w:r>
      <w:r>
        <w:t>, O</w:t>
      </w:r>
      <w:r w:rsidR="00727943">
        <w:t>.</w:t>
      </w:r>
      <w:r w:rsidR="00D40D25">
        <w:t xml:space="preserve"> (ed.)</w:t>
      </w:r>
      <w:r>
        <w:t xml:space="preserve">. </w:t>
      </w:r>
      <w:r w:rsidRPr="00D869B6">
        <w:rPr>
          <w:i/>
        </w:rPr>
        <w:t>El teatro y su crítica</w:t>
      </w:r>
      <w:r>
        <w:t xml:space="preserve">. </w:t>
      </w:r>
      <w:r w:rsidR="00D40D25">
        <w:t>Buenos Aires</w:t>
      </w:r>
      <w:r w:rsidR="00A161BF">
        <w:t>:</w:t>
      </w:r>
      <w:r w:rsidR="00727943">
        <w:t xml:space="preserve"> Galerna</w:t>
      </w:r>
      <w:r w:rsidR="00D40D25">
        <w:t>.</w:t>
      </w:r>
      <w:r>
        <w:t xml:space="preserve"> </w:t>
      </w:r>
    </w:p>
    <w:p w:rsidR="00F82F3C" w:rsidRPr="00F82F3C" w:rsidRDefault="00F82F3C" w:rsidP="000665CE">
      <w:pPr>
        <w:pStyle w:val="NormalWeb"/>
        <w:spacing w:before="0" w:beforeAutospacing="0" w:after="120" w:afterAutospacing="0"/>
        <w:ind w:left="705"/>
        <w:jc w:val="both"/>
      </w:pPr>
      <w:r>
        <w:t>López Lapeña, A.</w:t>
      </w:r>
      <w:r w:rsidR="00727943">
        <w:t xml:space="preserve"> (2015).</w:t>
      </w:r>
      <w:r>
        <w:t xml:space="preserve"> </w:t>
      </w:r>
      <w:r w:rsidRPr="00F82F3C">
        <w:rPr>
          <w:i/>
        </w:rPr>
        <w:t>Traducir un arte vivo. Bases para un modelo de análisis de la traducción teatral</w:t>
      </w:r>
      <w:r>
        <w:t>. Tesis doctoral</w:t>
      </w:r>
      <w:r w:rsidR="00A161BF">
        <w:t>.</w:t>
      </w:r>
      <w:r>
        <w:t xml:space="preserve"> Universidad de Granada. Disponible en </w:t>
      </w:r>
      <w:hyperlink r:id="rId9" w:history="1">
        <w:r w:rsidRPr="00EF352C">
          <w:rPr>
            <w:rStyle w:val="Hipervnculo"/>
          </w:rPr>
          <w:t>https://hera.ugr.es/tesisugr/24798745.pdf</w:t>
        </w:r>
      </w:hyperlink>
      <w:r>
        <w:t xml:space="preserve">. </w:t>
      </w:r>
    </w:p>
    <w:p w:rsidR="00C362FD" w:rsidRPr="00727943" w:rsidRDefault="00C362FD" w:rsidP="000665CE">
      <w:pPr>
        <w:pStyle w:val="NormalWeb"/>
        <w:spacing w:before="0" w:beforeAutospacing="0" w:after="120" w:afterAutospacing="0"/>
        <w:ind w:left="705"/>
        <w:jc w:val="both"/>
        <w:rPr>
          <w:lang w:val="en-US"/>
        </w:rPr>
      </w:pPr>
      <w:r>
        <w:t>Pavis, P</w:t>
      </w:r>
      <w:r w:rsidR="00727943">
        <w:t>. (2007).</w:t>
      </w:r>
      <w:r>
        <w:t xml:space="preserve"> </w:t>
      </w:r>
      <w:r w:rsidRPr="00050ADF">
        <w:rPr>
          <w:i/>
        </w:rPr>
        <w:t>Diccionario del teatro: dramaturgia, estética, semiología</w:t>
      </w:r>
      <w:r>
        <w:t xml:space="preserve">. </w:t>
      </w:r>
      <w:proofErr w:type="gramStart"/>
      <w:r w:rsidR="00A161BF" w:rsidRPr="00445776">
        <w:rPr>
          <w:lang w:val="en-US"/>
        </w:rPr>
        <w:t>Trad.</w:t>
      </w:r>
      <w:proofErr w:type="gramEnd"/>
      <w:r w:rsidR="00A161BF" w:rsidRPr="00445776">
        <w:rPr>
          <w:lang w:val="en-US"/>
        </w:rPr>
        <w:t xml:space="preserve"> Jaume Melendres. </w:t>
      </w:r>
      <w:smartTag w:uri="urn:schemas-microsoft-com:office:smarttags" w:element="City">
        <w:smartTag w:uri="urn:schemas-microsoft-com:office:smarttags" w:element="place">
          <w:r w:rsidRPr="00727943">
            <w:rPr>
              <w:lang w:val="en-US"/>
            </w:rPr>
            <w:t>Buenos Aires</w:t>
          </w:r>
        </w:smartTag>
      </w:smartTag>
      <w:r w:rsidR="00A161BF" w:rsidRPr="00727943">
        <w:rPr>
          <w:lang w:val="en-US"/>
        </w:rPr>
        <w:t>:</w:t>
      </w:r>
      <w:r w:rsidR="00727943" w:rsidRPr="00727943">
        <w:rPr>
          <w:lang w:val="en-US"/>
        </w:rPr>
        <w:t xml:space="preserve"> Paidós</w:t>
      </w:r>
      <w:r w:rsidRPr="00727943">
        <w:rPr>
          <w:lang w:val="en-US"/>
        </w:rPr>
        <w:t>.</w:t>
      </w:r>
      <w:r w:rsidR="00D869B6" w:rsidRPr="00727943">
        <w:rPr>
          <w:lang w:val="en-US"/>
        </w:rPr>
        <w:t xml:space="preserve"> </w:t>
      </w:r>
    </w:p>
    <w:p w:rsidR="00AE1EB0" w:rsidRPr="00445776" w:rsidRDefault="001E36FB" w:rsidP="00AE1EB0">
      <w:pPr>
        <w:spacing w:after="120"/>
        <w:ind w:left="705"/>
        <w:jc w:val="both"/>
        <w:rPr>
          <w:lang w:val="en-US"/>
        </w:rPr>
      </w:pPr>
      <w:proofErr w:type="gramStart"/>
      <w:r w:rsidRPr="00445776">
        <w:rPr>
          <w:lang w:val="en-US"/>
        </w:rPr>
        <w:t>Upton, C</w:t>
      </w:r>
      <w:r w:rsidR="00727943" w:rsidRPr="00445776">
        <w:rPr>
          <w:lang w:val="en-US"/>
        </w:rPr>
        <w:t>.</w:t>
      </w:r>
      <w:r w:rsidRPr="00445776">
        <w:rPr>
          <w:lang w:val="en-US"/>
        </w:rPr>
        <w:t>-A</w:t>
      </w:r>
      <w:r w:rsidR="00727943" w:rsidRPr="00445776">
        <w:rPr>
          <w:lang w:val="en-US"/>
        </w:rPr>
        <w:t>.</w:t>
      </w:r>
      <w:proofErr w:type="gramEnd"/>
      <w:r w:rsidR="00727943" w:rsidRPr="00445776">
        <w:rPr>
          <w:lang w:val="en-US"/>
        </w:rPr>
        <w:t xml:space="preserve"> (2014).</w:t>
      </w:r>
      <w:r w:rsidRPr="00445776">
        <w:rPr>
          <w:lang w:val="en-US"/>
        </w:rPr>
        <w:t xml:space="preserve"> </w:t>
      </w:r>
      <w:r w:rsidRPr="00445776">
        <w:rPr>
          <w:i/>
          <w:lang w:val="en-US"/>
        </w:rPr>
        <w:t>Moving Target: Theatre Translation and Cultural Relocation</w:t>
      </w:r>
      <w:r w:rsidRPr="00445776">
        <w:rPr>
          <w:lang w:val="en-US"/>
        </w:rPr>
        <w:t>. London and New York</w:t>
      </w:r>
      <w:r w:rsidR="00A161BF" w:rsidRPr="00445776">
        <w:rPr>
          <w:lang w:val="en-US"/>
        </w:rPr>
        <w:t>:</w:t>
      </w:r>
      <w:r w:rsidR="00727943" w:rsidRPr="00445776">
        <w:rPr>
          <w:lang w:val="en-US"/>
        </w:rPr>
        <w:t xml:space="preserve"> Routledge</w:t>
      </w:r>
      <w:r w:rsidRPr="00445776">
        <w:rPr>
          <w:lang w:val="en-US"/>
        </w:rPr>
        <w:t xml:space="preserve">. </w:t>
      </w:r>
    </w:p>
    <w:p w:rsidR="00AE1EB0" w:rsidRPr="00AE1EB0" w:rsidRDefault="00AE1EB0" w:rsidP="00AE1EB0">
      <w:pPr>
        <w:spacing w:after="120"/>
        <w:ind w:left="705"/>
        <w:jc w:val="both"/>
      </w:pPr>
      <w:r w:rsidRPr="008202DE">
        <w:rPr>
          <w:lang w:val="en-US"/>
        </w:rPr>
        <w:t>Zuber-Skerritt, O.</w:t>
      </w:r>
      <w:r>
        <w:rPr>
          <w:lang w:val="en-US"/>
        </w:rPr>
        <w:t xml:space="preserve"> (1988).</w:t>
      </w:r>
      <w:r w:rsidRPr="008202DE">
        <w:rPr>
          <w:lang w:val="en-US"/>
        </w:rPr>
        <w:t xml:space="preserve"> “Towards a Typology of Literary Translation: Drama T</w:t>
      </w:r>
      <w:r w:rsidRPr="00FA06CD">
        <w:rPr>
          <w:lang w:val="en-US"/>
        </w:rPr>
        <w:t>ranslation Science</w:t>
      </w:r>
      <w:r>
        <w:rPr>
          <w:lang w:val="en-US"/>
        </w:rPr>
        <w:t>.”</w:t>
      </w:r>
      <w:r w:rsidRPr="00FA06CD">
        <w:rPr>
          <w:lang w:val="en-US"/>
        </w:rPr>
        <w:t xml:space="preserve"> </w:t>
      </w:r>
      <w:r w:rsidRPr="00AE1EB0">
        <w:t>Symposium AILA 1987, Sydney. Vol. 33, No. 4</w:t>
      </w:r>
      <w:r w:rsidRPr="00AE1EB0">
        <w:rPr>
          <w:color w:val="000000"/>
          <w:shd w:val="clear" w:color="auto" w:fill="FFFFFF"/>
        </w:rPr>
        <w:t>.</w:t>
      </w:r>
    </w:p>
    <w:p w:rsidR="00AE1EB0" w:rsidRPr="00727943" w:rsidRDefault="00AE1EB0" w:rsidP="000665CE">
      <w:pPr>
        <w:spacing w:after="120"/>
        <w:ind w:left="705"/>
        <w:jc w:val="both"/>
      </w:pPr>
    </w:p>
    <w:p w:rsidR="002E6148" w:rsidRPr="00727943" w:rsidRDefault="002E6148" w:rsidP="000665CE">
      <w:pPr>
        <w:pStyle w:val="NormalWeb"/>
        <w:spacing w:before="0" w:beforeAutospacing="0" w:after="120" w:afterAutospacing="0"/>
        <w:jc w:val="both"/>
        <w:rPr>
          <w:b/>
          <w:bCs/>
          <w:color w:val="000000"/>
        </w:rPr>
      </w:pPr>
    </w:p>
    <w:p w:rsidR="00FE47CF" w:rsidRPr="00727943" w:rsidRDefault="00FE47CF" w:rsidP="000665CE">
      <w:pPr>
        <w:pStyle w:val="NormalWeb"/>
        <w:spacing w:before="0" w:beforeAutospacing="0" w:after="120" w:afterAutospacing="0"/>
        <w:jc w:val="both"/>
        <w:rPr>
          <w:b/>
          <w:bCs/>
          <w:color w:val="000000"/>
        </w:rPr>
      </w:pPr>
    </w:p>
    <w:p w:rsidR="00FE47CF" w:rsidRPr="00727943" w:rsidRDefault="00FE47CF" w:rsidP="000665CE">
      <w:pPr>
        <w:pStyle w:val="NormalWeb"/>
        <w:spacing w:before="0" w:beforeAutospacing="0" w:after="120" w:afterAutospacing="0"/>
        <w:jc w:val="both"/>
        <w:rPr>
          <w:b/>
          <w:bCs/>
          <w:color w:val="000000"/>
        </w:rPr>
      </w:pPr>
    </w:p>
    <w:p w:rsidR="00FE47CF" w:rsidRPr="00727943" w:rsidRDefault="00FE47CF" w:rsidP="000665CE">
      <w:pPr>
        <w:pStyle w:val="NormalWeb"/>
        <w:spacing w:before="0" w:beforeAutospacing="0" w:after="120" w:afterAutospacing="0"/>
        <w:jc w:val="both"/>
        <w:rPr>
          <w:b/>
          <w:bCs/>
          <w:color w:val="000000"/>
        </w:rPr>
      </w:pPr>
    </w:p>
    <w:p w:rsidR="00FE47CF" w:rsidRPr="00727943" w:rsidRDefault="00FE47CF" w:rsidP="000665CE">
      <w:pPr>
        <w:pStyle w:val="NormalWeb"/>
        <w:spacing w:before="0" w:beforeAutospacing="0" w:after="120" w:afterAutospacing="0"/>
        <w:jc w:val="both"/>
        <w:rPr>
          <w:b/>
          <w:bCs/>
          <w:color w:val="000000"/>
        </w:rPr>
      </w:pPr>
    </w:p>
    <w:p w:rsidR="00AE1EB0" w:rsidRDefault="00AE1EB0" w:rsidP="000665CE">
      <w:pPr>
        <w:pStyle w:val="NormalWeb"/>
        <w:spacing w:before="0" w:beforeAutospacing="0" w:after="120" w:afterAutospacing="0"/>
        <w:jc w:val="both"/>
        <w:rPr>
          <w:b/>
          <w:bCs/>
          <w:color w:val="000000"/>
        </w:rPr>
      </w:pPr>
    </w:p>
    <w:p w:rsidR="0096280F" w:rsidRDefault="0096280F" w:rsidP="000665CE">
      <w:pPr>
        <w:pStyle w:val="NormalWeb"/>
        <w:spacing w:before="0" w:beforeAutospacing="0" w:after="120" w:afterAutospacing="0"/>
        <w:jc w:val="both"/>
      </w:pPr>
      <w:r>
        <w:rPr>
          <w:b/>
          <w:bCs/>
          <w:color w:val="000000"/>
        </w:rPr>
        <w:lastRenderedPageBreak/>
        <w:t>Textos dramáticos de los cuales serán seleccionados escenas o fragmentos para llevar a cabo el trabajo de traducción:</w:t>
      </w:r>
    </w:p>
    <w:p w:rsidR="0096280F" w:rsidRPr="0031111A" w:rsidRDefault="0096280F" w:rsidP="000665CE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31111A">
        <w:rPr>
          <w:color w:val="000000"/>
          <w:lang w:val="en-US"/>
        </w:rPr>
        <w:t xml:space="preserve">William Shakespeare: </w:t>
      </w:r>
      <w:r w:rsidR="0031111A" w:rsidRPr="0031111A">
        <w:rPr>
          <w:i/>
          <w:color w:val="000000"/>
          <w:lang w:val="en-US"/>
        </w:rPr>
        <w:t>Twelfth Night</w:t>
      </w:r>
      <w:r w:rsidRPr="0031111A">
        <w:rPr>
          <w:color w:val="000000"/>
          <w:lang w:val="en-US"/>
        </w:rPr>
        <w:t xml:space="preserve">, </w:t>
      </w:r>
      <w:r w:rsidR="008D265C" w:rsidRPr="0031111A">
        <w:rPr>
          <w:i/>
          <w:color w:val="000000"/>
          <w:lang w:val="en-US"/>
        </w:rPr>
        <w:t>Hamlet</w:t>
      </w:r>
      <w:r w:rsidR="008D265C" w:rsidRPr="0031111A">
        <w:rPr>
          <w:color w:val="000000"/>
          <w:lang w:val="en-US"/>
        </w:rPr>
        <w:t>,</w:t>
      </w:r>
      <w:r w:rsidRPr="0031111A">
        <w:rPr>
          <w:color w:val="000000"/>
          <w:lang w:val="en-US"/>
        </w:rPr>
        <w:t xml:space="preserve"> </w:t>
      </w:r>
      <w:r w:rsidR="0031111A" w:rsidRPr="0031111A">
        <w:rPr>
          <w:i/>
          <w:color w:val="000000"/>
          <w:lang w:val="en-US"/>
        </w:rPr>
        <w:t>Richard III</w:t>
      </w:r>
      <w:r w:rsidR="0031111A" w:rsidRPr="0031111A">
        <w:rPr>
          <w:color w:val="000000"/>
          <w:lang w:val="en-US"/>
        </w:rPr>
        <w:t xml:space="preserve">, </w:t>
      </w:r>
      <w:proofErr w:type="gramStart"/>
      <w:r w:rsidR="0031111A" w:rsidRPr="0031111A">
        <w:rPr>
          <w:i/>
          <w:color w:val="000000"/>
          <w:lang w:val="en-US"/>
        </w:rPr>
        <w:t>The</w:t>
      </w:r>
      <w:proofErr w:type="gramEnd"/>
      <w:r w:rsidR="0031111A" w:rsidRPr="0031111A">
        <w:rPr>
          <w:i/>
          <w:color w:val="000000"/>
          <w:lang w:val="en-US"/>
        </w:rPr>
        <w:t xml:space="preserve"> Tempest</w:t>
      </w:r>
      <w:r w:rsidRPr="0031111A">
        <w:rPr>
          <w:color w:val="000000"/>
          <w:lang w:val="en-US"/>
        </w:rPr>
        <w:t>.</w:t>
      </w:r>
    </w:p>
    <w:p w:rsidR="00C24786" w:rsidRDefault="00C24786" w:rsidP="00C24786">
      <w:pPr>
        <w:pStyle w:val="NormalWeb"/>
        <w:spacing w:before="0" w:beforeAutospacing="0" w:after="120" w:afterAutospacing="0"/>
        <w:jc w:val="both"/>
        <w:rPr>
          <w:color w:val="000000"/>
          <w:shd w:val="clear" w:color="auto" w:fill="FFFFFF"/>
          <w:lang w:val="en-US"/>
        </w:rPr>
      </w:pPr>
      <w:r w:rsidRPr="0096280F">
        <w:rPr>
          <w:color w:val="000000"/>
          <w:shd w:val="clear" w:color="auto" w:fill="FFFFFF"/>
          <w:lang w:val="en-US"/>
        </w:rPr>
        <w:t xml:space="preserve">Oscar Wilde: </w:t>
      </w:r>
      <w:r w:rsidRPr="0096280F">
        <w:rPr>
          <w:i/>
          <w:iCs/>
          <w:color w:val="000000"/>
          <w:shd w:val="clear" w:color="auto" w:fill="FFFFFF"/>
          <w:lang w:val="en-US"/>
        </w:rPr>
        <w:t>The Importance of Being Earnest</w:t>
      </w:r>
      <w:r w:rsidRPr="0096280F">
        <w:rPr>
          <w:color w:val="000000"/>
          <w:shd w:val="clear" w:color="auto" w:fill="FFFFFF"/>
          <w:lang w:val="en-US"/>
        </w:rPr>
        <w:t>.</w:t>
      </w:r>
    </w:p>
    <w:p w:rsidR="00C24786" w:rsidRPr="0096280F" w:rsidRDefault="00C24786" w:rsidP="00C24786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96280F">
        <w:rPr>
          <w:color w:val="000000"/>
          <w:lang w:val="en-US"/>
        </w:rPr>
        <w:t xml:space="preserve">John Osborne: </w:t>
      </w:r>
      <w:r w:rsidRPr="0096280F">
        <w:rPr>
          <w:i/>
          <w:iCs/>
          <w:color w:val="000000"/>
          <w:lang w:val="en-US"/>
        </w:rPr>
        <w:t>Look Back in Anger</w:t>
      </w:r>
      <w:r w:rsidRPr="0096280F">
        <w:rPr>
          <w:color w:val="000000"/>
          <w:lang w:val="en-US"/>
        </w:rPr>
        <w:t>.</w:t>
      </w:r>
    </w:p>
    <w:p w:rsidR="00C24786" w:rsidRPr="0096280F" w:rsidRDefault="00C24786" w:rsidP="00C24786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96280F">
        <w:rPr>
          <w:color w:val="000000"/>
          <w:lang w:val="en-US"/>
        </w:rPr>
        <w:t xml:space="preserve">Samuel Beckett: </w:t>
      </w:r>
      <w:r w:rsidRPr="0096280F">
        <w:rPr>
          <w:i/>
          <w:iCs/>
          <w:color w:val="000000"/>
          <w:lang w:val="en-US"/>
        </w:rPr>
        <w:t>Waiting for Godot</w:t>
      </w:r>
      <w:r w:rsidRPr="0096280F">
        <w:rPr>
          <w:color w:val="000000"/>
          <w:lang w:val="en-US"/>
        </w:rPr>
        <w:t xml:space="preserve">, </w:t>
      </w:r>
      <w:r w:rsidRPr="0096280F">
        <w:rPr>
          <w:i/>
          <w:iCs/>
          <w:color w:val="000000"/>
          <w:lang w:val="en-US"/>
        </w:rPr>
        <w:t>Krapp’s Last Tape</w:t>
      </w:r>
      <w:r w:rsidRPr="0096280F">
        <w:rPr>
          <w:color w:val="000000"/>
          <w:lang w:val="en-US"/>
        </w:rPr>
        <w:t>, “Not I”, “Rockaby”, “Catastrophe”.</w:t>
      </w:r>
    </w:p>
    <w:p w:rsidR="0096280F" w:rsidRPr="0096280F" w:rsidRDefault="0096280F" w:rsidP="000665CE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96280F">
        <w:rPr>
          <w:color w:val="000000"/>
          <w:lang w:val="en-US"/>
        </w:rPr>
        <w:t xml:space="preserve">Tom Stoppard: </w:t>
      </w:r>
      <w:r w:rsidRPr="0096280F">
        <w:rPr>
          <w:i/>
          <w:iCs/>
          <w:color w:val="000000"/>
          <w:lang w:val="en-US"/>
        </w:rPr>
        <w:t>Dogg’s Hamlet / Cahoot’s Macbeth</w:t>
      </w:r>
      <w:r w:rsidRPr="0096280F">
        <w:rPr>
          <w:color w:val="000000"/>
          <w:lang w:val="en-US"/>
        </w:rPr>
        <w:t xml:space="preserve">, </w:t>
      </w:r>
      <w:r w:rsidRPr="0096280F">
        <w:rPr>
          <w:i/>
          <w:iCs/>
          <w:color w:val="000000"/>
          <w:lang w:val="en-US"/>
        </w:rPr>
        <w:t>Travesties</w:t>
      </w:r>
      <w:r w:rsidRPr="0096280F">
        <w:rPr>
          <w:color w:val="00000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6280F">
            <w:rPr>
              <w:i/>
              <w:iCs/>
              <w:color w:val="000000"/>
              <w:lang w:val="en-US"/>
            </w:rPr>
            <w:t>Arcadia</w:t>
          </w:r>
        </w:smartTag>
      </w:smartTag>
      <w:r w:rsidRPr="0096280F">
        <w:rPr>
          <w:color w:val="000000"/>
          <w:lang w:val="en-US"/>
        </w:rPr>
        <w:t xml:space="preserve"> y </w:t>
      </w:r>
      <w:r w:rsidRPr="0096280F">
        <w:rPr>
          <w:i/>
          <w:iCs/>
          <w:color w:val="000000"/>
          <w:lang w:val="en-US"/>
        </w:rPr>
        <w:t>The Invention of Love</w:t>
      </w:r>
      <w:r w:rsidRPr="0096280F">
        <w:rPr>
          <w:color w:val="000000"/>
          <w:lang w:val="en-US"/>
        </w:rPr>
        <w:t>.</w:t>
      </w:r>
    </w:p>
    <w:p w:rsidR="0096280F" w:rsidRPr="0096280F" w:rsidRDefault="0096280F" w:rsidP="000665CE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96280F">
        <w:rPr>
          <w:color w:val="000000"/>
          <w:lang w:val="en-US"/>
        </w:rPr>
        <w:t xml:space="preserve">Michael Frayn: </w:t>
      </w:r>
      <w:smartTag w:uri="urn:schemas-microsoft-com:office:smarttags" w:element="place">
        <w:smartTag w:uri="urn:schemas-microsoft-com:office:smarttags" w:element="City">
          <w:r w:rsidRPr="0096280F">
            <w:rPr>
              <w:i/>
              <w:iCs/>
              <w:color w:val="000000"/>
              <w:lang w:val="en-US"/>
            </w:rPr>
            <w:t>Copenhagen</w:t>
          </w:r>
        </w:smartTag>
      </w:smartTag>
      <w:r w:rsidRPr="0096280F">
        <w:rPr>
          <w:color w:val="000000"/>
          <w:lang w:val="en-US"/>
        </w:rPr>
        <w:t xml:space="preserve">. </w:t>
      </w:r>
    </w:p>
    <w:p w:rsidR="00C24786" w:rsidRPr="0096280F" w:rsidRDefault="00C24786" w:rsidP="00C24786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96280F">
        <w:rPr>
          <w:color w:val="000000"/>
          <w:shd w:val="clear" w:color="auto" w:fill="FFFFFF"/>
          <w:lang w:val="en-US"/>
        </w:rPr>
        <w:t xml:space="preserve">Ann Jellicoe: </w:t>
      </w:r>
      <w:r w:rsidRPr="0096280F">
        <w:rPr>
          <w:i/>
          <w:iCs/>
          <w:color w:val="000000"/>
          <w:shd w:val="clear" w:color="auto" w:fill="FFFFFF"/>
          <w:lang w:val="en-US"/>
        </w:rPr>
        <w:t>The Knack</w:t>
      </w:r>
      <w:r w:rsidRPr="0096280F">
        <w:rPr>
          <w:color w:val="000000"/>
          <w:shd w:val="clear" w:color="auto" w:fill="FFFFFF"/>
          <w:lang w:val="en-US"/>
        </w:rPr>
        <w:t>.</w:t>
      </w:r>
    </w:p>
    <w:p w:rsidR="00C24786" w:rsidRPr="0096280F" w:rsidRDefault="00C24786" w:rsidP="00C24786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96280F">
        <w:rPr>
          <w:color w:val="000000"/>
          <w:shd w:val="clear" w:color="auto" w:fill="FFFFFF"/>
          <w:lang w:val="en-US"/>
        </w:rPr>
        <w:t xml:space="preserve">Sarah Kane: </w:t>
      </w:r>
      <w:r w:rsidRPr="0096280F">
        <w:rPr>
          <w:i/>
          <w:iCs/>
          <w:color w:val="000000"/>
          <w:shd w:val="clear" w:color="auto" w:fill="FFFFFF"/>
          <w:lang w:val="en-US"/>
        </w:rPr>
        <w:t>4:48 Psychosis</w:t>
      </w:r>
      <w:r w:rsidRPr="0096280F">
        <w:rPr>
          <w:color w:val="000000"/>
          <w:shd w:val="clear" w:color="auto" w:fill="FFFFFF"/>
          <w:lang w:val="en-US"/>
        </w:rPr>
        <w:t>.</w:t>
      </w:r>
    </w:p>
    <w:p w:rsidR="0096280F" w:rsidRPr="0096280F" w:rsidRDefault="0096280F" w:rsidP="000665CE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96280F">
        <w:rPr>
          <w:color w:val="000000"/>
          <w:shd w:val="clear" w:color="auto" w:fill="FFFFFF"/>
          <w:lang w:val="en-US"/>
        </w:rPr>
        <w:t xml:space="preserve">Arthur Miller: </w:t>
      </w:r>
      <w:r w:rsidRPr="0096280F">
        <w:rPr>
          <w:i/>
          <w:iCs/>
          <w:color w:val="000000"/>
          <w:shd w:val="clear" w:color="auto" w:fill="FFFFFF"/>
          <w:lang w:val="en-US"/>
        </w:rPr>
        <w:t>The Crucible</w:t>
      </w:r>
      <w:r w:rsidRPr="0096280F">
        <w:rPr>
          <w:color w:val="000000"/>
          <w:shd w:val="clear" w:color="auto" w:fill="FFFFFF"/>
          <w:lang w:val="en-US"/>
        </w:rPr>
        <w:t xml:space="preserve">, </w:t>
      </w:r>
      <w:r w:rsidRPr="0096280F">
        <w:rPr>
          <w:i/>
          <w:iCs/>
          <w:color w:val="000000"/>
          <w:shd w:val="clear" w:color="auto" w:fill="FFFFFF"/>
          <w:lang w:val="en-US"/>
        </w:rPr>
        <w:t>Death of a Salesman</w:t>
      </w:r>
      <w:r w:rsidRPr="0096280F">
        <w:rPr>
          <w:color w:val="000000"/>
          <w:shd w:val="clear" w:color="auto" w:fill="FFFFFF"/>
          <w:lang w:val="en-US"/>
        </w:rPr>
        <w:t>.</w:t>
      </w:r>
    </w:p>
    <w:p w:rsidR="00C24786" w:rsidRPr="0096280F" w:rsidRDefault="00C24786" w:rsidP="00C24786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96280F">
        <w:rPr>
          <w:color w:val="000000"/>
          <w:lang w:val="en-US"/>
        </w:rPr>
        <w:t xml:space="preserve">Edward Albee: </w:t>
      </w:r>
      <w:r w:rsidRPr="0096280F">
        <w:rPr>
          <w:i/>
          <w:iCs/>
          <w:color w:val="000000"/>
          <w:lang w:val="en-US"/>
        </w:rPr>
        <w:t>Who’s Afraid of Virginia Woolf</w:t>
      </w:r>
      <w:r w:rsidRPr="0096280F">
        <w:rPr>
          <w:color w:val="000000"/>
          <w:lang w:val="en-US"/>
        </w:rPr>
        <w:t xml:space="preserve">, </w:t>
      </w:r>
      <w:r w:rsidRPr="0096280F">
        <w:rPr>
          <w:i/>
          <w:iCs/>
          <w:color w:val="000000"/>
          <w:lang w:val="en-US"/>
        </w:rPr>
        <w:t>A Delicate Balance</w:t>
      </w:r>
      <w:r>
        <w:rPr>
          <w:color w:val="000000"/>
          <w:lang w:val="en-US"/>
        </w:rPr>
        <w:t>.</w:t>
      </w:r>
    </w:p>
    <w:p w:rsidR="0096280F" w:rsidRPr="0096280F" w:rsidRDefault="0096280F" w:rsidP="000665CE">
      <w:pPr>
        <w:pStyle w:val="NormalWeb"/>
        <w:spacing w:before="0" w:beforeAutospacing="0" w:after="120" w:afterAutospacing="0"/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State">
          <w:r w:rsidRPr="0096280F">
            <w:rPr>
              <w:color w:val="000000"/>
              <w:shd w:val="clear" w:color="auto" w:fill="FFFFFF"/>
              <w:lang w:val="en-US"/>
            </w:rPr>
            <w:t>Tennessee</w:t>
          </w:r>
        </w:smartTag>
      </w:smartTag>
      <w:r w:rsidRPr="0096280F">
        <w:rPr>
          <w:color w:val="000000"/>
          <w:shd w:val="clear" w:color="auto" w:fill="FFFFFF"/>
          <w:lang w:val="en-US"/>
        </w:rPr>
        <w:t xml:space="preserve"> Williams:</w:t>
      </w:r>
      <w:r w:rsidRPr="0096280F">
        <w:rPr>
          <w:i/>
          <w:iCs/>
          <w:color w:val="000000"/>
          <w:shd w:val="clear" w:color="auto" w:fill="FFFFFF"/>
          <w:lang w:val="en-US"/>
        </w:rPr>
        <w:t xml:space="preserve"> A Streetcar Named Desire</w:t>
      </w:r>
      <w:r w:rsidRPr="0096280F">
        <w:rPr>
          <w:color w:val="000000"/>
          <w:shd w:val="clear" w:color="auto" w:fill="FFFFFF"/>
          <w:lang w:val="en-US"/>
        </w:rPr>
        <w:t xml:space="preserve">, </w:t>
      </w:r>
      <w:proofErr w:type="gramStart"/>
      <w:r w:rsidRPr="0096280F">
        <w:rPr>
          <w:i/>
          <w:iCs/>
          <w:color w:val="000000"/>
          <w:shd w:val="clear" w:color="auto" w:fill="FFFFFF"/>
          <w:lang w:val="en-US"/>
        </w:rPr>
        <w:t>The</w:t>
      </w:r>
      <w:proofErr w:type="gramEnd"/>
      <w:r w:rsidRPr="0096280F">
        <w:rPr>
          <w:i/>
          <w:iCs/>
          <w:color w:val="000000"/>
          <w:shd w:val="clear" w:color="auto" w:fill="FFFFFF"/>
          <w:lang w:val="en-US"/>
        </w:rPr>
        <w:t xml:space="preserve"> Glass Menagerie</w:t>
      </w:r>
      <w:r w:rsidRPr="0096280F">
        <w:rPr>
          <w:color w:val="000000"/>
          <w:shd w:val="clear" w:color="auto" w:fill="FFFFFF"/>
          <w:lang w:val="en-US"/>
        </w:rPr>
        <w:t>.</w:t>
      </w:r>
    </w:p>
    <w:p w:rsidR="00FE47CF" w:rsidRPr="0096280F" w:rsidRDefault="00FE47CF" w:rsidP="000665CE">
      <w:pPr>
        <w:spacing w:after="120"/>
        <w:rPr>
          <w:lang w:val="en-US"/>
        </w:rPr>
      </w:pPr>
    </w:p>
    <w:p w:rsidR="0096280F" w:rsidRPr="0096280F" w:rsidRDefault="0096280F" w:rsidP="000665CE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96280F">
        <w:rPr>
          <w:b/>
          <w:bCs/>
          <w:color w:val="000000"/>
          <w:shd w:val="clear" w:color="auto" w:fill="FFFFFF"/>
          <w:lang w:val="en-US"/>
        </w:rPr>
        <w:t>Bibliografía complementaria</w:t>
      </w:r>
    </w:p>
    <w:p w:rsidR="00475A11" w:rsidRPr="00445776" w:rsidRDefault="00475A11" w:rsidP="000665CE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727B7B">
        <w:rPr>
          <w:color w:val="000000"/>
          <w:lang w:val="en-US"/>
        </w:rPr>
        <w:t xml:space="preserve">Banham, M. </w:t>
      </w:r>
      <w:r w:rsidR="00727943">
        <w:rPr>
          <w:color w:val="000000"/>
          <w:lang w:val="en-US"/>
        </w:rPr>
        <w:t xml:space="preserve">(1995) </w:t>
      </w:r>
      <w:r w:rsidRPr="00727B7B">
        <w:rPr>
          <w:i/>
          <w:color w:val="000000"/>
          <w:lang w:val="en-US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727B7B">
            <w:rPr>
              <w:i/>
              <w:color w:val="000000"/>
              <w:lang w:val="en-US"/>
            </w:rPr>
            <w:t>Cambridge</w:t>
          </w:r>
        </w:smartTag>
      </w:smartTag>
      <w:r w:rsidRPr="00727B7B">
        <w:rPr>
          <w:i/>
          <w:color w:val="000000"/>
          <w:lang w:val="en-US"/>
        </w:rPr>
        <w:t xml:space="preserve"> Guide to Theatre</w:t>
      </w:r>
      <w:r w:rsidRPr="00727B7B">
        <w:rPr>
          <w:color w:val="000000"/>
          <w:lang w:val="en-US"/>
        </w:rPr>
        <w:t xml:space="preserve">. </w:t>
      </w:r>
      <w:r w:rsidRPr="00445776">
        <w:rPr>
          <w:color w:val="000000"/>
        </w:rPr>
        <w:t>Cambridge</w:t>
      </w:r>
      <w:r w:rsidR="00252131" w:rsidRPr="00445776">
        <w:rPr>
          <w:color w:val="000000"/>
        </w:rPr>
        <w:t>:</w:t>
      </w:r>
      <w:r w:rsidR="00727943" w:rsidRPr="00445776">
        <w:rPr>
          <w:color w:val="000000"/>
        </w:rPr>
        <w:t xml:space="preserve"> CUP</w:t>
      </w:r>
      <w:r w:rsidRPr="00445776">
        <w:rPr>
          <w:color w:val="000000"/>
        </w:rPr>
        <w:t>.</w:t>
      </w:r>
      <w:r w:rsidR="00727B7B" w:rsidRPr="00445776">
        <w:rPr>
          <w:color w:val="000000"/>
        </w:rPr>
        <w:t xml:space="preserve"> </w:t>
      </w:r>
    </w:p>
    <w:p w:rsidR="00EB63C2" w:rsidRDefault="00EB63C2" w:rsidP="00EB63C2">
      <w:pPr>
        <w:pStyle w:val="NormalWeb"/>
        <w:spacing w:before="0" w:beforeAutospacing="0" w:after="120" w:afterAutospacing="0"/>
        <w:jc w:val="both"/>
      </w:pPr>
      <w:r w:rsidRPr="008202DE">
        <w:rPr>
          <w:color w:val="000000"/>
        </w:rPr>
        <w:t xml:space="preserve">García Berrio, A. </w:t>
      </w:r>
      <w:r w:rsidR="008202DE">
        <w:rPr>
          <w:color w:val="000000"/>
        </w:rPr>
        <w:t>&amp;</w:t>
      </w:r>
      <w:r w:rsidRPr="008202DE">
        <w:rPr>
          <w:color w:val="000000"/>
        </w:rPr>
        <w:t xml:space="preserve"> </w:t>
      </w:r>
      <w:r w:rsidR="008202DE">
        <w:rPr>
          <w:color w:val="000000"/>
        </w:rPr>
        <w:t xml:space="preserve">J. </w:t>
      </w:r>
      <w:r w:rsidRPr="008202DE">
        <w:rPr>
          <w:color w:val="000000"/>
        </w:rPr>
        <w:t>Huerta Calvo.</w:t>
      </w:r>
      <w:r w:rsidR="008202DE">
        <w:rPr>
          <w:color w:val="000000"/>
        </w:rPr>
        <w:t xml:space="preserve"> (1995).</w:t>
      </w:r>
      <w:r w:rsidRPr="008202DE">
        <w:rPr>
          <w:color w:val="000000"/>
        </w:rPr>
        <w:t xml:space="preserve"> </w:t>
      </w:r>
      <w:r w:rsidRPr="008202DE">
        <w:rPr>
          <w:i/>
          <w:iCs/>
          <w:color w:val="000000"/>
        </w:rPr>
        <w:t>Los géneros literarios: sistema e historia (Una i</w:t>
      </w:r>
      <w:r>
        <w:rPr>
          <w:i/>
          <w:iCs/>
          <w:color w:val="000000"/>
        </w:rPr>
        <w:t>ntroducción)</w:t>
      </w:r>
      <w:r>
        <w:rPr>
          <w:color w:val="000000"/>
        </w:rPr>
        <w:t>. Madrid</w:t>
      </w:r>
      <w:r w:rsidR="00252131">
        <w:rPr>
          <w:color w:val="000000"/>
        </w:rPr>
        <w:t>:</w:t>
      </w:r>
      <w:r w:rsidR="008202DE">
        <w:rPr>
          <w:color w:val="000000"/>
        </w:rPr>
        <w:t xml:space="preserve"> Cátedra</w:t>
      </w:r>
      <w:r>
        <w:rPr>
          <w:color w:val="000000"/>
        </w:rPr>
        <w:t xml:space="preserve">. </w:t>
      </w:r>
    </w:p>
    <w:p w:rsidR="0096280F" w:rsidRPr="00445776" w:rsidRDefault="0096280F" w:rsidP="000665CE">
      <w:pPr>
        <w:pStyle w:val="NormalWeb"/>
        <w:spacing w:before="0" w:beforeAutospacing="0" w:after="120" w:afterAutospacing="0"/>
        <w:jc w:val="both"/>
      </w:pPr>
      <w:r w:rsidRPr="008202DE">
        <w:rPr>
          <w:color w:val="000000"/>
        </w:rPr>
        <w:t xml:space="preserve">Hamburger, K. </w:t>
      </w:r>
      <w:r w:rsidR="008202DE">
        <w:rPr>
          <w:color w:val="000000"/>
        </w:rPr>
        <w:t>(</w:t>
      </w:r>
      <w:r w:rsidRPr="008202DE">
        <w:rPr>
          <w:color w:val="000000"/>
        </w:rPr>
        <w:t>1986</w:t>
      </w:r>
      <w:r w:rsidR="008202DE">
        <w:rPr>
          <w:color w:val="000000"/>
        </w:rPr>
        <w:t>)</w:t>
      </w:r>
      <w:r w:rsidRPr="008202DE">
        <w:rPr>
          <w:color w:val="000000"/>
        </w:rPr>
        <w:t xml:space="preserve">. </w:t>
      </w:r>
      <w:r w:rsidRPr="008202DE">
        <w:rPr>
          <w:i/>
          <w:iCs/>
          <w:color w:val="000000"/>
        </w:rPr>
        <w:t>Logique des genres littéraires.</w:t>
      </w:r>
      <w:r w:rsidR="008202DE">
        <w:rPr>
          <w:color w:val="000000"/>
        </w:rPr>
        <w:t xml:space="preserve"> </w:t>
      </w:r>
      <w:r w:rsidR="008202DE" w:rsidRPr="00445776">
        <w:rPr>
          <w:color w:val="000000"/>
        </w:rPr>
        <w:t>Pari</w:t>
      </w:r>
      <w:r w:rsidRPr="00445776">
        <w:rPr>
          <w:color w:val="000000"/>
        </w:rPr>
        <w:t>s: Seuil.</w:t>
      </w:r>
    </w:p>
    <w:p w:rsidR="0096280F" w:rsidRPr="00445776" w:rsidRDefault="0096280F" w:rsidP="000665CE">
      <w:pPr>
        <w:pStyle w:val="NormalWeb"/>
        <w:spacing w:before="0" w:beforeAutospacing="0" w:after="120" w:afterAutospacing="0"/>
        <w:jc w:val="both"/>
      </w:pPr>
      <w:r w:rsidRPr="008202DE">
        <w:rPr>
          <w:color w:val="000000"/>
          <w:lang w:val="en-US"/>
        </w:rPr>
        <w:t xml:space="preserve">Kuhiwczak, P. </w:t>
      </w:r>
      <w:r w:rsidR="008202DE" w:rsidRPr="008202DE">
        <w:rPr>
          <w:color w:val="000000"/>
          <w:lang w:val="en-US"/>
        </w:rPr>
        <w:t>&amp;</w:t>
      </w:r>
      <w:r w:rsidRPr="008202DE">
        <w:rPr>
          <w:color w:val="000000"/>
          <w:lang w:val="en-US"/>
        </w:rPr>
        <w:t xml:space="preserve"> </w:t>
      </w:r>
      <w:r w:rsidR="008202DE" w:rsidRPr="008202DE">
        <w:rPr>
          <w:color w:val="000000"/>
          <w:lang w:val="en-US"/>
        </w:rPr>
        <w:t xml:space="preserve">K. </w:t>
      </w:r>
      <w:r w:rsidRPr="008202DE">
        <w:rPr>
          <w:color w:val="000000"/>
          <w:lang w:val="en-US"/>
        </w:rPr>
        <w:t xml:space="preserve">Littau, K. </w:t>
      </w:r>
      <w:r w:rsidR="005D6D63" w:rsidRPr="008202DE">
        <w:rPr>
          <w:color w:val="000000"/>
          <w:lang w:val="en-US"/>
        </w:rPr>
        <w:t>(</w:t>
      </w:r>
      <w:r w:rsidR="008202DE">
        <w:rPr>
          <w:color w:val="000000"/>
          <w:lang w:val="en-US"/>
        </w:rPr>
        <w:t>E</w:t>
      </w:r>
      <w:r w:rsidRPr="008202DE">
        <w:rPr>
          <w:color w:val="000000"/>
          <w:lang w:val="en-US"/>
        </w:rPr>
        <w:t>d</w:t>
      </w:r>
      <w:r w:rsidR="005D6D63" w:rsidRPr="008202DE">
        <w:rPr>
          <w:color w:val="000000"/>
          <w:lang w:val="en-US"/>
        </w:rPr>
        <w:t>s)</w:t>
      </w:r>
      <w:r w:rsidRPr="008202DE">
        <w:rPr>
          <w:color w:val="000000"/>
          <w:lang w:val="en-US"/>
        </w:rPr>
        <w:t>.</w:t>
      </w:r>
      <w:r w:rsidR="008202DE">
        <w:rPr>
          <w:color w:val="000000"/>
          <w:lang w:val="en-US"/>
        </w:rPr>
        <w:t xml:space="preserve"> </w:t>
      </w:r>
      <w:proofErr w:type="gramStart"/>
      <w:r w:rsidR="008202DE" w:rsidRPr="00445776">
        <w:rPr>
          <w:color w:val="000000"/>
          <w:lang w:val="en-US"/>
        </w:rPr>
        <w:t>(2007).</w:t>
      </w:r>
      <w:r w:rsidRPr="00445776">
        <w:rPr>
          <w:color w:val="000000"/>
          <w:lang w:val="en-US"/>
        </w:rPr>
        <w:t xml:space="preserve"> </w:t>
      </w:r>
      <w:r w:rsidRPr="008202DE">
        <w:rPr>
          <w:color w:val="000000"/>
          <w:lang w:val="en-US"/>
        </w:rPr>
        <w:t xml:space="preserve">A </w:t>
      </w:r>
      <w:r w:rsidRPr="008202DE">
        <w:rPr>
          <w:i/>
          <w:iCs/>
          <w:color w:val="000000"/>
          <w:lang w:val="en-US"/>
        </w:rPr>
        <w:t xml:space="preserve">Companion to Translation </w:t>
      </w:r>
      <w:r w:rsidR="008202DE" w:rsidRPr="008202DE">
        <w:rPr>
          <w:i/>
          <w:iCs/>
          <w:color w:val="000000"/>
          <w:lang w:val="en-US"/>
        </w:rPr>
        <w:t>S</w:t>
      </w:r>
      <w:r w:rsidRPr="008202DE">
        <w:rPr>
          <w:i/>
          <w:iCs/>
          <w:color w:val="000000"/>
          <w:lang w:val="en-US"/>
        </w:rPr>
        <w:t>tudies</w:t>
      </w:r>
      <w:r w:rsidRPr="008202DE">
        <w:rPr>
          <w:color w:val="000000"/>
          <w:lang w:val="en-US"/>
        </w:rPr>
        <w:t>.</w:t>
      </w:r>
      <w:proofErr w:type="gramEnd"/>
      <w:r w:rsidRPr="008202DE">
        <w:rPr>
          <w:color w:val="000000"/>
          <w:lang w:val="en-US"/>
        </w:rPr>
        <w:t xml:space="preserve"> </w:t>
      </w:r>
      <w:r w:rsidR="005D6D63" w:rsidRPr="00445776">
        <w:rPr>
          <w:color w:val="000000"/>
        </w:rPr>
        <w:t xml:space="preserve">Clevedon, </w:t>
      </w:r>
      <w:r w:rsidRPr="00445776">
        <w:rPr>
          <w:color w:val="000000"/>
        </w:rPr>
        <w:t>Buffalo</w:t>
      </w:r>
      <w:r w:rsidR="005D6D63" w:rsidRPr="00445776">
        <w:rPr>
          <w:color w:val="000000"/>
        </w:rPr>
        <w:t xml:space="preserve"> y Toronto</w:t>
      </w:r>
      <w:r w:rsidR="00252131" w:rsidRPr="00445776">
        <w:rPr>
          <w:color w:val="000000"/>
        </w:rPr>
        <w:t>:</w:t>
      </w:r>
      <w:r w:rsidRPr="00445776">
        <w:rPr>
          <w:color w:val="000000"/>
        </w:rPr>
        <w:t xml:space="preserve"> </w:t>
      </w:r>
      <w:r w:rsidR="008202DE" w:rsidRPr="00445776">
        <w:rPr>
          <w:color w:val="000000"/>
        </w:rPr>
        <w:t>Multilingual Matters Ltd</w:t>
      </w:r>
      <w:r w:rsidR="00FE47CF" w:rsidRPr="00445776">
        <w:rPr>
          <w:color w:val="000000"/>
        </w:rPr>
        <w:t>.</w:t>
      </w:r>
    </w:p>
    <w:p w:rsidR="0096280F" w:rsidRPr="00445776" w:rsidRDefault="0096280F" w:rsidP="00EB63C2">
      <w:pPr>
        <w:pStyle w:val="NormalWeb"/>
        <w:shd w:val="clear" w:color="auto" w:fill="FFFFFF"/>
        <w:spacing w:beforeAutospacing="0" w:after="120" w:afterAutospacing="0"/>
        <w:jc w:val="both"/>
      </w:pPr>
      <w:r w:rsidRPr="008202DE">
        <w:rPr>
          <w:color w:val="000000"/>
          <w:shd w:val="clear" w:color="auto" w:fill="FFFFFF"/>
        </w:rPr>
        <w:t>Hurtado Albir, A</w:t>
      </w:r>
      <w:r w:rsidR="008202DE">
        <w:rPr>
          <w:color w:val="000000"/>
          <w:shd w:val="clear" w:color="auto" w:fill="FFFFFF"/>
        </w:rPr>
        <w:t>. (2001).</w:t>
      </w:r>
      <w:r w:rsidRPr="008202DE">
        <w:rPr>
          <w:color w:val="000000"/>
          <w:shd w:val="clear" w:color="auto" w:fill="FFFFFF"/>
        </w:rPr>
        <w:t xml:space="preserve"> </w:t>
      </w:r>
      <w:r w:rsidRPr="008202DE">
        <w:rPr>
          <w:i/>
          <w:iCs/>
          <w:color w:val="000000"/>
          <w:shd w:val="clear" w:color="auto" w:fill="FFFFFF"/>
        </w:rPr>
        <w:t>Trad</w:t>
      </w:r>
      <w:r>
        <w:rPr>
          <w:i/>
          <w:iCs/>
          <w:color w:val="000000"/>
          <w:shd w:val="clear" w:color="auto" w:fill="FFFFFF"/>
        </w:rPr>
        <w:t xml:space="preserve">ucción y traductología. </w:t>
      </w:r>
      <w:r w:rsidR="008202DE" w:rsidRPr="00445776">
        <w:rPr>
          <w:color w:val="000000"/>
          <w:shd w:val="clear" w:color="auto" w:fill="FFFFFF"/>
        </w:rPr>
        <w:t>Madrid: Cátedra</w:t>
      </w:r>
      <w:r w:rsidRPr="00445776">
        <w:rPr>
          <w:color w:val="000000"/>
          <w:shd w:val="clear" w:color="auto" w:fill="FFFFFF"/>
        </w:rPr>
        <w:t>.</w:t>
      </w:r>
    </w:p>
    <w:p w:rsidR="0096280F" w:rsidRPr="00065192" w:rsidRDefault="008202DE" w:rsidP="000665CE">
      <w:pPr>
        <w:pStyle w:val="NormalWeb"/>
        <w:shd w:val="clear" w:color="auto" w:fill="FFFFFF"/>
        <w:spacing w:beforeAutospacing="0" w:after="120" w:afterAutospacing="0"/>
        <w:jc w:val="both"/>
        <w:rPr>
          <w:lang w:val="en-US"/>
        </w:rPr>
      </w:pPr>
      <w:r w:rsidRPr="00445776">
        <w:rPr>
          <w:color w:val="000000"/>
          <w:shd w:val="clear" w:color="auto" w:fill="FFFFFF"/>
        </w:rPr>
        <w:t>Lefevere, A.</w:t>
      </w:r>
      <w:r w:rsidR="0096280F" w:rsidRPr="00445776">
        <w:rPr>
          <w:color w:val="000000"/>
          <w:shd w:val="clear" w:color="auto" w:fill="FFFFFF"/>
        </w:rPr>
        <w:t xml:space="preserve"> (</w:t>
      </w:r>
      <w:r w:rsidRPr="00445776">
        <w:rPr>
          <w:color w:val="000000"/>
          <w:shd w:val="clear" w:color="auto" w:fill="FFFFFF"/>
        </w:rPr>
        <w:t>E</w:t>
      </w:r>
      <w:r w:rsidR="0096280F" w:rsidRPr="00445776">
        <w:rPr>
          <w:color w:val="000000"/>
          <w:shd w:val="clear" w:color="auto" w:fill="FFFFFF"/>
        </w:rPr>
        <w:t>d.)</w:t>
      </w:r>
      <w:r w:rsidR="00065192" w:rsidRPr="00445776">
        <w:rPr>
          <w:color w:val="000000"/>
          <w:shd w:val="clear" w:color="auto" w:fill="FFFFFF"/>
        </w:rPr>
        <w:t>.</w:t>
      </w:r>
      <w:r w:rsidRPr="0044577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(2003).</w:t>
      </w:r>
      <w:r w:rsidR="0096280F" w:rsidRPr="00065192">
        <w:rPr>
          <w:color w:val="000000"/>
          <w:shd w:val="clear" w:color="auto" w:fill="FFFFFF"/>
          <w:lang w:val="en-US"/>
        </w:rPr>
        <w:t xml:space="preserve"> </w:t>
      </w:r>
      <w:r w:rsidR="0096280F" w:rsidRPr="00065192">
        <w:rPr>
          <w:i/>
          <w:iCs/>
          <w:color w:val="000000"/>
          <w:shd w:val="clear" w:color="auto" w:fill="FFFFFF"/>
          <w:lang w:val="en-US"/>
        </w:rPr>
        <w:t>Translation/History/Culture: A Sourcebook</w:t>
      </w:r>
      <w:r w:rsidR="00065192">
        <w:rPr>
          <w:color w:val="000000"/>
          <w:shd w:val="clear" w:color="auto" w:fill="FFFFFF"/>
          <w:lang w:val="en-US"/>
        </w:rPr>
        <w:t>.</w:t>
      </w:r>
      <w:r w:rsidR="0096280F" w:rsidRPr="00065192">
        <w:rPr>
          <w:color w:val="000000"/>
          <w:shd w:val="clear" w:color="auto" w:fill="FFFFFF"/>
          <w:lang w:val="en-US"/>
        </w:rPr>
        <w:t xml:space="preserve"> </w:t>
      </w:r>
      <w:smartTag w:uri="urn:schemas-microsoft-com:office:smarttags" w:element="City">
        <w:r w:rsidR="0096280F" w:rsidRPr="00065192">
          <w:rPr>
            <w:color w:val="000000"/>
            <w:shd w:val="clear" w:color="auto" w:fill="FFFFFF"/>
            <w:lang w:val="en-US"/>
          </w:rPr>
          <w:t>Lond</w:t>
        </w:r>
        <w:r w:rsidR="00065192">
          <w:rPr>
            <w:color w:val="000000"/>
            <w:shd w:val="clear" w:color="auto" w:fill="FFFFFF"/>
            <w:lang w:val="en-US"/>
          </w:rPr>
          <w:t>on</w:t>
        </w:r>
      </w:smartTag>
      <w:r w:rsidR="00065192">
        <w:rPr>
          <w:color w:val="000000"/>
          <w:shd w:val="clear" w:color="auto" w:fill="FFFFFF"/>
          <w:lang w:val="en-US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="00065192">
            <w:rPr>
              <w:color w:val="000000"/>
              <w:shd w:val="clear" w:color="auto" w:fill="FFFFFF"/>
              <w:lang w:val="en-US"/>
            </w:rPr>
            <w:t>New York</w:t>
          </w:r>
        </w:smartTag>
      </w:smartTag>
      <w:r w:rsidR="00252131">
        <w:rPr>
          <w:color w:val="000000"/>
          <w:shd w:val="clear" w:color="auto" w:fill="FFFFFF"/>
          <w:lang w:val="en-US"/>
        </w:rPr>
        <w:t>:</w:t>
      </w:r>
      <w:r>
        <w:rPr>
          <w:color w:val="000000"/>
          <w:shd w:val="clear" w:color="auto" w:fill="FFFFFF"/>
          <w:lang w:val="en-US"/>
        </w:rPr>
        <w:t xml:space="preserve"> Routledge</w:t>
      </w:r>
      <w:r w:rsidR="0096280F" w:rsidRPr="00065192">
        <w:rPr>
          <w:color w:val="000000"/>
          <w:shd w:val="clear" w:color="auto" w:fill="FFFFFF"/>
          <w:lang w:val="en-US"/>
        </w:rPr>
        <w:t>.</w:t>
      </w:r>
    </w:p>
    <w:p w:rsidR="00727B7B" w:rsidRPr="00445776" w:rsidRDefault="00727B7B" w:rsidP="000665CE">
      <w:pPr>
        <w:pStyle w:val="NormalWeb"/>
        <w:spacing w:before="0" w:beforeAutospacing="0" w:after="120" w:afterAutospacing="0"/>
        <w:jc w:val="both"/>
        <w:rPr>
          <w:color w:val="000000"/>
          <w:lang w:val="en-US"/>
        </w:rPr>
      </w:pPr>
      <w:proofErr w:type="gramStart"/>
      <w:r w:rsidRPr="00445776">
        <w:rPr>
          <w:color w:val="000000"/>
          <w:lang w:val="en-US"/>
        </w:rPr>
        <w:t xml:space="preserve">Millán, C. y </w:t>
      </w:r>
      <w:r w:rsidR="008202DE" w:rsidRPr="00445776">
        <w:rPr>
          <w:color w:val="000000"/>
          <w:lang w:val="en-US"/>
        </w:rPr>
        <w:t xml:space="preserve">F. </w:t>
      </w:r>
      <w:r w:rsidRPr="00445776">
        <w:rPr>
          <w:color w:val="000000"/>
          <w:lang w:val="en-US"/>
        </w:rPr>
        <w:t>Bartrina (</w:t>
      </w:r>
      <w:r w:rsidR="008202DE" w:rsidRPr="00445776">
        <w:rPr>
          <w:color w:val="000000"/>
          <w:lang w:val="en-US"/>
        </w:rPr>
        <w:t>E</w:t>
      </w:r>
      <w:r w:rsidRPr="00445776">
        <w:rPr>
          <w:color w:val="000000"/>
          <w:lang w:val="en-US"/>
        </w:rPr>
        <w:t>ds.).</w:t>
      </w:r>
      <w:proofErr w:type="gramEnd"/>
      <w:r w:rsidR="008202DE" w:rsidRPr="00445776">
        <w:rPr>
          <w:color w:val="000000"/>
          <w:lang w:val="en-US"/>
        </w:rPr>
        <w:t xml:space="preserve"> </w:t>
      </w:r>
      <w:r w:rsidR="008202DE" w:rsidRPr="008202DE">
        <w:rPr>
          <w:color w:val="000000"/>
          <w:lang w:val="en-US"/>
        </w:rPr>
        <w:t>(2013).</w:t>
      </w:r>
      <w:r w:rsidRPr="008202DE">
        <w:rPr>
          <w:color w:val="000000"/>
          <w:lang w:val="en-US"/>
        </w:rPr>
        <w:t xml:space="preserve"> </w:t>
      </w:r>
      <w:proofErr w:type="gramStart"/>
      <w:r w:rsidRPr="00727B7B">
        <w:rPr>
          <w:i/>
          <w:color w:val="000000"/>
          <w:lang w:val="en-US"/>
        </w:rPr>
        <w:t>The</w:t>
      </w:r>
      <w:proofErr w:type="gramEnd"/>
      <w:r w:rsidRPr="00727B7B">
        <w:rPr>
          <w:i/>
          <w:color w:val="000000"/>
          <w:lang w:val="en-US"/>
        </w:rPr>
        <w:t xml:space="preserve"> Routledge Handbook of Translation Studies</w:t>
      </w:r>
      <w:r w:rsidRPr="00727B7B">
        <w:rPr>
          <w:color w:val="000000"/>
          <w:lang w:val="en-US"/>
        </w:rPr>
        <w:t xml:space="preserve">. </w:t>
      </w:r>
      <w:r w:rsidRPr="00445776">
        <w:rPr>
          <w:color w:val="000000"/>
          <w:lang w:val="en-US"/>
        </w:rPr>
        <w:t>London</w:t>
      </w:r>
      <w:r w:rsidR="00FE47CF" w:rsidRPr="00445776">
        <w:rPr>
          <w:color w:val="000000"/>
          <w:lang w:val="en-US"/>
        </w:rPr>
        <w:t xml:space="preserve"> and New York</w:t>
      </w:r>
      <w:r w:rsidR="00252131" w:rsidRPr="00445776">
        <w:rPr>
          <w:color w:val="000000"/>
          <w:lang w:val="en-US"/>
        </w:rPr>
        <w:t>:</w:t>
      </w:r>
      <w:r w:rsidR="008202DE" w:rsidRPr="00445776">
        <w:rPr>
          <w:color w:val="000000"/>
          <w:lang w:val="en-US"/>
        </w:rPr>
        <w:t xml:space="preserve"> Routledge</w:t>
      </w:r>
      <w:r w:rsidR="00FE47CF" w:rsidRPr="00445776">
        <w:rPr>
          <w:color w:val="000000"/>
          <w:lang w:val="en-US"/>
        </w:rPr>
        <w:t>.</w:t>
      </w:r>
    </w:p>
    <w:p w:rsidR="0096280F" w:rsidRPr="00B050A3" w:rsidRDefault="00B050A3" w:rsidP="004C2EF5">
      <w:pPr>
        <w:pStyle w:val="NormalWeb"/>
        <w:shd w:val="clear" w:color="auto" w:fill="FFFFFF"/>
        <w:spacing w:beforeAutospacing="0" w:after="120" w:afterAutospacing="0"/>
        <w:jc w:val="both"/>
        <w:rPr>
          <w:color w:val="000000"/>
          <w:shd w:val="clear" w:color="auto" w:fill="FFFFFF"/>
        </w:rPr>
      </w:pPr>
      <w:r w:rsidRPr="00445776">
        <w:rPr>
          <w:color w:val="000000"/>
          <w:shd w:val="clear" w:color="auto" w:fill="FFFFFF"/>
          <w:lang w:val="en-US"/>
        </w:rPr>
        <w:t>Panesi, J</w:t>
      </w:r>
      <w:r w:rsidR="008202DE" w:rsidRPr="00445776">
        <w:rPr>
          <w:color w:val="000000"/>
          <w:shd w:val="clear" w:color="auto" w:fill="FFFFFF"/>
          <w:lang w:val="en-US"/>
        </w:rPr>
        <w:t>. (1994).</w:t>
      </w:r>
      <w:r w:rsidR="0096280F" w:rsidRPr="00445776">
        <w:rPr>
          <w:color w:val="000000"/>
          <w:shd w:val="clear" w:color="auto" w:fill="FFFFFF"/>
          <w:lang w:val="en-US"/>
        </w:rPr>
        <w:t xml:space="preserve"> “La traducción en Argentina”</w:t>
      </w:r>
      <w:r w:rsidRPr="00445776">
        <w:rPr>
          <w:color w:val="000000"/>
          <w:shd w:val="clear" w:color="auto" w:fill="FFFFFF"/>
          <w:lang w:val="en-US"/>
        </w:rPr>
        <w:t xml:space="preserve">. </w:t>
      </w:r>
      <w:r w:rsidR="0096280F" w:rsidRPr="008202DE">
        <w:rPr>
          <w:i/>
          <w:iCs/>
          <w:color w:val="000000"/>
          <w:shd w:val="clear" w:color="auto" w:fill="FFFFFF"/>
        </w:rPr>
        <w:t>Voces</w:t>
      </w:r>
      <w:r w:rsidR="008202DE">
        <w:rPr>
          <w:color w:val="000000"/>
          <w:shd w:val="clear" w:color="auto" w:fill="FFFFFF"/>
        </w:rPr>
        <w:t>.</w:t>
      </w:r>
      <w:r w:rsidR="0096280F" w:rsidRPr="008202DE">
        <w:rPr>
          <w:color w:val="000000"/>
          <w:shd w:val="clear" w:color="auto" w:fill="FFFFFF"/>
        </w:rPr>
        <w:t xml:space="preserve"> </w:t>
      </w:r>
      <w:r w:rsidR="008202DE">
        <w:rPr>
          <w:color w:val="000000"/>
          <w:shd w:val="clear" w:color="auto" w:fill="FFFFFF"/>
        </w:rPr>
        <w:t>N</w:t>
      </w:r>
      <w:r w:rsidR="0096280F" w:rsidRPr="008202DE">
        <w:rPr>
          <w:color w:val="000000"/>
          <w:shd w:val="clear" w:color="auto" w:fill="FFFFFF"/>
        </w:rPr>
        <w:t>º IV.</w:t>
      </w:r>
      <w:r w:rsidRPr="008202DE">
        <w:rPr>
          <w:color w:val="000000"/>
          <w:shd w:val="clear" w:color="auto" w:fill="FFFFFF"/>
        </w:rPr>
        <w:t xml:space="preserve"> Disponible </w:t>
      </w:r>
      <w:r w:rsidRPr="00B050A3">
        <w:rPr>
          <w:color w:val="000000"/>
          <w:shd w:val="clear" w:color="auto" w:fill="FFFFFF"/>
        </w:rPr>
        <w:t xml:space="preserve">en </w:t>
      </w:r>
      <w:hyperlink r:id="rId10" w:history="1">
        <w:r w:rsidRPr="00EF352C">
          <w:rPr>
            <w:rStyle w:val="Hipervnculo"/>
            <w:shd w:val="clear" w:color="auto" w:fill="FFFFFF"/>
          </w:rPr>
          <w:t>http://www.no-retornable.com.ar/dossiers/0029.html</w:t>
        </w:r>
      </w:hyperlink>
      <w:r w:rsidR="00FE47CF">
        <w:rPr>
          <w:color w:val="000000"/>
          <w:shd w:val="clear" w:color="auto" w:fill="FFFFFF"/>
        </w:rPr>
        <w:t>.</w:t>
      </w:r>
    </w:p>
    <w:p w:rsidR="00475A11" w:rsidRDefault="00475A11" w:rsidP="000665CE">
      <w:pPr>
        <w:pStyle w:val="NormalWeb"/>
        <w:shd w:val="clear" w:color="auto" w:fill="FFFFFF"/>
        <w:spacing w:beforeAutospacing="0" w:after="120" w:afterAutospacing="0"/>
        <w:jc w:val="both"/>
        <w:rPr>
          <w:color w:val="000000"/>
          <w:lang w:val="en-US"/>
        </w:rPr>
      </w:pPr>
      <w:r w:rsidRPr="008202DE">
        <w:rPr>
          <w:color w:val="000000"/>
          <w:lang w:val="en-US"/>
        </w:rPr>
        <w:t>Russell Taylor, J.</w:t>
      </w:r>
      <w:r w:rsidR="008202DE" w:rsidRPr="008202DE">
        <w:rPr>
          <w:color w:val="000000"/>
          <w:lang w:val="en-US"/>
        </w:rPr>
        <w:t xml:space="preserve"> (1974).</w:t>
      </w:r>
      <w:r w:rsidRPr="008202DE">
        <w:rPr>
          <w:i/>
          <w:color w:val="000000"/>
          <w:lang w:val="en-US"/>
        </w:rPr>
        <w:t xml:space="preserve"> </w:t>
      </w:r>
      <w:proofErr w:type="gramStart"/>
      <w:r w:rsidRPr="00EB63C2">
        <w:rPr>
          <w:i/>
          <w:color w:val="000000"/>
          <w:lang w:val="en-US"/>
        </w:rPr>
        <w:t>A Dictionary of the Theatre</w:t>
      </w:r>
      <w:r w:rsidRPr="00EB63C2">
        <w:rPr>
          <w:color w:val="000000"/>
          <w:lang w:val="en-US"/>
        </w:rPr>
        <w:t>.</w:t>
      </w:r>
      <w:proofErr w:type="gramEnd"/>
      <w:r w:rsidRPr="00EB63C2">
        <w:rPr>
          <w:color w:val="000000"/>
          <w:lang w:val="en-US"/>
        </w:rPr>
        <w:t xml:space="preserve"> Harmondsworth</w:t>
      </w:r>
      <w:r w:rsidR="00252131">
        <w:rPr>
          <w:color w:val="000000"/>
          <w:lang w:val="en-US"/>
        </w:rPr>
        <w:t>:</w:t>
      </w:r>
      <w:r w:rsidR="008202DE">
        <w:rPr>
          <w:color w:val="000000"/>
          <w:lang w:val="en-US"/>
        </w:rPr>
        <w:t xml:space="preserve"> Penguin</w:t>
      </w:r>
      <w:r w:rsidRPr="00EB63C2">
        <w:rPr>
          <w:color w:val="000000"/>
          <w:lang w:val="en-US"/>
        </w:rPr>
        <w:t>.</w:t>
      </w:r>
    </w:p>
    <w:p w:rsidR="00EB63C2" w:rsidRPr="00EB63C2" w:rsidRDefault="00EB63C2" w:rsidP="000665CE">
      <w:pPr>
        <w:pStyle w:val="NormalWeb"/>
        <w:shd w:val="clear" w:color="auto" w:fill="FFFFFF"/>
        <w:spacing w:beforeAutospacing="0" w:after="120" w:afterAutospacing="0"/>
        <w:jc w:val="both"/>
        <w:rPr>
          <w:lang w:val="en-US"/>
        </w:rPr>
      </w:pPr>
      <w:r w:rsidRPr="00445776">
        <w:rPr>
          <w:color w:val="000000"/>
          <w:lang w:val="en-US"/>
        </w:rPr>
        <w:t>Vázquez-Ayora, G.</w:t>
      </w:r>
      <w:r w:rsidR="008202DE" w:rsidRPr="00445776">
        <w:rPr>
          <w:color w:val="000000"/>
          <w:lang w:val="en-US"/>
        </w:rPr>
        <w:t xml:space="preserve"> (s/d).</w:t>
      </w:r>
      <w:r w:rsidRPr="00445776">
        <w:rPr>
          <w:color w:val="000000"/>
          <w:lang w:val="en-US"/>
        </w:rPr>
        <w:t xml:space="preserve"> </w:t>
      </w:r>
      <w:proofErr w:type="gramStart"/>
      <w:r w:rsidRPr="00EB63C2">
        <w:rPr>
          <w:i/>
          <w:color w:val="000000"/>
          <w:lang w:val="en-US"/>
        </w:rPr>
        <w:t>Introducción a la traductología</w:t>
      </w:r>
      <w:r w:rsidRPr="00EB63C2">
        <w:rPr>
          <w:color w:val="000000"/>
          <w:lang w:val="en-US"/>
        </w:rPr>
        <w:t>.</w:t>
      </w:r>
      <w:proofErr w:type="gramEnd"/>
      <w:r w:rsidRPr="00EB63C2">
        <w:rPr>
          <w:color w:val="000000"/>
          <w:lang w:val="en-US"/>
        </w:rPr>
        <w:t xml:space="preserve"> </w:t>
      </w:r>
      <w:smartTag w:uri="urn:schemas-microsoft-com:office:smarttags" w:element="City">
        <w:r w:rsidRPr="00EB63C2">
          <w:rPr>
            <w:color w:val="000000"/>
            <w:lang w:val="en-US"/>
          </w:rPr>
          <w:t>Georgetown</w:t>
        </w:r>
      </w:smartTag>
      <w:r w:rsidR="00252131">
        <w:rPr>
          <w:color w:val="000000"/>
          <w:lang w:val="en-US"/>
        </w:rPr>
        <w:t>:</w:t>
      </w:r>
      <w:r w:rsidRPr="00EB63C2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3C2">
            <w:rPr>
              <w:color w:val="000000"/>
              <w:lang w:val="en-US"/>
            </w:rPr>
            <w:t>Georgetown</w:t>
          </w:r>
        </w:smartTag>
        <w:r w:rsidRPr="00EB63C2">
          <w:rPr>
            <w:color w:val="000000"/>
            <w:lang w:val="en-US"/>
          </w:rPr>
          <w:t xml:space="preserve"> </w:t>
        </w:r>
        <w:smartTag w:uri="urn:schemas-microsoft-com:office:smarttags" w:element="PlaceType">
          <w:r w:rsidRPr="00EB63C2">
            <w:rPr>
              <w:color w:val="000000"/>
              <w:lang w:val="en-US"/>
            </w:rPr>
            <w:t>University</w:t>
          </w:r>
        </w:smartTag>
        <w:r w:rsidRPr="00EB63C2">
          <w:rPr>
            <w:color w:val="000000"/>
            <w:lang w:val="en-US"/>
          </w:rPr>
          <w:t xml:space="preserve"> </w:t>
        </w:r>
        <w:smartTag w:uri="urn:schemas-microsoft-com:office:smarttags" w:element="PlaceType">
          <w:r w:rsidRPr="00EB63C2">
            <w:rPr>
              <w:color w:val="000000"/>
              <w:lang w:val="en-US"/>
            </w:rPr>
            <w:t>School</w:t>
          </w:r>
        </w:smartTag>
      </w:smartTag>
      <w:r w:rsidRPr="00EB63C2">
        <w:rPr>
          <w:color w:val="000000"/>
          <w:lang w:val="en-US"/>
        </w:rPr>
        <w:t xml:space="preserve"> o</w:t>
      </w:r>
      <w:r w:rsidR="008202DE">
        <w:rPr>
          <w:color w:val="000000"/>
          <w:lang w:val="en-US"/>
        </w:rPr>
        <w:t>f Languages and Linguistics</w:t>
      </w:r>
      <w:r w:rsidRPr="00EB63C2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</w:p>
    <w:p w:rsidR="0096280F" w:rsidRPr="008202DE" w:rsidRDefault="0096280F" w:rsidP="004C2EF5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445776">
        <w:rPr>
          <w:color w:val="000000"/>
          <w:shd w:val="clear" w:color="auto" w:fill="FFFFFF"/>
        </w:rPr>
        <w:t>Vega, M</w:t>
      </w:r>
      <w:r w:rsidR="008202DE" w:rsidRPr="00445776">
        <w:rPr>
          <w:color w:val="000000"/>
          <w:shd w:val="clear" w:color="auto" w:fill="FFFFFF"/>
        </w:rPr>
        <w:t>.</w:t>
      </w:r>
      <w:r w:rsidRPr="00445776">
        <w:rPr>
          <w:color w:val="000000"/>
          <w:shd w:val="clear" w:color="auto" w:fill="FFFFFF"/>
        </w:rPr>
        <w:t xml:space="preserve"> </w:t>
      </w:r>
      <w:r w:rsidR="008202DE" w:rsidRPr="00445776">
        <w:rPr>
          <w:color w:val="000000"/>
          <w:shd w:val="clear" w:color="auto" w:fill="FFFFFF"/>
        </w:rPr>
        <w:t>A. (1994).</w:t>
      </w:r>
      <w:r w:rsidRPr="00445776">
        <w:rPr>
          <w:color w:val="000000"/>
          <w:shd w:val="clear" w:color="auto" w:fill="FFFFFF"/>
        </w:rPr>
        <w:t xml:space="preserve"> </w:t>
      </w:r>
      <w:r w:rsidRPr="00445776">
        <w:rPr>
          <w:i/>
          <w:iCs/>
          <w:color w:val="000000"/>
          <w:shd w:val="clear" w:color="auto" w:fill="FFFFFF"/>
        </w:rPr>
        <w:t>Textos clásicos de teoría de la traducción</w:t>
      </w:r>
      <w:r w:rsidR="00E32E68" w:rsidRPr="00445776">
        <w:rPr>
          <w:i/>
          <w:iCs/>
          <w:color w:val="000000"/>
          <w:shd w:val="clear" w:color="auto" w:fill="FFFFFF"/>
        </w:rPr>
        <w:t>.</w:t>
      </w:r>
      <w:r w:rsidR="00E32E68" w:rsidRPr="00445776">
        <w:rPr>
          <w:iCs/>
          <w:color w:val="000000"/>
          <w:shd w:val="clear" w:color="auto" w:fill="FFFFFF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E32E68" w:rsidRPr="008202DE">
            <w:rPr>
              <w:iCs/>
              <w:color w:val="000000"/>
              <w:shd w:val="clear" w:color="auto" w:fill="FFFFFF"/>
              <w:lang w:val="en-US"/>
            </w:rPr>
            <w:t>Madrid</w:t>
          </w:r>
        </w:smartTag>
      </w:smartTag>
      <w:r w:rsidR="00252131" w:rsidRPr="008202DE">
        <w:rPr>
          <w:iCs/>
          <w:color w:val="000000"/>
          <w:shd w:val="clear" w:color="auto" w:fill="FFFFFF"/>
          <w:lang w:val="en-US"/>
        </w:rPr>
        <w:t>:</w:t>
      </w:r>
      <w:r w:rsidR="00E32E68" w:rsidRPr="008202DE">
        <w:rPr>
          <w:iCs/>
          <w:color w:val="000000"/>
          <w:shd w:val="clear" w:color="auto" w:fill="FFFFFF"/>
          <w:lang w:val="en-US"/>
        </w:rPr>
        <w:t xml:space="preserve"> </w:t>
      </w:r>
      <w:r w:rsidR="008202DE">
        <w:rPr>
          <w:color w:val="000000"/>
          <w:shd w:val="clear" w:color="auto" w:fill="FFFFFF"/>
          <w:lang w:val="en-US"/>
        </w:rPr>
        <w:t>Cátedra</w:t>
      </w:r>
      <w:r w:rsidRPr="008202DE">
        <w:rPr>
          <w:color w:val="000000"/>
          <w:shd w:val="clear" w:color="auto" w:fill="FFFFFF"/>
          <w:lang w:val="en-US"/>
        </w:rPr>
        <w:t>.</w:t>
      </w:r>
    </w:p>
    <w:p w:rsidR="0096280F" w:rsidRPr="0096280F" w:rsidRDefault="0096280F" w:rsidP="004C2EF5">
      <w:pPr>
        <w:pStyle w:val="NormalWeb"/>
        <w:shd w:val="clear" w:color="auto" w:fill="FFFFFF"/>
        <w:spacing w:before="0" w:beforeAutospacing="0" w:after="120" w:afterAutospacing="0"/>
        <w:jc w:val="both"/>
        <w:rPr>
          <w:lang w:val="en-US"/>
        </w:rPr>
      </w:pPr>
      <w:r w:rsidRPr="0096280F">
        <w:rPr>
          <w:color w:val="000000"/>
          <w:lang w:val="en-US"/>
        </w:rPr>
        <w:t>Venuti, L.</w:t>
      </w:r>
      <w:r w:rsidR="008202DE">
        <w:rPr>
          <w:color w:val="000000"/>
          <w:lang w:val="en-US"/>
        </w:rPr>
        <w:t xml:space="preserve"> (2000).</w:t>
      </w:r>
      <w:r w:rsidRPr="0096280F">
        <w:rPr>
          <w:color w:val="000000"/>
          <w:lang w:val="en-US"/>
        </w:rPr>
        <w:t xml:space="preserve"> </w:t>
      </w:r>
      <w:proofErr w:type="gramStart"/>
      <w:r w:rsidRPr="0096280F">
        <w:rPr>
          <w:i/>
          <w:iCs/>
          <w:color w:val="000000"/>
          <w:lang w:val="en-US"/>
        </w:rPr>
        <w:t>The Translation Studies Reader</w:t>
      </w:r>
      <w:r w:rsidRPr="0096280F">
        <w:rPr>
          <w:color w:val="000000"/>
          <w:lang w:val="en-US"/>
        </w:rPr>
        <w:t>.</w:t>
      </w:r>
      <w:proofErr w:type="gramEnd"/>
      <w:r w:rsidRPr="0096280F">
        <w:rPr>
          <w:color w:val="000000"/>
          <w:lang w:val="en-US"/>
        </w:rPr>
        <w:t xml:space="preserve"> </w:t>
      </w:r>
      <w:smartTag w:uri="urn:schemas-microsoft-com:office:smarttags" w:element="City">
        <w:r w:rsidRPr="0096280F">
          <w:rPr>
            <w:color w:val="000000"/>
            <w:lang w:val="en-US"/>
          </w:rPr>
          <w:t>London</w:t>
        </w:r>
      </w:smartTag>
      <w:r w:rsidRPr="0096280F">
        <w:rPr>
          <w:color w:val="000000"/>
          <w:lang w:val="en-US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96280F">
            <w:rPr>
              <w:color w:val="000000"/>
              <w:lang w:val="en-US"/>
            </w:rPr>
            <w:t>New York</w:t>
          </w:r>
        </w:smartTag>
      </w:smartTag>
      <w:r w:rsidR="00252131">
        <w:rPr>
          <w:color w:val="000000"/>
          <w:lang w:val="en-US"/>
        </w:rPr>
        <w:t>:</w:t>
      </w:r>
      <w:r w:rsidR="008202DE">
        <w:rPr>
          <w:color w:val="000000"/>
          <w:lang w:val="en-US"/>
        </w:rPr>
        <w:t xml:space="preserve"> Routledge</w:t>
      </w:r>
      <w:r w:rsidR="00571BA4">
        <w:rPr>
          <w:color w:val="000000"/>
          <w:lang w:val="en-US"/>
        </w:rPr>
        <w:t>.</w:t>
      </w:r>
    </w:p>
    <w:p w:rsidR="0096280F" w:rsidRDefault="007B350C" w:rsidP="004C2EF5">
      <w:pPr>
        <w:pStyle w:val="NormalWeb"/>
        <w:spacing w:before="0" w:beforeAutospacing="0" w:after="120" w:afterAutospacing="0"/>
        <w:jc w:val="both"/>
      </w:pPr>
      <w:r w:rsidRPr="008202DE">
        <w:rPr>
          <w:color w:val="000000"/>
        </w:rPr>
        <w:t>Willson, P.</w:t>
      </w:r>
      <w:r w:rsidR="008202DE" w:rsidRPr="008202DE">
        <w:rPr>
          <w:color w:val="000000"/>
        </w:rPr>
        <w:t xml:space="preserve"> (2004).</w:t>
      </w:r>
      <w:r w:rsidR="0096280F" w:rsidRPr="008202DE">
        <w:rPr>
          <w:color w:val="000000"/>
        </w:rPr>
        <w:t xml:space="preserve"> </w:t>
      </w:r>
      <w:r w:rsidR="0096280F" w:rsidRPr="008202DE">
        <w:rPr>
          <w:i/>
          <w:iCs/>
          <w:color w:val="000000"/>
        </w:rPr>
        <w:t xml:space="preserve">La </w:t>
      </w:r>
      <w:r w:rsidR="008202DE">
        <w:rPr>
          <w:i/>
          <w:iCs/>
          <w:color w:val="000000"/>
        </w:rPr>
        <w:t>c</w:t>
      </w:r>
      <w:r w:rsidR="0096280F" w:rsidRPr="008202DE">
        <w:rPr>
          <w:i/>
          <w:iCs/>
          <w:color w:val="000000"/>
        </w:rPr>
        <w:t xml:space="preserve">onstelación del </w:t>
      </w:r>
      <w:r w:rsidR="008202DE">
        <w:rPr>
          <w:i/>
          <w:iCs/>
          <w:color w:val="000000"/>
        </w:rPr>
        <w:t>s</w:t>
      </w:r>
      <w:r w:rsidR="0096280F" w:rsidRPr="008202DE">
        <w:rPr>
          <w:i/>
          <w:iCs/>
          <w:color w:val="000000"/>
        </w:rPr>
        <w:t>ur</w:t>
      </w:r>
      <w:r w:rsidR="0096280F" w:rsidRPr="008202DE">
        <w:rPr>
          <w:color w:val="000000"/>
        </w:rPr>
        <w:t>. Buenos Aires</w:t>
      </w:r>
      <w:r w:rsidR="008202DE">
        <w:rPr>
          <w:color w:val="000000"/>
        </w:rPr>
        <w:t>: Siglo Veintiuno Editores</w:t>
      </w:r>
      <w:r w:rsidR="0096280F">
        <w:rPr>
          <w:color w:val="000000"/>
        </w:rPr>
        <w:t>.</w:t>
      </w:r>
    </w:p>
    <w:p w:rsidR="0096280F" w:rsidRPr="00445776" w:rsidRDefault="0096280F" w:rsidP="004C2EF5">
      <w:pPr>
        <w:pStyle w:val="NormalWeb"/>
        <w:shd w:val="clear" w:color="auto" w:fill="FFFFFF"/>
        <w:spacing w:before="0" w:beforeAutospacing="0" w:after="120" w:afterAutospacing="0"/>
        <w:jc w:val="both"/>
      </w:pPr>
      <w:r>
        <w:rPr>
          <w:color w:val="000000"/>
          <w:shd w:val="clear" w:color="auto" w:fill="FFFFFF"/>
        </w:rPr>
        <w:t>Willson, P</w:t>
      </w:r>
      <w:r w:rsidR="007B350C">
        <w:rPr>
          <w:color w:val="000000"/>
          <w:shd w:val="clear" w:color="auto" w:fill="FFFFFF"/>
        </w:rPr>
        <w:t>.</w:t>
      </w:r>
      <w:r w:rsidR="008202DE">
        <w:rPr>
          <w:color w:val="000000"/>
          <w:shd w:val="clear" w:color="auto" w:fill="FFFFFF"/>
        </w:rPr>
        <w:t xml:space="preserve"> (2007).</w:t>
      </w:r>
      <w:r>
        <w:rPr>
          <w:color w:val="000000"/>
          <w:shd w:val="clear" w:color="auto" w:fill="FFFFFF"/>
        </w:rPr>
        <w:t xml:space="preserve"> “Traductores en el siglo”</w:t>
      </w:r>
      <w:r w:rsidR="007B350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Punto de Vista</w:t>
      </w:r>
      <w:r w:rsidR="007B350C">
        <w:rPr>
          <w:color w:val="000000"/>
          <w:shd w:val="clear" w:color="auto" w:fill="FFFFFF"/>
        </w:rPr>
        <w:t xml:space="preserve">. </w:t>
      </w:r>
      <w:r w:rsidR="007B350C" w:rsidRPr="00445776">
        <w:rPr>
          <w:color w:val="000000"/>
          <w:shd w:val="clear" w:color="auto" w:fill="FFFFFF"/>
        </w:rPr>
        <w:t xml:space="preserve">Año XXX, </w:t>
      </w:r>
      <w:r w:rsidR="008202DE" w:rsidRPr="00445776">
        <w:rPr>
          <w:color w:val="000000"/>
          <w:shd w:val="clear" w:color="auto" w:fill="FFFFFF"/>
        </w:rPr>
        <w:t>nº 87</w:t>
      </w:r>
      <w:r w:rsidRPr="00445776">
        <w:rPr>
          <w:color w:val="000000"/>
          <w:shd w:val="clear" w:color="auto" w:fill="FFFFFF"/>
        </w:rPr>
        <w:t>.</w:t>
      </w:r>
    </w:p>
    <w:p w:rsidR="00305094" w:rsidRPr="00445776" w:rsidRDefault="00305094" w:rsidP="000665CE">
      <w:pPr>
        <w:spacing w:after="120"/>
      </w:pPr>
    </w:p>
    <w:p w:rsidR="00F05F84" w:rsidRPr="00FA06CD" w:rsidRDefault="0096280F" w:rsidP="000665CE">
      <w:pPr>
        <w:pStyle w:val="NormalWeb"/>
        <w:spacing w:before="0" w:beforeAutospacing="0" w:after="120" w:afterAutospacing="0"/>
        <w:jc w:val="right"/>
        <w:rPr>
          <w:lang w:val="en-US"/>
        </w:rPr>
      </w:pPr>
      <w:proofErr w:type="gramStart"/>
      <w:r w:rsidRPr="00FA06CD">
        <w:rPr>
          <w:lang w:val="en-US"/>
        </w:rPr>
        <w:t>Dra.</w:t>
      </w:r>
      <w:proofErr w:type="gramEnd"/>
      <w:r w:rsidRPr="00FA06CD">
        <w:rPr>
          <w:lang w:val="en-US"/>
        </w:rPr>
        <w:t xml:space="preserve"> María Inés Castagnino</w:t>
      </w:r>
    </w:p>
    <w:sectPr w:rsidR="00F05F84" w:rsidRPr="00FA06CD" w:rsidSect="00AE1EB0">
      <w:pgSz w:w="11906" w:h="16838" w:code="9"/>
      <w:pgMar w:top="1258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16" w:rsidRDefault="00CA3016">
      <w:r>
        <w:separator/>
      </w:r>
    </w:p>
  </w:endnote>
  <w:endnote w:type="continuationSeparator" w:id="0">
    <w:p w:rsidR="00CA3016" w:rsidRDefault="00CA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16" w:rsidRDefault="00CA3016">
      <w:r>
        <w:separator/>
      </w:r>
    </w:p>
  </w:footnote>
  <w:footnote w:type="continuationSeparator" w:id="0">
    <w:p w:rsidR="00CA3016" w:rsidRDefault="00CA3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EFA"/>
    <w:multiLevelType w:val="multilevel"/>
    <w:tmpl w:val="5E70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234F3"/>
    <w:multiLevelType w:val="multilevel"/>
    <w:tmpl w:val="1286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80F"/>
    <w:rsid w:val="00002463"/>
    <w:rsid w:val="00017559"/>
    <w:rsid w:val="00022784"/>
    <w:rsid w:val="00050ADF"/>
    <w:rsid w:val="000527E8"/>
    <w:rsid w:val="00065192"/>
    <w:rsid w:val="000665CE"/>
    <w:rsid w:val="00081DB3"/>
    <w:rsid w:val="00081DD6"/>
    <w:rsid w:val="000A6B40"/>
    <w:rsid w:val="0011748A"/>
    <w:rsid w:val="00135FB1"/>
    <w:rsid w:val="00152E4A"/>
    <w:rsid w:val="00156E9C"/>
    <w:rsid w:val="00190611"/>
    <w:rsid w:val="00195F33"/>
    <w:rsid w:val="001B5C7C"/>
    <w:rsid w:val="001E36FB"/>
    <w:rsid w:val="00206752"/>
    <w:rsid w:val="002132DD"/>
    <w:rsid w:val="002356EA"/>
    <w:rsid w:val="00252131"/>
    <w:rsid w:val="00267CE4"/>
    <w:rsid w:val="00287EDF"/>
    <w:rsid w:val="002E6148"/>
    <w:rsid w:val="00305094"/>
    <w:rsid w:val="0031111A"/>
    <w:rsid w:val="003D4EFB"/>
    <w:rsid w:val="003E11F5"/>
    <w:rsid w:val="0041497B"/>
    <w:rsid w:val="00445776"/>
    <w:rsid w:val="004510F6"/>
    <w:rsid w:val="00456431"/>
    <w:rsid w:val="00475A11"/>
    <w:rsid w:val="004C27E7"/>
    <w:rsid w:val="004C2EF5"/>
    <w:rsid w:val="00517958"/>
    <w:rsid w:val="00523AFC"/>
    <w:rsid w:val="00525CBF"/>
    <w:rsid w:val="00527D88"/>
    <w:rsid w:val="00535763"/>
    <w:rsid w:val="005702BE"/>
    <w:rsid w:val="00571BA4"/>
    <w:rsid w:val="00582FD5"/>
    <w:rsid w:val="00585FAA"/>
    <w:rsid w:val="005D6D63"/>
    <w:rsid w:val="0060725B"/>
    <w:rsid w:val="0065641A"/>
    <w:rsid w:val="00683D8A"/>
    <w:rsid w:val="006C3526"/>
    <w:rsid w:val="006C6A00"/>
    <w:rsid w:val="00706FF5"/>
    <w:rsid w:val="00727943"/>
    <w:rsid w:val="00727B7B"/>
    <w:rsid w:val="00756F2C"/>
    <w:rsid w:val="007650BA"/>
    <w:rsid w:val="007A3326"/>
    <w:rsid w:val="007A6EB5"/>
    <w:rsid w:val="007B350C"/>
    <w:rsid w:val="007C47CF"/>
    <w:rsid w:val="008202DE"/>
    <w:rsid w:val="008310D3"/>
    <w:rsid w:val="008443F0"/>
    <w:rsid w:val="008D265C"/>
    <w:rsid w:val="009129C3"/>
    <w:rsid w:val="00912EF2"/>
    <w:rsid w:val="0096280F"/>
    <w:rsid w:val="009B3416"/>
    <w:rsid w:val="00A0541A"/>
    <w:rsid w:val="00A05466"/>
    <w:rsid w:val="00A07CFC"/>
    <w:rsid w:val="00A161BF"/>
    <w:rsid w:val="00A96B72"/>
    <w:rsid w:val="00AA604B"/>
    <w:rsid w:val="00AE1EB0"/>
    <w:rsid w:val="00B050A3"/>
    <w:rsid w:val="00B05EB2"/>
    <w:rsid w:val="00B24155"/>
    <w:rsid w:val="00B33AA7"/>
    <w:rsid w:val="00B92C59"/>
    <w:rsid w:val="00B930EB"/>
    <w:rsid w:val="00BA2696"/>
    <w:rsid w:val="00BD783A"/>
    <w:rsid w:val="00BE6B68"/>
    <w:rsid w:val="00BF50BD"/>
    <w:rsid w:val="00C0015E"/>
    <w:rsid w:val="00C04EC2"/>
    <w:rsid w:val="00C24786"/>
    <w:rsid w:val="00C362FD"/>
    <w:rsid w:val="00C5286E"/>
    <w:rsid w:val="00C74D40"/>
    <w:rsid w:val="00C81DF1"/>
    <w:rsid w:val="00C90FF5"/>
    <w:rsid w:val="00CA3016"/>
    <w:rsid w:val="00CB258E"/>
    <w:rsid w:val="00CF3F77"/>
    <w:rsid w:val="00D25E33"/>
    <w:rsid w:val="00D40D25"/>
    <w:rsid w:val="00D869B6"/>
    <w:rsid w:val="00DA68F9"/>
    <w:rsid w:val="00DD0BDC"/>
    <w:rsid w:val="00E020E2"/>
    <w:rsid w:val="00E07F9B"/>
    <w:rsid w:val="00E16279"/>
    <w:rsid w:val="00E32508"/>
    <w:rsid w:val="00E32E68"/>
    <w:rsid w:val="00E93262"/>
    <w:rsid w:val="00E96DC5"/>
    <w:rsid w:val="00EB63C2"/>
    <w:rsid w:val="00ED7241"/>
    <w:rsid w:val="00EE1F07"/>
    <w:rsid w:val="00F02C32"/>
    <w:rsid w:val="00F05F84"/>
    <w:rsid w:val="00F32A5E"/>
    <w:rsid w:val="00F56D29"/>
    <w:rsid w:val="00F627F2"/>
    <w:rsid w:val="00F756D7"/>
    <w:rsid w:val="00F82F3C"/>
    <w:rsid w:val="00FA06CD"/>
    <w:rsid w:val="00FB665D"/>
    <w:rsid w:val="00FE47CF"/>
    <w:rsid w:val="00FE5D86"/>
    <w:rsid w:val="00FE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A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6280F"/>
    <w:pPr>
      <w:spacing w:before="100" w:beforeAutospacing="1" w:after="100" w:afterAutospacing="1"/>
    </w:pPr>
  </w:style>
  <w:style w:type="character" w:customStyle="1" w:styleId="tit">
    <w:name w:val="tit"/>
    <w:basedOn w:val="Fuentedeprrafopredeter"/>
    <w:rsid w:val="002356EA"/>
  </w:style>
  <w:style w:type="character" w:customStyle="1" w:styleId="cam">
    <w:name w:val="cam"/>
    <w:basedOn w:val="Fuentedeprrafopredeter"/>
    <w:rsid w:val="002356EA"/>
  </w:style>
  <w:style w:type="character" w:customStyle="1" w:styleId="aut">
    <w:name w:val="aut"/>
    <w:basedOn w:val="Fuentedeprrafopredeter"/>
    <w:rsid w:val="00FA06CD"/>
  </w:style>
  <w:style w:type="character" w:styleId="Hipervnculo">
    <w:name w:val="Hyperlink"/>
    <w:rsid w:val="00F82F3C"/>
    <w:rPr>
      <w:color w:val="0000FF"/>
      <w:u w:val="single"/>
    </w:rPr>
  </w:style>
  <w:style w:type="character" w:styleId="Hipervnculovisitado">
    <w:name w:val="FollowedHyperlink"/>
    <w:basedOn w:val="Fuentedeprrafopredeter"/>
    <w:rsid w:val="00A161BF"/>
    <w:rPr>
      <w:color w:val="800080"/>
      <w:u w:val="single"/>
    </w:rPr>
  </w:style>
  <w:style w:type="paragraph" w:styleId="Textonotapie">
    <w:name w:val="footnote text"/>
    <w:basedOn w:val="Normal"/>
    <w:semiHidden/>
    <w:rsid w:val="007A332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A3326"/>
    <w:rPr>
      <w:vertAlign w:val="superscript"/>
    </w:rPr>
  </w:style>
  <w:style w:type="paragraph" w:styleId="Textodeglobo">
    <w:name w:val="Balloon Text"/>
    <w:basedOn w:val="Normal"/>
    <w:link w:val="TextodegloboCar"/>
    <w:rsid w:val="004457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o-retornable.com.ar/dossiers/00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ra.ugr.es/tesisugr/2479874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1766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anarquica</Company>
  <LinksUpToDate>false</LinksUpToDate>
  <CharactersWithSpaces>11460</CharactersWithSpaces>
  <SharedDoc>false</SharedDoc>
  <HLinks>
    <vt:vector size="12" baseType="variant">
      <vt:variant>
        <vt:i4>7667828</vt:i4>
      </vt:variant>
      <vt:variant>
        <vt:i4>9</vt:i4>
      </vt:variant>
      <vt:variant>
        <vt:i4>0</vt:i4>
      </vt:variant>
      <vt:variant>
        <vt:i4>5</vt:i4>
      </vt:variant>
      <vt:variant>
        <vt:lpwstr>http://www.no-retornable.com.ar/dossiers/0029.html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https://hera.ugr.es/tesisugr/24798745.pdf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inex</dc:creator>
  <cp:lastModifiedBy>Guadalupe</cp:lastModifiedBy>
  <cp:revision>3</cp:revision>
  <dcterms:created xsi:type="dcterms:W3CDTF">2018-04-07T16:53:00Z</dcterms:created>
  <dcterms:modified xsi:type="dcterms:W3CDTF">2019-03-05T12:14:00Z</dcterms:modified>
</cp:coreProperties>
</file>