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E94" w:rsidRPr="00743E94" w:rsidRDefault="004D40D7" w:rsidP="00743E94">
      <w:pPr>
        <w:spacing w:line="360" w:lineRule="auto"/>
        <w:jc w:val="center"/>
        <w:rPr>
          <w:b/>
          <w:sz w:val="28"/>
          <w:szCs w:val="28"/>
          <w:lang w:val="es-ES"/>
        </w:rPr>
      </w:pPr>
      <w:r w:rsidRPr="00743E94">
        <w:rPr>
          <w:b/>
          <w:sz w:val="28"/>
          <w:szCs w:val="28"/>
          <w:lang w:val="es-ES"/>
        </w:rPr>
        <w:t>Carrera de Especialización: Pedagogías para la igualdad en co</w:t>
      </w:r>
      <w:r w:rsidR="00743E94" w:rsidRPr="00743E94">
        <w:rPr>
          <w:b/>
          <w:sz w:val="28"/>
          <w:szCs w:val="28"/>
          <w:lang w:val="es-ES"/>
        </w:rPr>
        <w:t>ntextos socioeducativos diversos</w:t>
      </w:r>
    </w:p>
    <w:p w:rsidR="00743E94" w:rsidRPr="00743E94" w:rsidRDefault="00743E94" w:rsidP="00743E94">
      <w:pPr>
        <w:spacing w:line="360" w:lineRule="auto"/>
        <w:jc w:val="center"/>
        <w:rPr>
          <w:b/>
          <w:sz w:val="28"/>
          <w:szCs w:val="28"/>
        </w:rPr>
      </w:pPr>
      <w:r w:rsidRPr="00743E94">
        <w:rPr>
          <w:b/>
          <w:sz w:val="28"/>
          <w:szCs w:val="28"/>
          <w:lang w:val="es-ES"/>
        </w:rPr>
        <w:t xml:space="preserve">PROGRAMA del </w:t>
      </w:r>
      <w:r w:rsidR="004D40D7" w:rsidRPr="00743E94">
        <w:rPr>
          <w:b/>
          <w:sz w:val="28"/>
          <w:szCs w:val="28"/>
        </w:rPr>
        <w:t xml:space="preserve">Taller: </w:t>
      </w:r>
      <w:r w:rsidRPr="00743E94">
        <w:rPr>
          <w:b/>
          <w:sz w:val="28"/>
          <w:szCs w:val="28"/>
        </w:rPr>
        <w:t>Diseño y evaluación de Proyectos</w:t>
      </w:r>
    </w:p>
    <w:p w:rsidR="00743E94" w:rsidRDefault="00743E94" w:rsidP="00743E94">
      <w:pPr>
        <w:spacing w:line="360" w:lineRule="auto"/>
        <w:rPr>
          <w:sz w:val="24"/>
          <w:szCs w:val="24"/>
        </w:rPr>
      </w:pPr>
    </w:p>
    <w:p w:rsidR="00743E94" w:rsidRPr="00957512" w:rsidRDefault="00743E94" w:rsidP="00743E94">
      <w:pPr>
        <w:spacing w:line="360" w:lineRule="auto"/>
        <w:rPr>
          <w:b/>
          <w:sz w:val="28"/>
          <w:szCs w:val="28"/>
        </w:rPr>
      </w:pPr>
      <w:r w:rsidRPr="00957512">
        <w:rPr>
          <w:b/>
          <w:sz w:val="28"/>
          <w:szCs w:val="28"/>
        </w:rPr>
        <w:t>Prof. a cargo:  Alejandra Birgin</w:t>
      </w:r>
    </w:p>
    <w:p w:rsidR="00743E94" w:rsidRPr="00957512" w:rsidRDefault="00743E94" w:rsidP="00743E94">
      <w:pPr>
        <w:spacing w:line="360" w:lineRule="auto"/>
        <w:rPr>
          <w:b/>
          <w:sz w:val="28"/>
          <w:szCs w:val="28"/>
        </w:rPr>
      </w:pPr>
      <w:r w:rsidRPr="00957512">
        <w:rPr>
          <w:b/>
          <w:sz w:val="28"/>
          <w:szCs w:val="28"/>
        </w:rPr>
        <w:t xml:space="preserve">                         Laura Pitman</w:t>
      </w:r>
    </w:p>
    <w:p w:rsidR="00743E94" w:rsidRPr="00957512" w:rsidRDefault="00743E94" w:rsidP="00D55D40">
      <w:pPr>
        <w:spacing w:line="360" w:lineRule="auto"/>
        <w:rPr>
          <w:b/>
          <w:sz w:val="28"/>
          <w:szCs w:val="28"/>
        </w:rPr>
      </w:pPr>
      <w:r w:rsidRPr="00957512">
        <w:rPr>
          <w:b/>
          <w:sz w:val="28"/>
          <w:szCs w:val="28"/>
        </w:rPr>
        <w:t>Curso lectivo 2016</w:t>
      </w:r>
    </w:p>
    <w:p w:rsidR="00743E94" w:rsidRDefault="00743E94" w:rsidP="00D55D40">
      <w:pPr>
        <w:spacing w:line="360" w:lineRule="auto"/>
        <w:rPr>
          <w:b/>
          <w:sz w:val="24"/>
          <w:szCs w:val="24"/>
        </w:rPr>
      </w:pPr>
    </w:p>
    <w:p w:rsidR="00957512" w:rsidRDefault="00957512" w:rsidP="00D55D40">
      <w:pPr>
        <w:spacing w:line="360" w:lineRule="auto"/>
        <w:rPr>
          <w:b/>
          <w:sz w:val="24"/>
          <w:szCs w:val="24"/>
        </w:rPr>
      </w:pPr>
    </w:p>
    <w:p w:rsidR="004D40D7" w:rsidRPr="00743E94" w:rsidRDefault="00D24E4D" w:rsidP="00743E94">
      <w:pPr>
        <w:pStyle w:val="Prrafodelista"/>
        <w:numPr>
          <w:ilvl w:val="0"/>
          <w:numId w:val="6"/>
        </w:numPr>
        <w:spacing w:line="360" w:lineRule="auto"/>
        <w:rPr>
          <w:b/>
          <w:sz w:val="24"/>
          <w:szCs w:val="24"/>
        </w:rPr>
      </w:pPr>
      <w:r w:rsidRPr="00743E94">
        <w:rPr>
          <w:b/>
          <w:sz w:val="24"/>
          <w:szCs w:val="24"/>
        </w:rPr>
        <w:t>Fundamentación</w:t>
      </w:r>
    </w:p>
    <w:p w:rsidR="00D0463E" w:rsidRDefault="005E3796" w:rsidP="00D55D40">
      <w:pPr>
        <w:spacing w:line="360" w:lineRule="auto"/>
        <w:jc w:val="both"/>
        <w:rPr>
          <w:i/>
          <w:sz w:val="24"/>
          <w:szCs w:val="24"/>
        </w:rPr>
      </w:pPr>
      <w:r>
        <w:rPr>
          <w:sz w:val="24"/>
          <w:szCs w:val="24"/>
        </w:rPr>
        <w:t xml:space="preserve">El taller de Diseño y evaluación de proyectos integra la propuesta académica de la Carrera de Especialización en </w:t>
      </w:r>
      <w:r w:rsidRPr="005E3796">
        <w:rPr>
          <w:sz w:val="24"/>
          <w:szCs w:val="24"/>
          <w:lang w:val="es-ES"/>
        </w:rPr>
        <w:t>Pedagogías para la igualdad en contextos socioeducativos diversos</w:t>
      </w:r>
      <w:r>
        <w:rPr>
          <w:sz w:val="24"/>
          <w:szCs w:val="24"/>
        </w:rPr>
        <w:t xml:space="preserve">. Está orientado al análisis y la formulación de proyectos de intervención en el área de orientación elegida por cada estudiante, entre </w:t>
      </w:r>
      <w:r w:rsidRPr="005E3796">
        <w:rPr>
          <w:i/>
          <w:sz w:val="24"/>
          <w:szCs w:val="24"/>
        </w:rPr>
        <w:t>Educación y trabajo</w:t>
      </w:r>
      <w:r>
        <w:rPr>
          <w:sz w:val="24"/>
          <w:szCs w:val="24"/>
        </w:rPr>
        <w:t xml:space="preserve">, </w:t>
      </w:r>
      <w:r w:rsidRPr="005E3796">
        <w:rPr>
          <w:sz w:val="24"/>
          <w:szCs w:val="24"/>
        </w:rPr>
        <w:t>Educación, género y sexualidades</w:t>
      </w:r>
      <w:r>
        <w:rPr>
          <w:sz w:val="24"/>
          <w:szCs w:val="24"/>
        </w:rPr>
        <w:t xml:space="preserve"> o</w:t>
      </w:r>
      <w:r w:rsidRPr="005E3796">
        <w:rPr>
          <w:sz w:val="24"/>
          <w:szCs w:val="24"/>
        </w:rPr>
        <w:t xml:space="preserve"> </w:t>
      </w:r>
      <w:r w:rsidRPr="005E3796">
        <w:rPr>
          <w:i/>
          <w:sz w:val="24"/>
          <w:szCs w:val="24"/>
        </w:rPr>
        <w:t>Educación, lenguajes  y comunicación</w:t>
      </w:r>
      <w:r>
        <w:rPr>
          <w:i/>
          <w:sz w:val="24"/>
          <w:szCs w:val="24"/>
        </w:rPr>
        <w:t xml:space="preserve">. </w:t>
      </w:r>
    </w:p>
    <w:p w:rsidR="009F78B7" w:rsidRPr="009F78B7" w:rsidRDefault="009F78B7" w:rsidP="009F78B7">
      <w:pPr>
        <w:spacing w:line="360" w:lineRule="auto"/>
        <w:jc w:val="both"/>
        <w:rPr>
          <w:rFonts w:cs="Arial"/>
          <w:sz w:val="24"/>
          <w:szCs w:val="24"/>
        </w:rPr>
      </w:pPr>
      <w:r w:rsidRPr="009F78B7">
        <w:rPr>
          <w:rFonts w:cs="Arial"/>
          <w:sz w:val="24"/>
          <w:szCs w:val="24"/>
        </w:rPr>
        <w:t xml:space="preserve">Este taller se cursa cuando los estudiantes ya han cursado los seminarios teóricos comunes, que contribuyen a delimitar el campo de intervención de la especialización, y han iniciado el trayecto referido a la orientación elegida.  Esto permite configurar un punto de partida significativo para el taller, en tanto los estudiantes habrán tenido oportunidad de relevar información diagnóstica en torno de su área de especialización, y contarán con elementos para la definición de problemas y áreas de vacancia, primer paso para la formulación de proyectos, tal como se verá más adelante.  A su vez, el cursado de los </w:t>
      </w:r>
      <w:r w:rsidRPr="009F78B7">
        <w:rPr>
          <w:rFonts w:cs="Arial"/>
          <w:i/>
          <w:sz w:val="24"/>
          <w:szCs w:val="24"/>
        </w:rPr>
        <w:t xml:space="preserve">Seminarios de profundización </w:t>
      </w:r>
      <w:r w:rsidRPr="009F78B7">
        <w:rPr>
          <w:rFonts w:cs="Arial"/>
          <w:sz w:val="24"/>
          <w:szCs w:val="24"/>
        </w:rPr>
        <w:t xml:space="preserve">en la orientación seleccionada permitirán fortalecer las elecciones temáticas de los estudiantes en este taller, eminentemente metodológico. </w:t>
      </w:r>
    </w:p>
    <w:p w:rsidR="009F78B7" w:rsidRDefault="009F78B7" w:rsidP="00D55D40">
      <w:pPr>
        <w:spacing w:line="360" w:lineRule="auto"/>
        <w:jc w:val="both"/>
        <w:rPr>
          <w:i/>
          <w:sz w:val="24"/>
          <w:szCs w:val="24"/>
        </w:rPr>
      </w:pPr>
    </w:p>
    <w:p w:rsidR="005E3796" w:rsidRPr="005E3796" w:rsidRDefault="00502C5C" w:rsidP="00D55D40">
      <w:pPr>
        <w:spacing w:line="360" w:lineRule="auto"/>
        <w:jc w:val="both"/>
        <w:rPr>
          <w:sz w:val="24"/>
          <w:szCs w:val="24"/>
        </w:rPr>
      </w:pPr>
      <w:r>
        <w:rPr>
          <w:rFonts w:cs="Arial"/>
          <w:sz w:val="24"/>
          <w:szCs w:val="24"/>
        </w:rPr>
        <w:lastRenderedPageBreak/>
        <w:t>Se entien</w:t>
      </w:r>
      <w:r w:rsidR="00743E94">
        <w:rPr>
          <w:rFonts w:cs="Arial"/>
          <w:sz w:val="24"/>
          <w:szCs w:val="24"/>
        </w:rPr>
        <w:t>de que el Taller constituye un</w:t>
      </w:r>
      <w:r w:rsidR="00D24E4D">
        <w:rPr>
          <w:rFonts w:cs="Arial"/>
          <w:sz w:val="24"/>
          <w:szCs w:val="24"/>
        </w:rPr>
        <w:t xml:space="preserve"> aporte clave a la formación de los futuros especialistas, en tanto el perfil del graduado está fuertemente centrado en la formulación, desarrollo, implementación y evaluación de proyectos de intervención en instituciones y organizaciones educativas, sociales y comunitarias. </w:t>
      </w:r>
    </w:p>
    <w:p w:rsidR="00F23A13" w:rsidRDefault="008D2466" w:rsidP="00D55D40">
      <w:pPr>
        <w:spacing w:line="360" w:lineRule="auto"/>
        <w:jc w:val="both"/>
        <w:rPr>
          <w:sz w:val="24"/>
          <w:szCs w:val="24"/>
        </w:rPr>
      </w:pPr>
      <w:r>
        <w:rPr>
          <w:sz w:val="24"/>
          <w:szCs w:val="24"/>
        </w:rPr>
        <w:t>El taller procurará contextualizar históricamente la metodología de proyectos desde su surgimiento a mediados del siglo XX, con el auge del Planeamiento</w:t>
      </w:r>
      <w:r w:rsidR="00476463">
        <w:rPr>
          <w:sz w:val="24"/>
          <w:szCs w:val="24"/>
        </w:rPr>
        <w:t xml:space="preserve"> y en el marco de la reconstrucción de postguerra, ligada fuertemente al desarrollo y al fortalecimiento de los Estados de Bienestar.</w:t>
      </w:r>
      <w:r w:rsidR="00F13310">
        <w:rPr>
          <w:sz w:val="24"/>
          <w:szCs w:val="24"/>
        </w:rPr>
        <w:t xml:space="preserve"> También se analizará el papel asignado a la gestión por proyectos durante el llamado ciclo neoliberal como tecnologìas de la flexibilidad: tanto a escala de los niveles centrales del Estado como de las instituciones educativas, los proyectos fueron vistos como herramientas de gestión a corto plazo, y como instrumentos de adecuación a la demanda y reinvención identitaria.  Asimismo, se procurará encuadrar la formulación </w:t>
      </w:r>
      <w:r w:rsidR="00D26E63">
        <w:rPr>
          <w:sz w:val="24"/>
          <w:szCs w:val="24"/>
        </w:rPr>
        <w:t>de</w:t>
      </w:r>
      <w:r w:rsidR="00F13310">
        <w:rPr>
          <w:sz w:val="24"/>
          <w:szCs w:val="24"/>
        </w:rPr>
        <w:t xml:space="preserve"> proyectos sociales en el marco de </w:t>
      </w:r>
      <w:r w:rsidR="00743E94">
        <w:rPr>
          <w:sz w:val="24"/>
          <w:szCs w:val="24"/>
        </w:rPr>
        <w:t xml:space="preserve">concepciones </w:t>
      </w:r>
      <w:r w:rsidR="00F13310">
        <w:rPr>
          <w:sz w:val="24"/>
          <w:szCs w:val="24"/>
        </w:rPr>
        <w:t>críticas, indagando la relación entre los propósitos</w:t>
      </w:r>
      <w:r w:rsidR="00743E94">
        <w:rPr>
          <w:sz w:val="24"/>
          <w:szCs w:val="24"/>
        </w:rPr>
        <w:t xml:space="preserve"> pedagogicos, los sentidos politicos </w:t>
      </w:r>
      <w:r w:rsidR="00F13310">
        <w:rPr>
          <w:sz w:val="24"/>
          <w:szCs w:val="24"/>
        </w:rPr>
        <w:t xml:space="preserve"> y los aspectos metodológicos.</w:t>
      </w:r>
    </w:p>
    <w:p w:rsidR="00BE34FA" w:rsidRDefault="00743E94" w:rsidP="00D55D40">
      <w:pPr>
        <w:spacing w:line="360" w:lineRule="auto"/>
        <w:jc w:val="both"/>
        <w:rPr>
          <w:sz w:val="24"/>
          <w:szCs w:val="24"/>
        </w:rPr>
      </w:pPr>
      <w:r>
        <w:rPr>
          <w:sz w:val="24"/>
          <w:szCs w:val="24"/>
        </w:rPr>
        <w:t>Se trabajar</w:t>
      </w:r>
      <w:r w:rsidR="00565C7C">
        <w:rPr>
          <w:sz w:val="24"/>
          <w:szCs w:val="24"/>
        </w:rPr>
        <w:t xml:space="preserve">án </w:t>
      </w:r>
      <w:r>
        <w:rPr>
          <w:sz w:val="24"/>
          <w:szCs w:val="24"/>
        </w:rPr>
        <w:t xml:space="preserve">tambien </w:t>
      </w:r>
      <w:r w:rsidR="00BE34FA">
        <w:rPr>
          <w:sz w:val="24"/>
          <w:szCs w:val="24"/>
        </w:rPr>
        <w:t xml:space="preserve">los diferentes enfoques respecto de la </w:t>
      </w:r>
      <w:r w:rsidR="00565C7C">
        <w:rPr>
          <w:sz w:val="24"/>
          <w:szCs w:val="24"/>
        </w:rPr>
        <w:t xml:space="preserve">formulación e implementación de proyectos así como los componentes básicos propios de </w:t>
      </w:r>
      <w:r w:rsidR="003502FD">
        <w:rPr>
          <w:sz w:val="24"/>
          <w:szCs w:val="24"/>
        </w:rPr>
        <w:t xml:space="preserve">esta herramienta: </w:t>
      </w:r>
      <w:r w:rsidR="00502C5C">
        <w:rPr>
          <w:sz w:val="24"/>
          <w:szCs w:val="24"/>
        </w:rPr>
        <w:t xml:space="preserve">la </w:t>
      </w:r>
      <w:r w:rsidR="003502FD">
        <w:rPr>
          <w:sz w:val="24"/>
          <w:szCs w:val="24"/>
        </w:rPr>
        <w:t xml:space="preserve">construcción de problemas que definen ámbitos de intervención, </w:t>
      </w:r>
      <w:r w:rsidR="00502C5C">
        <w:rPr>
          <w:sz w:val="24"/>
          <w:szCs w:val="24"/>
        </w:rPr>
        <w:t xml:space="preserve">la </w:t>
      </w:r>
      <w:r w:rsidR="003502FD">
        <w:rPr>
          <w:sz w:val="24"/>
          <w:szCs w:val="24"/>
        </w:rPr>
        <w:t xml:space="preserve">definición de propósitos, </w:t>
      </w:r>
      <w:r w:rsidR="00502C5C">
        <w:rPr>
          <w:sz w:val="24"/>
          <w:szCs w:val="24"/>
        </w:rPr>
        <w:t xml:space="preserve">la </w:t>
      </w:r>
      <w:r w:rsidR="003502FD">
        <w:rPr>
          <w:sz w:val="24"/>
          <w:szCs w:val="24"/>
        </w:rPr>
        <w:t xml:space="preserve">determinacion de recursos y </w:t>
      </w:r>
      <w:r w:rsidR="00502C5C">
        <w:rPr>
          <w:sz w:val="24"/>
          <w:szCs w:val="24"/>
        </w:rPr>
        <w:t xml:space="preserve">las </w:t>
      </w:r>
      <w:r w:rsidR="003502FD">
        <w:rPr>
          <w:sz w:val="24"/>
          <w:szCs w:val="24"/>
        </w:rPr>
        <w:t xml:space="preserve">líneas de acción y </w:t>
      </w:r>
      <w:r w:rsidR="00D1219E">
        <w:rPr>
          <w:sz w:val="24"/>
          <w:szCs w:val="24"/>
        </w:rPr>
        <w:t xml:space="preserve">formulación </w:t>
      </w:r>
      <w:r w:rsidR="00F91201">
        <w:rPr>
          <w:sz w:val="24"/>
          <w:szCs w:val="24"/>
        </w:rPr>
        <w:t>de criterios de evaluación</w:t>
      </w:r>
      <w:r w:rsidR="00D1219E">
        <w:rPr>
          <w:sz w:val="24"/>
          <w:szCs w:val="24"/>
        </w:rPr>
        <w:t xml:space="preserve"> de proyectos.</w:t>
      </w:r>
    </w:p>
    <w:p w:rsidR="003502FD" w:rsidRDefault="003502FD" w:rsidP="00D55D40">
      <w:pPr>
        <w:spacing w:line="360" w:lineRule="auto"/>
        <w:jc w:val="both"/>
        <w:rPr>
          <w:sz w:val="24"/>
          <w:szCs w:val="24"/>
        </w:rPr>
      </w:pPr>
      <w:r>
        <w:rPr>
          <w:sz w:val="24"/>
          <w:szCs w:val="24"/>
        </w:rPr>
        <w:t>El trabajo sobre los aspectos instrumentales del diseño de proyectos estará acompañado de instancias de reflexión sobre aspectos vinculados a la implementación, planteados como tensiones que nunca se resu</w:t>
      </w:r>
      <w:r w:rsidR="00502C5C">
        <w:rPr>
          <w:sz w:val="24"/>
          <w:szCs w:val="24"/>
        </w:rPr>
        <w:t>e</w:t>
      </w:r>
      <w:r>
        <w:rPr>
          <w:sz w:val="24"/>
          <w:szCs w:val="24"/>
        </w:rPr>
        <w:t xml:space="preserve">lven en un “justo medio”. Por ejemplo, la cuestión de la escala, en la tensión extensión vs. profundidad/cuidado en la intervención, </w:t>
      </w:r>
      <w:r w:rsidR="00D26E63">
        <w:rPr>
          <w:sz w:val="24"/>
          <w:szCs w:val="24"/>
        </w:rPr>
        <w:t>la definición de estrategias en la tensión necesidades/posibilidades, la evaluación de los efectos producidos en la tensión entre condiciones y resultados.</w:t>
      </w:r>
      <w:r w:rsidR="00F91201">
        <w:rPr>
          <w:sz w:val="24"/>
          <w:szCs w:val="24"/>
        </w:rPr>
        <w:t xml:space="preserve"> </w:t>
      </w:r>
    </w:p>
    <w:p w:rsidR="00D26E63" w:rsidRDefault="00502C5C" w:rsidP="00D55D40">
      <w:pPr>
        <w:spacing w:line="360" w:lineRule="auto"/>
        <w:jc w:val="both"/>
        <w:rPr>
          <w:sz w:val="24"/>
          <w:szCs w:val="24"/>
        </w:rPr>
      </w:pPr>
      <w:r>
        <w:rPr>
          <w:sz w:val="24"/>
          <w:szCs w:val="24"/>
        </w:rPr>
        <w:t xml:space="preserve">En cuanto a </w:t>
      </w:r>
      <w:r w:rsidR="00D26E63">
        <w:rPr>
          <w:sz w:val="24"/>
          <w:szCs w:val="24"/>
        </w:rPr>
        <w:t>lo metodológico</w:t>
      </w:r>
      <w:r>
        <w:rPr>
          <w:sz w:val="24"/>
          <w:szCs w:val="24"/>
        </w:rPr>
        <w:t>,</w:t>
      </w:r>
      <w:r w:rsidR="00D26E63">
        <w:rPr>
          <w:sz w:val="24"/>
          <w:szCs w:val="24"/>
        </w:rPr>
        <w:t xml:space="preserve"> el desarrollo conceptual del taller se combinará con instancias de </w:t>
      </w:r>
      <w:r>
        <w:rPr>
          <w:sz w:val="24"/>
          <w:szCs w:val="24"/>
        </w:rPr>
        <w:t xml:space="preserve">analisis y </w:t>
      </w:r>
      <w:r w:rsidR="00D26E63">
        <w:rPr>
          <w:sz w:val="24"/>
          <w:szCs w:val="24"/>
        </w:rPr>
        <w:t xml:space="preserve">producción por parte de los </w:t>
      </w:r>
      <w:r>
        <w:rPr>
          <w:sz w:val="24"/>
          <w:szCs w:val="24"/>
        </w:rPr>
        <w:t>curs</w:t>
      </w:r>
      <w:r w:rsidR="00D26E63">
        <w:rPr>
          <w:sz w:val="24"/>
          <w:szCs w:val="24"/>
        </w:rPr>
        <w:t>antes. En un prime</w:t>
      </w:r>
      <w:r>
        <w:rPr>
          <w:sz w:val="24"/>
          <w:szCs w:val="24"/>
        </w:rPr>
        <w:t>r momento, la producción se org</w:t>
      </w:r>
      <w:r w:rsidR="00D26E63">
        <w:rPr>
          <w:sz w:val="24"/>
          <w:szCs w:val="24"/>
        </w:rPr>
        <w:t>a</w:t>
      </w:r>
      <w:r>
        <w:rPr>
          <w:sz w:val="24"/>
          <w:szCs w:val="24"/>
        </w:rPr>
        <w:t>n</w:t>
      </w:r>
      <w:r w:rsidR="00D26E63">
        <w:rPr>
          <w:sz w:val="24"/>
          <w:szCs w:val="24"/>
        </w:rPr>
        <w:t xml:space="preserve">izará en torno del análisis de proyectos socioeducativos, y en una </w:t>
      </w:r>
      <w:r w:rsidR="00D26E63">
        <w:rPr>
          <w:sz w:val="24"/>
          <w:szCs w:val="24"/>
        </w:rPr>
        <w:lastRenderedPageBreak/>
        <w:t>segunda instancia se tra</w:t>
      </w:r>
      <w:r>
        <w:rPr>
          <w:sz w:val="24"/>
          <w:szCs w:val="24"/>
        </w:rPr>
        <w:t>bajara en la</w:t>
      </w:r>
      <w:r w:rsidR="00D26E63">
        <w:rPr>
          <w:sz w:val="24"/>
          <w:szCs w:val="24"/>
        </w:rPr>
        <w:t xml:space="preserve"> </w:t>
      </w:r>
      <w:r>
        <w:rPr>
          <w:sz w:val="24"/>
          <w:szCs w:val="24"/>
        </w:rPr>
        <w:t>formulacion de</w:t>
      </w:r>
      <w:r w:rsidR="00D26E63">
        <w:rPr>
          <w:sz w:val="24"/>
          <w:szCs w:val="24"/>
        </w:rPr>
        <w:t xml:space="preserve"> proyecto</w:t>
      </w:r>
      <w:r>
        <w:rPr>
          <w:sz w:val="24"/>
          <w:szCs w:val="24"/>
        </w:rPr>
        <w:t>s</w:t>
      </w:r>
      <w:r w:rsidR="00D26E63">
        <w:rPr>
          <w:sz w:val="24"/>
          <w:szCs w:val="24"/>
        </w:rPr>
        <w:t xml:space="preserve"> específico</w:t>
      </w:r>
      <w:r>
        <w:rPr>
          <w:sz w:val="24"/>
          <w:szCs w:val="24"/>
        </w:rPr>
        <w:t>s</w:t>
      </w:r>
      <w:r w:rsidR="00D26E63">
        <w:rPr>
          <w:sz w:val="24"/>
          <w:szCs w:val="24"/>
        </w:rPr>
        <w:t xml:space="preserve"> en el área de orientación elegida, a partir de la información relevada en el trabajo en terreno.</w:t>
      </w:r>
    </w:p>
    <w:p w:rsidR="00F91201" w:rsidRDefault="00F91201" w:rsidP="00D55D40">
      <w:pPr>
        <w:spacing w:line="360" w:lineRule="auto"/>
        <w:jc w:val="both"/>
        <w:rPr>
          <w:sz w:val="24"/>
          <w:szCs w:val="24"/>
        </w:rPr>
      </w:pPr>
      <w:r>
        <w:rPr>
          <w:sz w:val="24"/>
          <w:szCs w:val="24"/>
        </w:rPr>
        <w:t>La evaluación del taller se realizará en función de la producción grupal e individual a elaborar por parte de los estudiantes.</w:t>
      </w:r>
    </w:p>
    <w:p w:rsidR="00B90097" w:rsidRPr="00F91201" w:rsidRDefault="00B90097" w:rsidP="00D55D40">
      <w:pPr>
        <w:spacing w:line="360" w:lineRule="auto"/>
        <w:jc w:val="both"/>
        <w:rPr>
          <w:color w:val="00B050"/>
          <w:sz w:val="24"/>
          <w:szCs w:val="24"/>
        </w:rPr>
      </w:pPr>
    </w:p>
    <w:p w:rsidR="00F23A13" w:rsidRPr="00502C5C" w:rsidRDefault="00F91201" w:rsidP="00502C5C">
      <w:pPr>
        <w:pStyle w:val="Prrafodelista"/>
        <w:numPr>
          <w:ilvl w:val="0"/>
          <w:numId w:val="6"/>
        </w:numPr>
        <w:spacing w:line="360" w:lineRule="auto"/>
        <w:jc w:val="both"/>
        <w:rPr>
          <w:b/>
          <w:sz w:val="24"/>
          <w:szCs w:val="24"/>
        </w:rPr>
      </w:pPr>
      <w:r w:rsidRPr="00502C5C">
        <w:rPr>
          <w:b/>
          <w:sz w:val="24"/>
          <w:szCs w:val="24"/>
        </w:rPr>
        <w:t>O</w:t>
      </w:r>
      <w:r w:rsidR="00F23A13" w:rsidRPr="00502C5C">
        <w:rPr>
          <w:b/>
          <w:sz w:val="24"/>
          <w:szCs w:val="24"/>
        </w:rPr>
        <w:t>bjetivos:</w:t>
      </w:r>
    </w:p>
    <w:p w:rsidR="00F91201" w:rsidRDefault="00F91201" w:rsidP="00D55D40">
      <w:pPr>
        <w:spacing w:line="360" w:lineRule="auto"/>
        <w:jc w:val="both"/>
        <w:rPr>
          <w:sz w:val="24"/>
          <w:szCs w:val="24"/>
        </w:rPr>
      </w:pPr>
      <w:r>
        <w:rPr>
          <w:sz w:val="24"/>
          <w:szCs w:val="24"/>
        </w:rPr>
        <w:t>Que los estudiantes:</w:t>
      </w:r>
    </w:p>
    <w:p w:rsidR="00F91201" w:rsidRPr="00F91201" w:rsidRDefault="00F91201" w:rsidP="00D55D40">
      <w:pPr>
        <w:pStyle w:val="Prrafodelista"/>
        <w:numPr>
          <w:ilvl w:val="0"/>
          <w:numId w:val="2"/>
        </w:numPr>
        <w:spacing w:line="360" w:lineRule="auto"/>
        <w:ind w:left="284" w:hanging="284"/>
        <w:jc w:val="both"/>
        <w:rPr>
          <w:sz w:val="24"/>
          <w:szCs w:val="24"/>
        </w:rPr>
      </w:pPr>
      <w:r w:rsidRPr="00F91201">
        <w:rPr>
          <w:sz w:val="24"/>
          <w:szCs w:val="24"/>
        </w:rPr>
        <w:t>Contextualicen la metodogía de proyectos en las diferentes etapas de la historia reciente</w:t>
      </w:r>
    </w:p>
    <w:p w:rsidR="00F91201" w:rsidRDefault="00F91201" w:rsidP="00D55D40">
      <w:pPr>
        <w:pStyle w:val="Prrafodelista"/>
        <w:numPr>
          <w:ilvl w:val="0"/>
          <w:numId w:val="2"/>
        </w:numPr>
        <w:spacing w:line="360" w:lineRule="auto"/>
        <w:ind w:left="284" w:hanging="284"/>
        <w:jc w:val="both"/>
        <w:rPr>
          <w:sz w:val="24"/>
          <w:szCs w:val="24"/>
        </w:rPr>
      </w:pPr>
      <w:r>
        <w:rPr>
          <w:sz w:val="24"/>
          <w:szCs w:val="24"/>
        </w:rPr>
        <w:t>Conozcan los enfoques actuales sobre diseño y desarrollo de proyectos socioeducativos</w:t>
      </w:r>
    </w:p>
    <w:p w:rsidR="00F91201" w:rsidRDefault="00F91201" w:rsidP="00D55D40">
      <w:pPr>
        <w:pStyle w:val="Prrafodelista"/>
        <w:numPr>
          <w:ilvl w:val="0"/>
          <w:numId w:val="2"/>
        </w:numPr>
        <w:spacing w:line="360" w:lineRule="auto"/>
        <w:ind w:left="284" w:hanging="284"/>
        <w:jc w:val="both"/>
        <w:rPr>
          <w:sz w:val="24"/>
          <w:szCs w:val="24"/>
        </w:rPr>
      </w:pPr>
      <w:r>
        <w:rPr>
          <w:sz w:val="24"/>
          <w:szCs w:val="24"/>
        </w:rPr>
        <w:t xml:space="preserve">Se apropien de las herramientas metodológicas necesarias para la </w:t>
      </w:r>
      <w:r w:rsidR="00502C5C">
        <w:rPr>
          <w:sz w:val="24"/>
          <w:szCs w:val="24"/>
        </w:rPr>
        <w:t xml:space="preserve">convocatoria, </w:t>
      </w:r>
      <w:r>
        <w:rPr>
          <w:sz w:val="24"/>
          <w:szCs w:val="24"/>
        </w:rPr>
        <w:t>formulaciòn, implementación y evaluación de proyectos</w:t>
      </w:r>
    </w:p>
    <w:p w:rsidR="00F91201" w:rsidRDefault="00F91201" w:rsidP="00D55D40">
      <w:pPr>
        <w:pStyle w:val="Prrafodelista"/>
        <w:numPr>
          <w:ilvl w:val="0"/>
          <w:numId w:val="2"/>
        </w:numPr>
        <w:spacing w:line="360" w:lineRule="auto"/>
        <w:ind w:left="284" w:hanging="284"/>
        <w:jc w:val="both"/>
        <w:rPr>
          <w:sz w:val="24"/>
          <w:szCs w:val="24"/>
        </w:rPr>
      </w:pPr>
      <w:r>
        <w:rPr>
          <w:sz w:val="24"/>
          <w:szCs w:val="24"/>
        </w:rPr>
        <w:t>Articulen el trabajo en taller con la información relevada en el trabajo en terreno</w:t>
      </w:r>
    </w:p>
    <w:p w:rsidR="00F91201" w:rsidRDefault="00F91201" w:rsidP="00D55D40">
      <w:pPr>
        <w:pStyle w:val="Prrafodelista"/>
        <w:numPr>
          <w:ilvl w:val="0"/>
          <w:numId w:val="2"/>
        </w:numPr>
        <w:spacing w:line="360" w:lineRule="auto"/>
        <w:ind w:left="284" w:hanging="284"/>
        <w:jc w:val="both"/>
        <w:rPr>
          <w:sz w:val="24"/>
          <w:szCs w:val="24"/>
        </w:rPr>
      </w:pPr>
      <w:r>
        <w:rPr>
          <w:sz w:val="24"/>
          <w:szCs w:val="24"/>
        </w:rPr>
        <w:t>Comprendan la relación entre política</w:t>
      </w:r>
      <w:r w:rsidR="00502C5C">
        <w:rPr>
          <w:sz w:val="24"/>
          <w:szCs w:val="24"/>
        </w:rPr>
        <w:t xml:space="preserve"> y desarrollo de proyectos en </w:t>
      </w:r>
      <w:r w:rsidR="001E0D43">
        <w:rPr>
          <w:sz w:val="24"/>
          <w:szCs w:val="24"/>
        </w:rPr>
        <w:t>e</w:t>
      </w:r>
      <w:r w:rsidR="00502C5C">
        <w:rPr>
          <w:sz w:val="24"/>
          <w:szCs w:val="24"/>
        </w:rPr>
        <w:t>l</w:t>
      </w:r>
      <w:r w:rsidR="001E0D43">
        <w:rPr>
          <w:sz w:val="24"/>
          <w:szCs w:val="24"/>
        </w:rPr>
        <w:t xml:space="preserve"> marco de las tensiones asociadas a su implementación.</w:t>
      </w:r>
    </w:p>
    <w:p w:rsidR="00F91201" w:rsidRDefault="00F91201" w:rsidP="00D55D40">
      <w:pPr>
        <w:spacing w:line="360" w:lineRule="auto"/>
        <w:rPr>
          <w:sz w:val="24"/>
          <w:szCs w:val="24"/>
        </w:rPr>
      </w:pPr>
    </w:p>
    <w:p w:rsidR="00F23A13" w:rsidRPr="00502C5C" w:rsidRDefault="00F23A13" w:rsidP="00502C5C">
      <w:pPr>
        <w:pStyle w:val="Prrafodelista"/>
        <w:numPr>
          <w:ilvl w:val="0"/>
          <w:numId w:val="6"/>
        </w:numPr>
        <w:spacing w:line="360" w:lineRule="auto"/>
        <w:rPr>
          <w:b/>
          <w:sz w:val="24"/>
          <w:szCs w:val="24"/>
        </w:rPr>
      </w:pPr>
      <w:r w:rsidRPr="00502C5C">
        <w:rPr>
          <w:b/>
          <w:sz w:val="24"/>
          <w:szCs w:val="24"/>
        </w:rPr>
        <w:t>Contenidos:</w:t>
      </w:r>
    </w:p>
    <w:p w:rsidR="00502C5C" w:rsidRDefault="00502C5C" w:rsidP="00D55D40">
      <w:pPr>
        <w:spacing w:line="360" w:lineRule="auto"/>
        <w:jc w:val="both"/>
        <w:rPr>
          <w:sz w:val="24"/>
          <w:szCs w:val="24"/>
        </w:rPr>
      </w:pPr>
      <w:r>
        <w:rPr>
          <w:sz w:val="24"/>
          <w:szCs w:val="24"/>
        </w:rPr>
        <w:t>Unidad 1</w:t>
      </w:r>
    </w:p>
    <w:p w:rsidR="00ED31C4" w:rsidRDefault="001E0D43" w:rsidP="00D55D40">
      <w:pPr>
        <w:spacing w:line="360" w:lineRule="auto"/>
        <w:jc w:val="both"/>
        <w:rPr>
          <w:sz w:val="24"/>
          <w:szCs w:val="24"/>
        </w:rPr>
      </w:pPr>
      <w:r>
        <w:rPr>
          <w:sz w:val="24"/>
          <w:szCs w:val="24"/>
        </w:rPr>
        <w:t>Surgimiento de la metodología de gestión por proyectos: el desarrollo, el planeamiento  y el Estado de Bienestar en la posguerra. Los proyectos como herramienta de la polítca nacional. Neoliberalismo y proyectos: tecnologías de la flex</w:t>
      </w:r>
      <w:r w:rsidR="00ED31C4">
        <w:rPr>
          <w:sz w:val="24"/>
          <w:szCs w:val="24"/>
        </w:rPr>
        <w:t xml:space="preserve">ibilidad, la reinvención </w:t>
      </w:r>
      <w:r>
        <w:rPr>
          <w:sz w:val="24"/>
          <w:szCs w:val="24"/>
        </w:rPr>
        <w:t>y la especialización a escala institucional</w:t>
      </w:r>
      <w:r w:rsidR="00ED31C4">
        <w:rPr>
          <w:sz w:val="24"/>
          <w:szCs w:val="24"/>
        </w:rPr>
        <w:t>. Política y proyectos, propósitos y metodología. EL proyecto como herramienta de inte</w:t>
      </w:r>
      <w:r w:rsidR="00502C5C">
        <w:rPr>
          <w:sz w:val="24"/>
          <w:szCs w:val="24"/>
        </w:rPr>
        <w:t>r</w:t>
      </w:r>
      <w:r w:rsidR="00ED31C4">
        <w:rPr>
          <w:sz w:val="24"/>
          <w:szCs w:val="24"/>
        </w:rPr>
        <w:t>vención para la inclusión educativa.</w:t>
      </w:r>
    </w:p>
    <w:p w:rsidR="00502C5C" w:rsidRDefault="00502C5C" w:rsidP="00D55D40">
      <w:pPr>
        <w:spacing w:line="360" w:lineRule="auto"/>
        <w:jc w:val="both"/>
        <w:rPr>
          <w:sz w:val="24"/>
          <w:szCs w:val="24"/>
        </w:rPr>
      </w:pPr>
    </w:p>
    <w:p w:rsidR="00502C5C" w:rsidRDefault="00502C5C" w:rsidP="00D55D40">
      <w:pPr>
        <w:spacing w:line="360" w:lineRule="auto"/>
        <w:jc w:val="both"/>
        <w:rPr>
          <w:sz w:val="24"/>
          <w:szCs w:val="24"/>
        </w:rPr>
      </w:pPr>
      <w:r>
        <w:rPr>
          <w:sz w:val="24"/>
          <w:szCs w:val="24"/>
        </w:rPr>
        <w:t>Unidad 2</w:t>
      </w:r>
    </w:p>
    <w:p w:rsidR="00502C5C" w:rsidRDefault="00ED31C4" w:rsidP="00D55D40">
      <w:pPr>
        <w:spacing w:line="360" w:lineRule="auto"/>
        <w:jc w:val="both"/>
        <w:rPr>
          <w:sz w:val="24"/>
          <w:szCs w:val="24"/>
        </w:rPr>
      </w:pPr>
      <w:r>
        <w:rPr>
          <w:sz w:val="24"/>
          <w:szCs w:val="24"/>
        </w:rPr>
        <w:lastRenderedPageBreak/>
        <w:t>Aspectos metodológicos</w:t>
      </w:r>
      <w:r w:rsidR="00634C13">
        <w:rPr>
          <w:sz w:val="24"/>
          <w:szCs w:val="24"/>
        </w:rPr>
        <w:t xml:space="preserve">. </w:t>
      </w:r>
      <w:r w:rsidR="00D55D40" w:rsidRPr="00D55D40">
        <w:rPr>
          <w:sz w:val="24"/>
          <w:szCs w:val="24"/>
        </w:rPr>
        <w:t xml:space="preserve">Perspectivas para el análisis </w:t>
      </w:r>
      <w:r w:rsidR="00D55D40">
        <w:rPr>
          <w:sz w:val="24"/>
          <w:szCs w:val="24"/>
        </w:rPr>
        <w:t>y la form</w:t>
      </w:r>
      <w:r w:rsidR="00D55D40" w:rsidRPr="00D55D40">
        <w:rPr>
          <w:sz w:val="24"/>
          <w:szCs w:val="24"/>
        </w:rPr>
        <w:t xml:space="preserve">ulación de proyectos socioeducativos </w:t>
      </w:r>
      <w:r w:rsidR="00634C13">
        <w:rPr>
          <w:sz w:val="24"/>
          <w:szCs w:val="24"/>
        </w:rPr>
        <w:t>Construccion de problemas y ámbito de intervencion</w:t>
      </w:r>
      <w:r w:rsidR="00D1219E">
        <w:rPr>
          <w:sz w:val="24"/>
          <w:szCs w:val="24"/>
        </w:rPr>
        <w:t>.</w:t>
      </w:r>
      <w:r w:rsidR="00634C13">
        <w:rPr>
          <w:sz w:val="24"/>
          <w:szCs w:val="24"/>
        </w:rPr>
        <w:t xml:space="preserve"> La relación problema-recursos. </w:t>
      </w:r>
      <w:r w:rsidR="00D1219E">
        <w:rPr>
          <w:sz w:val="24"/>
          <w:szCs w:val="24"/>
        </w:rPr>
        <w:t>De</w:t>
      </w:r>
      <w:r w:rsidR="00502C5C">
        <w:rPr>
          <w:sz w:val="24"/>
          <w:szCs w:val="24"/>
        </w:rPr>
        <w:t>finicion de</w:t>
      </w:r>
      <w:r w:rsidR="00D1219E">
        <w:rPr>
          <w:sz w:val="24"/>
          <w:szCs w:val="24"/>
        </w:rPr>
        <w:t xml:space="preserve"> propósitos y prioridades. D</w:t>
      </w:r>
      <w:r w:rsidR="00D1219E" w:rsidRPr="00D1219E">
        <w:rPr>
          <w:sz w:val="24"/>
          <w:szCs w:val="24"/>
        </w:rPr>
        <w:t xml:space="preserve">eterminacion </w:t>
      </w:r>
      <w:r w:rsidR="00D1219E">
        <w:rPr>
          <w:sz w:val="24"/>
          <w:szCs w:val="24"/>
        </w:rPr>
        <w:t xml:space="preserve">de recursos y líneas de acción. </w:t>
      </w:r>
      <w:r w:rsidR="00D1219E" w:rsidRPr="00D1219E">
        <w:rPr>
          <w:sz w:val="24"/>
          <w:szCs w:val="24"/>
        </w:rPr>
        <w:t>Financiamiento y presupuesto, El tiempo como recurso</w:t>
      </w:r>
      <w:r w:rsidR="00D1219E">
        <w:rPr>
          <w:sz w:val="24"/>
          <w:szCs w:val="24"/>
        </w:rPr>
        <w:t>: determinación de cronogramas. F</w:t>
      </w:r>
      <w:r w:rsidR="00D1219E" w:rsidRPr="00D1219E">
        <w:rPr>
          <w:sz w:val="24"/>
          <w:szCs w:val="24"/>
        </w:rPr>
        <w:t>ormulación de criterios de evaluación</w:t>
      </w:r>
      <w:r w:rsidR="00D1219E">
        <w:rPr>
          <w:sz w:val="24"/>
          <w:szCs w:val="24"/>
        </w:rPr>
        <w:t>. Metodologías de evaluación.</w:t>
      </w:r>
    </w:p>
    <w:p w:rsidR="00ED31C4" w:rsidRDefault="00502C5C" w:rsidP="00D55D40">
      <w:pPr>
        <w:spacing w:line="360" w:lineRule="auto"/>
        <w:jc w:val="both"/>
        <w:rPr>
          <w:sz w:val="24"/>
          <w:szCs w:val="24"/>
        </w:rPr>
      </w:pPr>
      <w:r>
        <w:rPr>
          <w:sz w:val="24"/>
          <w:szCs w:val="24"/>
        </w:rPr>
        <w:t>Unidad 3</w:t>
      </w:r>
      <w:r w:rsidR="00D1219E">
        <w:rPr>
          <w:sz w:val="24"/>
          <w:szCs w:val="24"/>
        </w:rPr>
        <w:t xml:space="preserve"> </w:t>
      </w:r>
    </w:p>
    <w:p w:rsidR="00D1219E" w:rsidRDefault="00502C5C" w:rsidP="00D55D40">
      <w:pPr>
        <w:spacing w:line="360" w:lineRule="auto"/>
        <w:jc w:val="both"/>
        <w:rPr>
          <w:sz w:val="24"/>
          <w:szCs w:val="24"/>
        </w:rPr>
      </w:pPr>
      <w:r>
        <w:rPr>
          <w:sz w:val="24"/>
          <w:szCs w:val="24"/>
        </w:rPr>
        <w:t xml:space="preserve">Planeamiento, construccion </w:t>
      </w:r>
      <w:r w:rsidR="00D1219E">
        <w:rPr>
          <w:sz w:val="24"/>
          <w:szCs w:val="24"/>
        </w:rPr>
        <w:t>política</w:t>
      </w:r>
      <w:r>
        <w:rPr>
          <w:sz w:val="24"/>
          <w:szCs w:val="24"/>
        </w:rPr>
        <w:t xml:space="preserve"> y participacion</w:t>
      </w:r>
      <w:r w:rsidR="00D1219E">
        <w:rPr>
          <w:sz w:val="24"/>
          <w:szCs w:val="24"/>
        </w:rPr>
        <w:t xml:space="preserve">. La tensión entre alcance y profundidad/cuidado en la intervención en la determinación de la escala. Entre el ideal y el conformismo: la dinámica de lo necesario y lo posible. </w:t>
      </w:r>
      <w:r>
        <w:rPr>
          <w:sz w:val="24"/>
          <w:szCs w:val="24"/>
        </w:rPr>
        <w:t>Acompañar y/o monitorear. L</w:t>
      </w:r>
      <w:r w:rsidR="00D1219E">
        <w:rPr>
          <w:sz w:val="24"/>
          <w:szCs w:val="24"/>
        </w:rPr>
        <w:t>a</w:t>
      </w:r>
      <w:r w:rsidR="00D55D40">
        <w:rPr>
          <w:sz w:val="24"/>
          <w:szCs w:val="24"/>
        </w:rPr>
        <w:t xml:space="preserve"> evaluación</w:t>
      </w:r>
      <w:r>
        <w:rPr>
          <w:sz w:val="24"/>
          <w:szCs w:val="24"/>
        </w:rPr>
        <w:t>,</w:t>
      </w:r>
      <w:r w:rsidR="00D55D40">
        <w:rPr>
          <w:sz w:val="24"/>
          <w:szCs w:val="24"/>
        </w:rPr>
        <w:t xml:space="preserve"> entre las condiciones y los resultados.</w:t>
      </w:r>
    </w:p>
    <w:p w:rsidR="00ED31C4" w:rsidRDefault="00ED31C4" w:rsidP="00D55D40">
      <w:pPr>
        <w:spacing w:line="360" w:lineRule="auto"/>
        <w:jc w:val="both"/>
        <w:rPr>
          <w:sz w:val="24"/>
          <w:szCs w:val="24"/>
        </w:rPr>
      </w:pPr>
    </w:p>
    <w:p w:rsidR="00F23A13" w:rsidRPr="00FF5D4B" w:rsidRDefault="00D55D40" w:rsidP="00FF5D4B">
      <w:pPr>
        <w:pStyle w:val="Prrafodelista"/>
        <w:numPr>
          <w:ilvl w:val="0"/>
          <w:numId w:val="6"/>
        </w:numPr>
        <w:spacing w:line="360" w:lineRule="auto"/>
        <w:rPr>
          <w:b/>
          <w:sz w:val="24"/>
          <w:szCs w:val="24"/>
          <w:lang w:val="pt-BR"/>
        </w:rPr>
      </w:pPr>
      <w:r w:rsidRPr="00FF5D4B">
        <w:rPr>
          <w:b/>
          <w:sz w:val="24"/>
          <w:szCs w:val="24"/>
          <w:lang w:val="pt-BR"/>
        </w:rPr>
        <w:t>Actividades</w:t>
      </w:r>
    </w:p>
    <w:p w:rsidR="00FF5D4B" w:rsidRPr="00E00FE2" w:rsidRDefault="00FF5D4B" w:rsidP="00E00FE2">
      <w:pPr>
        <w:spacing w:line="360" w:lineRule="auto"/>
        <w:jc w:val="both"/>
        <w:rPr>
          <w:sz w:val="24"/>
          <w:szCs w:val="24"/>
          <w:lang w:val="pt-BR"/>
        </w:rPr>
      </w:pPr>
      <w:r w:rsidRPr="00E00FE2">
        <w:rPr>
          <w:sz w:val="24"/>
          <w:szCs w:val="24"/>
          <w:lang w:val="pt-BR"/>
        </w:rPr>
        <w:t>El Taller combinara el dictado de clases teoricas co</w:t>
      </w:r>
      <w:r w:rsidR="00E00FE2" w:rsidRPr="00E00FE2">
        <w:rPr>
          <w:sz w:val="24"/>
          <w:szCs w:val="24"/>
          <w:lang w:val="pt-BR"/>
        </w:rPr>
        <w:t>n</w:t>
      </w:r>
      <w:r w:rsidRPr="00E00FE2">
        <w:rPr>
          <w:sz w:val="24"/>
          <w:szCs w:val="24"/>
          <w:lang w:val="pt-BR"/>
        </w:rPr>
        <w:t xml:space="preserve"> el analisis de proyectos o programas  desarrollados y/o en curso asi como el  diseño de nuevos proyectos pedagogicos segun la especialidad de cada cursante.</w:t>
      </w:r>
    </w:p>
    <w:p w:rsidR="00FF5D4B" w:rsidRPr="00E00FE2" w:rsidRDefault="00FF5D4B" w:rsidP="00E00FE2">
      <w:pPr>
        <w:spacing w:line="360" w:lineRule="auto"/>
        <w:jc w:val="both"/>
        <w:rPr>
          <w:sz w:val="24"/>
          <w:szCs w:val="24"/>
          <w:lang w:val="pt-BR"/>
        </w:rPr>
      </w:pPr>
      <w:r w:rsidRPr="00E00FE2">
        <w:rPr>
          <w:sz w:val="24"/>
          <w:szCs w:val="24"/>
          <w:lang w:val="pt-BR"/>
        </w:rPr>
        <w:t>Para ello, se solicitara a cada cursante que en el primer encuentro defina su area de interes para que a lo largo de todo el Taller  pueda trabajar en la recoleccion de material de campo, e</w:t>
      </w:r>
      <w:r w:rsidR="00E00FE2" w:rsidRPr="00E00FE2">
        <w:rPr>
          <w:sz w:val="24"/>
          <w:szCs w:val="24"/>
          <w:lang w:val="pt-BR"/>
        </w:rPr>
        <w:t>n la convocatoria a la participacion</w:t>
      </w:r>
      <w:r w:rsidRPr="00E00FE2">
        <w:rPr>
          <w:sz w:val="24"/>
          <w:szCs w:val="24"/>
          <w:lang w:val="pt-BR"/>
        </w:rPr>
        <w:t xml:space="preserve"> </w:t>
      </w:r>
      <w:r w:rsidR="00E00FE2" w:rsidRPr="00E00FE2">
        <w:rPr>
          <w:sz w:val="24"/>
          <w:szCs w:val="24"/>
          <w:lang w:val="pt-BR"/>
        </w:rPr>
        <w:t xml:space="preserve"> que resulte pertinente, e</w:t>
      </w:r>
      <w:r w:rsidR="00E00FE2">
        <w:rPr>
          <w:sz w:val="24"/>
          <w:szCs w:val="24"/>
          <w:lang w:val="pt-BR"/>
        </w:rPr>
        <w:t>n</w:t>
      </w:r>
      <w:r w:rsidR="00E00FE2" w:rsidRPr="00E00FE2">
        <w:rPr>
          <w:sz w:val="24"/>
          <w:szCs w:val="24"/>
          <w:lang w:val="pt-BR"/>
        </w:rPr>
        <w:t xml:space="preserve"> </w:t>
      </w:r>
      <w:r w:rsidRPr="00E00FE2">
        <w:rPr>
          <w:sz w:val="24"/>
          <w:szCs w:val="24"/>
          <w:lang w:val="pt-BR"/>
        </w:rPr>
        <w:t>la definicion de u</w:t>
      </w:r>
      <w:r w:rsidR="00E00FE2" w:rsidRPr="00E00FE2">
        <w:rPr>
          <w:sz w:val="24"/>
          <w:szCs w:val="24"/>
          <w:lang w:val="pt-BR"/>
        </w:rPr>
        <w:t>n</w:t>
      </w:r>
      <w:r w:rsidRPr="00E00FE2">
        <w:rPr>
          <w:sz w:val="24"/>
          <w:szCs w:val="24"/>
          <w:lang w:val="pt-BR"/>
        </w:rPr>
        <w:t xml:space="preserve"> problema, e</w:t>
      </w:r>
      <w:r w:rsidR="00E00FE2" w:rsidRPr="00E00FE2">
        <w:rPr>
          <w:sz w:val="24"/>
          <w:szCs w:val="24"/>
          <w:lang w:val="pt-BR"/>
        </w:rPr>
        <w:t>n</w:t>
      </w:r>
      <w:r w:rsidRPr="00E00FE2">
        <w:rPr>
          <w:sz w:val="24"/>
          <w:szCs w:val="24"/>
          <w:lang w:val="pt-BR"/>
        </w:rPr>
        <w:t xml:space="preserve"> alternativas de intervencion, etc </w:t>
      </w:r>
      <w:r w:rsidR="00E00FE2" w:rsidRPr="00E00FE2">
        <w:rPr>
          <w:sz w:val="24"/>
          <w:szCs w:val="24"/>
          <w:lang w:val="pt-BR"/>
        </w:rPr>
        <w:t xml:space="preserve">. Las tareas se desarrollaran en pequeños equipos de trabajo que pondran en dialogos cruzados los materiales teoricos trabajados </w:t>
      </w:r>
      <w:r w:rsidR="00E00FE2">
        <w:rPr>
          <w:sz w:val="24"/>
          <w:szCs w:val="24"/>
          <w:lang w:val="pt-BR"/>
        </w:rPr>
        <w:t xml:space="preserve">com </w:t>
      </w:r>
      <w:r w:rsidR="00E00FE2" w:rsidRPr="00E00FE2">
        <w:rPr>
          <w:sz w:val="24"/>
          <w:szCs w:val="24"/>
          <w:lang w:val="pt-BR"/>
        </w:rPr>
        <w:t>el analisis de proyectos e</w:t>
      </w:r>
      <w:r w:rsidR="00E00FE2">
        <w:rPr>
          <w:sz w:val="24"/>
          <w:szCs w:val="24"/>
          <w:lang w:val="pt-BR"/>
        </w:rPr>
        <w:t>n</w:t>
      </w:r>
      <w:r w:rsidR="00E00FE2" w:rsidRPr="00E00FE2">
        <w:rPr>
          <w:sz w:val="24"/>
          <w:szCs w:val="24"/>
          <w:lang w:val="pt-BR"/>
        </w:rPr>
        <w:t xml:space="preserve"> curso y los esbozos de los propios. </w:t>
      </w:r>
      <w:r w:rsidRPr="00E00FE2">
        <w:rPr>
          <w:sz w:val="24"/>
          <w:szCs w:val="24"/>
          <w:lang w:val="pt-BR"/>
        </w:rPr>
        <w:t xml:space="preserve">  </w:t>
      </w:r>
    </w:p>
    <w:p w:rsidR="00FF5D4B" w:rsidRDefault="00FF5D4B" w:rsidP="00D55D40">
      <w:pPr>
        <w:spacing w:line="360" w:lineRule="auto"/>
        <w:rPr>
          <w:color w:val="00B050"/>
          <w:sz w:val="24"/>
          <w:szCs w:val="24"/>
          <w:lang w:val="pt-BR"/>
        </w:rPr>
      </w:pPr>
    </w:p>
    <w:p w:rsidR="00F23A13" w:rsidRPr="00FF5D4B" w:rsidRDefault="00D55D40" w:rsidP="00FF5D4B">
      <w:pPr>
        <w:pStyle w:val="Prrafodelista"/>
        <w:numPr>
          <w:ilvl w:val="0"/>
          <w:numId w:val="6"/>
        </w:numPr>
        <w:spacing w:line="360" w:lineRule="auto"/>
        <w:rPr>
          <w:b/>
          <w:sz w:val="24"/>
          <w:szCs w:val="24"/>
          <w:lang w:val="pt-BR"/>
        </w:rPr>
      </w:pPr>
      <w:r w:rsidRPr="00FF5D4B">
        <w:rPr>
          <w:b/>
          <w:sz w:val="24"/>
          <w:szCs w:val="24"/>
          <w:lang w:val="pt-BR"/>
        </w:rPr>
        <w:t>Bibliografia</w:t>
      </w:r>
    </w:p>
    <w:p w:rsidR="00036A43" w:rsidRDefault="00566754" w:rsidP="00036A43">
      <w:pPr>
        <w:pStyle w:val="Normal1"/>
        <w:numPr>
          <w:ilvl w:val="0"/>
          <w:numId w:val="4"/>
        </w:numPr>
        <w:spacing w:after="120" w:line="360" w:lineRule="auto"/>
        <w:ind w:left="284" w:hanging="284"/>
        <w:jc w:val="both"/>
        <w:rPr>
          <w:color w:val="auto"/>
        </w:rPr>
      </w:pPr>
      <w:hyperlink r:id="rId7" w:history="1">
        <w:r w:rsidR="00036A43" w:rsidRPr="00D55D40">
          <w:rPr>
            <w:rStyle w:val="Hipervnculo"/>
            <w:rFonts w:ascii="Verdana" w:hAnsi="Verdana" w:cs="Verdana"/>
            <w:color w:val="auto"/>
            <w:sz w:val="20"/>
            <w:u w:val="none"/>
          </w:rPr>
          <w:t>ABAD, S.</w:t>
        </w:r>
      </w:hyperlink>
      <w:hyperlink r:id="rId8" w:history="1">
        <w:r w:rsidR="00036A43">
          <w:rPr>
            <w:rStyle w:val="Hipervnculo"/>
            <w:rFonts w:ascii="Verdana" w:hAnsi="Verdana" w:cs="Verdana"/>
            <w:color w:val="auto"/>
            <w:sz w:val="20"/>
            <w:u w:val="none"/>
          </w:rPr>
          <w:t xml:space="preserve"> (2006). </w:t>
        </w:r>
        <w:r w:rsidR="00036A43" w:rsidRPr="00F072CE">
          <w:rPr>
            <w:rStyle w:val="Hipervnculo"/>
            <w:rFonts w:ascii="Verdana" w:hAnsi="Verdana" w:cs="Verdana"/>
            <w:i/>
            <w:color w:val="auto"/>
            <w:sz w:val="20"/>
            <w:u w:val="none"/>
          </w:rPr>
          <w:t>Los efectos de la fragmentación: Ética y ocupación del estado</w:t>
        </w:r>
        <w:r w:rsidR="00036A43" w:rsidRPr="00F072CE">
          <w:rPr>
            <w:rStyle w:val="Hipervnculo"/>
            <w:rFonts w:ascii="Verdana" w:hAnsi="Verdana" w:cs="Verdana"/>
            <w:color w:val="auto"/>
            <w:sz w:val="20"/>
            <w:u w:val="none"/>
          </w:rPr>
          <w:t>”.</w:t>
        </w:r>
      </w:hyperlink>
      <w:r w:rsidR="00036A43">
        <w:t xml:space="preserve"> </w:t>
      </w:r>
      <w:r w:rsidR="00036A43">
        <w:rPr>
          <w:rFonts w:ascii="Verdana" w:hAnsi="Verdana" w:cs="Verdana"/>
          <w:color w:val="auto"/>
          <w:sz w:val="20"/>
        </w:rPr>
        <w:t>Disponible en  </w:t>
      </w:r>
      <w:hyperlink r:id="rId9" w:history="1">
        <w:r w:rsidR="00036A43" w:rsidRPr="00FC7A62">
          <w:rPr>
            <w:rStyle w:val="Hipervnculo"/>
            <w:rFonts w:ascii="Calibri" w:hAnsi="Calibri" w:cs="Calibri"/>
            <w:sz w:val="24"/>
            <w:szCs w:val="24"/>
          </w:rPr>
          <w:t>http://www.me.gov.ar/curriform/publica/abad_fragmentacion.pdf</w:t>
        </w:r>
      </w:hyperlink>
      <w:r w:rsidR="00036A43">
        <w:t xml:space="preserve">    </w:t>
      </w:r>
    </w:p>
    <w:p w:rsidR="00036A43" w:rsidRDefault="00036A43" w:rsidP="00036A43">
      <w:pPr>
        <w:pStyle w:val="Normal1"/>
        <w:numPr>
          <w:ilvl w:val="0"/>
          <w:numId w:val="4"/>
        </w:numPr>
        <w:spacing w:after="120" w:line="360" w:lineRule="auto"/>
        <w:ind w:left="284" w:hanging="284"/>
        <w:jc w:val="both"/>
        <w:rPr>
          <w:rFonts w:ascii="Verdana" w:hAnsi="Verdana" w:cs="Verdana"/>
          <w:sz w:val="20"/>
        </w:rPr>
      </w:pPr>
      <w:r w:rsidRPr="00D55D40">
        <w:rPr>
          <w:rStyle w:val="Hipervnculo"/>
          <w:rFonts w:ascii="Verdana" w:hAnsi="Verdana" w:cs="Verdana"/>
          <w:color w:val="auto"/>
          <w:sz w:val="20"/>
          <w:u w:val="none"/>
        </w:rPr>
        <w:t>ABAD</w:t>
      </w:r>
      <w:r w:rsidRPr="00E05504">
        <w:rPr>
          <w:rFonts w:ascii="Verdana" w:hAnsi="Verdana" w:cs="Verdana"/>
          <w:sz w:val="20"/>
        </w:rPr>
        <w:t xml:space="preserve">, S., </w:t>
      </w:r>
      <w:proofErr w:type="spellStart"/>
      <w:r w:rsidRPr="00E05504">
        <w:rPr>
          <w:rFonts w:ascii="Verdana" w:hAnsi="Verdana" w:cs="Verdana"/>
          <w:sz w:val="20"/>
        </w:rPr>
        <w:t>Cantarelli</w:t>
      </w:r>
      <w:proofErr w:type="spellEnd"/>
      <w:r w:rsidRPr="00E05504">
        <w:rPr>
          <w:rFonts w:ascii="Verdana" w:hAnsi="Verdana" w:cs="Verdana"/>
          <w:sz w:val="20"/>
        </w:rPr>
        <w:t>, M. (2010).</w:t>
      </w:r>
      <w:r>
        <w:rPr>
          <w:rFonts w:ascii="Verdana" w:hAnsi="Verdana" w:cs="Verdana"/>
          <w:sz w:val="20"/>
        </w:rPr>
        <w:t> </w:t>
      </w:r>
      <w:r w:rsidRPr="00D55D40">
        <w:rPr>
          <w:rFonts w:ascii="Verdana" w:hAnsi="Verdana" w:cs="Verdana"/>
          <w:sz w:val="20"/>
          <w:u w:val="single"/>
        </w:rPr>
        <w:t>Habitar el estado</w:t>
      </w:r>
      <w:r>
        <w:rPr>
          <w:rFonts w:ascii="Verdana" w:hAnsi="Verdana" w:cs="Verdana"/>
          <w:sz w:val="20"/>
        </w:rPr>
        <w:t xml:space="preserve">. </w:t>
      </w:r>
      <w:proofErr w:type="spellStart"/>
      <w:r>
        <w:rPr>
          <w:rFonts w:ascii="Verdana" w:hAnsi="Verdana" w:cs="Verdana"/>
          <w:sz w:val="20"/>
        </w:rPr>
        <w:t>Hydra</w:t>
      </w:r>
      <w:proofErr w:type="spellEnd"/>
      <w:r>
        <w:rPr>
          <w:rFonts w:ascii="Verdana" w:hAnsi="Verdana" w:cs="Verdana"/>
          <w:sz w:val="20"/>
        </w:rPr>
        <w:t xml:space="preserve"> Editorial. Buenos Aires.</w:t>
      </w:r>
    </w:p>
    <w:p w:rsidR="00036A43" w:rsidRDefault="00036A43" w:rsidP="00036A43">
      <w:pPr>
        <w:pStyle w:val="Normal1"/>
        <w:numPr>
          <w:ilvl w:val="0"/>
          <w:numId w:val="4"/>
        </w:numPr>
        <w:spacing w:after="120" w:line="360" w:lineRule="auto"/>
        <w:ind w:left="284" w:hanging="284"/>
        <w:jc w:val="both"/>
        <w:rPr>
          <w:sz w:val="24"/>
          <w:szCs w:val="24"/>
        </w:rPr>
      </w:pPr>
      <w:r w:rsidRPr="00FC7A62">
        <w:rPr>
          <w:sz w:val="24"/>
          <w:szCs w:val="24"/>
        </w:rPr>
        <w:lastRenderedPageBreak/>
        <w:t>ÁLVAREZ GARCÍA, I. (2006). Planificación y desarrollo de proyectos sociales y educativos</w:t>
      </w:r>
      <w:r>
        <w:rPr>
          <w:sz w:val="24"/>
          <w:szCs w:val="24"/>
        </w:rPr>
        <w:t xml:space="preserve">. Ed. </w:t>
      </w:r>
      <w:proofErr w:type="spellStart"/>
      <w:r>
        <w:rPr>
          <w:sz w:val="24"/>
          <w:szCs w:val="24"/>
        </w:rPr>
        <w:t>Limusa</w:t>
      </w:r>
      <w:proofErr w:type="spellEnd"/>
      <w:r>
        <w:rPr>
          <w:sz w:val="24"/>
          <w:szCs w:val="24"/>
        </w:rPr>
        <w:t>, México. Cap. 2.</w:t>
      </w:r>
    </w:p>
    <w:p w:rsidR="00502C5C" w:rsidRPr="00FC7A62" w:rsidRDefault="00502C5C" w:rsidP="00036A43">
      <w:pPr>
        <w:pStyle w:val="Normal1"/>
        <w:numPr>
          <w:ilvl w:val="0"/>
          <w:numId w:val="4"/>
        </w:numPr>
        <w:spacing w:after="120" w:line="360" w:lineRule="auto"/>
        <w:ind w:left="284" w:hanging="284"/>
        <w:jc w:val="both"/>
        <w:rPr>
          <w:sz w:val="24"/>
          <w:szCs w:val="24"/>
        </w:rPr>
      </w:pPr>
      <w:r>
        <w:rPr>
          <w:rFonts w:ascii="Helvetica" w:hAnsi="Helvetica" w:cs="Helvetica"/>
          <w:sz w:val="21"/>
          <w:szCs w:val="21"/>
          <w:shd w:val="clear" w:color="auto" w:fill="FFFFFF"/>
        </w:rPr>
        <w:t xml:space="preserve">AVELAR, M. (2016). Entrevista con Stephen J. </w:t>
      </w:r>
      <w:proofErr w:type="spellStart"/>
      <w:r>
        <w:rPr>
          <w:rFonts w:ascii="Helvetica" w:hAnsi="Helvetica" w:cs="Helvetica"/>
          <w:sz w:val="21"/>
          <w:szCs w:val="21"/>
          <w:shd w:val="clear" w:color="auto" w:fill="FFFFFF"/>
        </w:rPr>
        <w:t>Ball</w:t>
      </w:r>
      <w:proofErr w:type="spellEnd"/>
      <w:r>
        <w:rPr>
          <w:rFonts w:ascii="Helvetica" w:hAnsi="Helvetica" w:cs="Helvetica"/>
          <w:sz w:val="21"/>
          <w:szCs w:val="21"/>
          <w:shd w:val="clear" w:color="auto" w:fill="FFFFFF"/>
        </w:rPr>
        <w:t>: Su contribución al análisis de las políticas educativas (</w:t>
      </w:r>
      <w:proofErr w:type="spellStart"/>
      <w:r>
        <w:rPr>
          <w:rFonts w:ascii="Helvetica" w:hAnsi="Helvetica" w:cs="Helvetica"/>
          <w:sz w:val="21"/>
          <w:szCs w:val="21"/>
          <w:shd w:val="clear" w:color="auto" w:fill="FFFFFF"/>
        </w:rPr>
        <w:t>translated</w:t>
      </w:r>
      <w:proofErr w:type="spellEnd"/>
      <w:r>
        <w:rPr>
          <w:rFonts w:ascii="Helvetica" w:hAnsi="Helvetica" w:cs="Helvetica"/>
          <w:sz w:val="21"/>
          <w:szCs w:val="21"/>
          <w:shd w:val="clear" w:color="auto" w:fill="FFFFFF"/>
        </w:rPr>
        <w:t xml:space="preserve"> versión). </w:t>
      </w:r>
      <w:r w:rsidRPr="00A62D91">
        <w:rPr>
          <w:rFonts w:ascii="Helvetica" w:hAnsi="Helvetica" w:cs="Helvetica"/>
          <w:sz w:val="21"/>
          <w:szCs w:val="21"/>
          <w:shd w:val="clear" w:color="auto" w:fill="FFFFFF"/>
          <w:lang w:val="en-US"/>
        </w:rPr>
        <w:t>Originally published as: Interview with Stephen J. Ball: analyzing his contribution to education policy research. </w:t>
      </w:r>
      <w:r>
        <w:rPr>
          <w:rFonts w:ascii="Helvetica" w:hAnsi="Helvetica" w:cs="Helvetica"/>
          <w:sz w:val="21"/>
          <w:szCs w:val="21"/>
          <w:shd w:val="clear" w:color="auto" w:fill="FFFFFF"/>
        </w:rPr>
        <w:t>Archivos Analíticos de Políticas Educativas</w:t>
      </w:r>
    </w:p>
    <w:p w:rsidR="00036A43" w:rsidRPr="00D55D40" w:rsidRDefault="00036A43" w:rsidP="00036A43">
      <w:pPr>
        <w:pStyle w:val="Normal1"/>
        <w:numPr>
          <w:ilvl w:val="0"/>
          <w:numId w:val="4"/>
        </w:numPr>
        <w:spacing w:after="120" w:line="360" w:lineRule="auto"/>
        <w:ind w:left="284" w:hanging="284"/>
        <w:jc w:val="both"/>
        <w:rPr>
          <w:rFonts w:cs="Arial"/>
          <w:sz w:val="24"/>
          <w:szCs w:val="24"/>
        </w:rPr>
      </w:pPr>
      <w:r w:rsidRPr="00D55D40">
        <w:rPr>
          <w:sz w:val="24"/>
          <w:szCs w:val="24"/>
        </w:rPr>
        <w:t xml:space="preserve">BIRGIN, A., DUSSEL, I., y G. TIRAMONTI (1995). Programas y Proyectos en las Escuelas: los alcances de la reforma escolar. </w:t>
      </w:r>
      <w:r w:rsidRPr="00D55D40">
        <w:rPr>
          <w:i/>
          <w:sz w:val="24"/>
          <w:szCs w:val="24"/>
        </w:rPr>
        <w:t xml:space="preserve">Contexto e </w:t>
      </w:r>
      <w:proofErr w:type="spellStart"/>
      <w:r w:rsidRPr="00D55D40">
        <w:rPr>
          <w:i/>
          <w:sz w:val="24"/>
          <w:szCs w:val="24"/>
        </w:rPr>
        <w:t>Educaçao</w:t>
      </w:r>
      <w:proofErr w:type="spellEnd"/>
      <w:r w:rsidRPr="00D55D40">
        <w:rPr>
          <w:sz w:val="24"/>
          <w:szCs w:val="24"/>
        </w:rPr>
        <w:t xml:space="preserve"> No. 40, </w:t>
      </w:r>
      <w:proofErr w:type="spellStart"/>
      <w:r w:rsidRPr="00D55D40">
        <w:rPr>
          <w:sz w:val="24"/>
          <w:szCs w:val="24"/>
        </w:rPr>
        <w:t>Ijuí</w:t>
      </w:r>
      <w:proofErr w:type="spellEnd"/>
      <w:r w:rsidRPr="00D55D40">
        <w:rPr>
          <w:sz w:val="24"/>
          <w:szCs w:val="24"/>
        </w:rPr>
        <w:t xml:space="preserve"> (Brasil), pp. 26-48.</w:t>
      </w:r>
      <w:r w:rsidRPr="00D55D40">
        <w:rPr>
          <w:rFonts w:cs="Arial"/>
          <w:sz w:val="24"/>
          <w:szCs w:val="24"/>
        </w:rPr>
        <w:t xml:space="preserve"> </w:t>
      </w:r>
    </w:p>
    <w:p w:rsidR="00036A43" w:rsidRPr="00D55D40" w:rsidRDefault="00036A43" w:rsidP="00036A43">
      <w:pPr>
        <w:pStyle w:val="Normal1"/>
        <w:numPr>
          <w:ilvl w:val="0"/>
          <w:numId w:val="4"/>
        </w:numPr>
        <w:spacing w:after="0" w:line="360" w:lineRule="auto"/>
        <w:ind w:left="284" w:hanging="284"/>
        <w:jc w:val="both"/>
        <w:rPr>
          <w:rFonts w:asciiTheme="minorHAnsi" w:hAnsiTheme="minorHAnsi" w:cs="Verdana"/>
          <w:color w:val="auto"/>
          <w:sz w:val="24"/>
          <w:szCs w:val="24"/>
        </w:rPr>
      </w:pPr>
      <w:r w:rsidRPr="00D55D40">
        <w:rPr>
          <w:sz w:val="24"/>
          <w:szCs w:val="24"/>
        </w:rPr>
        <w:t>CHIARA</w:t>
      </w:r>
      <w:r w:rsidRPr="00D55D40">
        <w:rPr>
          <w:rFonts w:asciiTheme="minorHAnsi" w:hAnsiTheme="minorHAnsi" w:cs="Verdana"/>
          <w:color w:val="auto"/>
          <w:sz w:val="24"/>
          <w:szCs w:val="24"/>
        </w:rPr>
        <w:t>, M. (2008). </w:t>
      </w:r>
      <w:r w:rsidRPr="00D55D40">
        <w:rPr>
          <w:rFonts w:asciiTheme="minorHAnsi" w:hAnsiTheme="minorHAnsi" w:cs="Verdana"/>
          <w:i/>
          <w:color w:val="auto"/>
          <w:sz w:val="24"/>
          <w:szCs w:val="24"/>
        </w:rPr>
        <w:t>Guía para la Evaluación de Programas en  Educación.</w:t>
      </w:r>
      <w:r w:rsidRPr="00D55D40">
        <w:rPr>
          <w:rFonts w:asciiTheme="minorHAnsi" w:hAnsiTheme="minorHAnsi" w:cs="Verdana"/>
          <w:color w:val="auto"/>
          <w:sz w:val="24"/>
          <w:szCs w:val="24"/>
        </w:rPr>
        <w:t> Buenos Aires: DINIECE, Ministerio de Educación. Disponible en: </w:t>
      </w:r>
    </w:p>
    <w:p w:rsidR="00036A43" w:rsidRPr="00FC7A62" w:rsidRDefault="00566754" w:rsidP="00036A43">
      <w:pPr>
        <w:pStyle w:val="Normal1"/>
        <w:numPr>
          <w:ilvl w:val="0"/>
          <w:numId w:val="4"/>
        </w:numPr>
        <w:spacing w:after="120" w:line="360" w:lineRule="auto"/>
        <w:ind w:left="284" w:hanging="284"/>
        <w:jc w:val="both"/>
        <w:rPr>
          <w:rStyle w:val="Hipervnculo"/>
          <w:rFonts w:ascii="Calibri" w:hAnsi="Calibri" w:cs="Calibri"/>
          <w:sz w:val="24"/>
          <w:szCs w:val="24"/>
        </w:rPr>
      </w:pPr>
      <w:hyperlink r:id="rId10" w:history="1">
        <w:r w:rsidR="00036A43" w:rsidRPr="00FC7A62">
          <w:rPr>
            <w:rStyle w:val="Hipervnculo"/>
            <w:rFonts w:ascii="Calibri" w:hAnsi="Calibri" w:cs="Calibri"/>
            <w:sz w:val="24"/>
            <w:szCs w:val="24"/>
          </w:rPr>
          <w:t>http://www.bnm.me.gov.ar/giga1/documentos/EL001040.pdf</w:t>
        </w:r>
      </w:hyperlink>
      <w:hyperlink r:id="rId11" w:history="1">
        <w:r w:rsidR="00036A43" w:rsidRPr="00FC7A62">
          <w:rPr>
            <w:rStyle w:val="Hipervnculo"/>
            <w:rFonts w:ascii="Calibri" w:hAnsi="Calibri" w:cs="Calibri"/>
            <w:sz w:val="24"/>
            <w:szCs w:val="24"/>
          </w:rPr>
          <w:t>http://www.bnm.me.gov.ar/giga1/documentos/EL001040.pdf</w:t>
        </w:r>
      </w:hyperlink>
      <w:r w:rsidR="00036A43" w:rsidRPr="00FC7A62">
        <w:rPr>
          <w:rStyle w:val="Hipervnculo"/>
          <w:rFonts w:ascii="Calibri" w:hAnsi="Calibri" w:cs="Calibri"/>
          <w:sz w:val="24"/>
          <w:szCs w:val="24"/>
        </w:rPr>
        <w:t xml:space="preserve"> </w:t>
      </w:r>
    </w:p>
    <w:p w:rsidR="00036A43" w:rsidRDefault="00036A43" w:rsidP="00036A43">
      <w:pPr>
        <w:pStyle w:val="Normal1"/>
        <w:numPr>
          <w:ilvl w:val="0"/>
          <w:numId w:val="4"/>
        </w:numPr>
        <w:spacing w:after="120" w:line="360" w:lineRule="auto"/>
        <w:ind w:left="284" w:hanging="284"/>
        <w:jc w:val="both"/>
        <w:rPr>
          <w:sz w:val="24"/>
          <w:szCs w:val="24"/>
        </w:rPr>
      </w:pPr>
      <w:r w:rsidRPr="00F072CE">
        <w:rPr>
          <w:sz w:val="24"/>
          <w:szCs w:val="24"/>
        </w:rPr>
        <w:t>PITMAN, L. (2002). Los proyectos institucionales como tecnologías de gestión. Clase virtual para el Posgrado en Gestión de las Instituciones educativas, FLACSO.</w:t>
      </w:r>
    </w:p>
    <w:p w:rsidR="00036A43" w:rsidRPr="00F072CE" w:rsidRDefault="00036A43" w:rsidP="00036A43">
      <w:pPr>
        <w:pStyle w:val="Normal1"/>
        <w:numPr>
          <w:ilvl w:val="0"/>
          <w:numId w:val="4"/>
        </w:numPr>
        <w:spacing w:after="0" w:line="360" w:lineRule="auto"/>
        <w:ind w:left="284" w:hanging="284"/>
        <w:jc w:val="both"/>
        <w:rPr>
          <w:iCs/>
          <w:color w:val="00B050"/>
          <w:sz w:val="24"/>
        </w:rPr>
      </w:pPr>
      <w:r w:rsidRPr="00D55D40">
        <w:rPr>
          <w:sz w:val="24"/>
          <w:szCs w:val="24"/>
        </w:rPr>
        <w:t>ROCHEX</w:t>
      </w:r>
      <w:r w:rsidRPr="00D55D40">
        <w:rPr>
          <w:iCs/>
          <w:color w:val="00B050"/>
          <w:sz w:val="24"/>
          <w:szCs w:val="24"/>
        </w:rPr>
        <w:t>,</w:t>
      </w:r>
      <w:r w:rsidRPr="00D55D40">
        <w:rPr>
          <w:iCs/>
          <w:color w:val="000000" w:themeColor="text1"/>
          <w:sz w:val="24"/>
          <w:szCs w:val="24"/>
        </w:rPr>
        <w:t xml:space="preserve"> J. Y. (2011). “Las tres ‘edades’ de las políticas de educación prioritaria: ¿convergencia europea?”, en</w:t>
      </w:r>
      <w:r w:rsidRPr="00D55D40">
        <w:rPr>
          <w:i/>
          <w:iCs/>
          <w:color w:val="000000" w:themeColor="text1"/>
          <w:sz w:val="24"/>
          <w:szCs w:val="24"/>
        </w:rPr>
        <w:t xml:space="preserve"> Propuesta Educativa</w:t>
      </w:r>
      <w:r w:rsidRPr="00D55D40">
        <w:rPr>
          <w:iCs/>
          <w:color w:val="000000" w:themeColor="text1"/>
          <w:sz w:val="24"/>
        </w:rPr>
        <w:t xml:space="preserve"> N° 35. FLACSO Argentina.</w:t>
      </w:r>
    </w:p>
    <w:p w:rsidR="00036A43" w:rsidRPr="00D55D40" w:rsidRDefault="00036A43" w:rsidP="00036A43">
      <w:pPr>
        <w:pStyle w:val="Normal1"/>
        <w:numPr>
          <w:ilvl w:val="0"/>
          <w:numId w:val="4"/>
        </w:numPr>
        <w:spacing w:after="120" w:line="360" w:lineRule="auto"/>
        <w:ind w:left="284" w:hanging="284"/>
        <w:jc w:val="both"/>
        <w:rPr>
          <w:sz w:val="24"/>
          <w:szCs w:val="24"/>
        </w:rPr>
      </w:pPr>
      <w:r w:rsidRPr="00D55D40">
        <w:rPr>
          <w:sz w:val="24"/>
          <w:szCs w:val="24"/>
        </w:rPr>
        <w:t>ROCKWELL</w:t>
      </w:r>
      <w:r w:rsidRPr="00D55D40">
        <w:rPr>
          <w:rFonts w:eastAsia="Times New Roman" w:cs="Times New Roman"/>
          <w:sz w:val="24"/>
          <w:szCs w:val="24"/>
        </w:rPr>
        <w:t xml:space="preserve">, E. (2013). </w:t>
      </w:r>
      <w:r>
        <w:rPr>
          <w:rFonts w:eastAsia="Times New Roman" w:cs="Times New Roman"/>
          <w:sz w:val="24"/>
          <w:szCs w:val="24"/>
        </w:rPr>
        <w:t>“</w:t>
      </w:r>
      <w:r w:rsidRPr="00D55D40">
        <w:rPr>
          <w:rFonts w:eastAsia="Times New Roman" w:cs="Times New Roman"/>
          <w:sz w:val="24"/>
          <w:szCs w:val="24"/>
        </w:rPr>
        <w:t>La complejidad del trabajo docente y los retos de su evaluación: resultados internacionales y procesos nacionales de reforma educativa</w:t>
      </w:r>
      <w:r>
        <w:rPr>
          <w:rFonts w:eastAsia="Times New Roman" w:cs="Times New Roman"/>
          <w:sz w:val="24"/>
          <w:szCs w:val="24"/>
        </w:rPr>
        <w:t>”, e</w:t>
      </w:r>
      <w:r w:rsidRPr="00D55D40">
        <w:rPr>
          <w:rFonts w:eastAsia="Times New Roman" w:cs="Times New Roman"/>
          <w:sz w:val="24"/>
          <w:szCs w:val="24"/>
        </w:rPr>
        <w:t>n RAMÍREZ</w:t>
      </w:r>
      <w:r>
        <w:rPr>
          <w:rFonts w:eastAsia="Times New Roman" w:cs="Times New Roman"/>
          <w:sz w:val="24"/>
          <w:szCs w:val="24"/>
        </w:rPr>
        <w:t xml:space="preserve">, </w:t>
      </w:r>
      <w:r w:rsidRPr="00F072CE">
        <w:rPr>
          <w:rFonts w:eastAsia="Times New Roman" w:cs="Times New Roman"/>
          <w:sz w:val="24"/>
          <w:szCs w:val="24"/>
        </w:rPr>
        <w:t>Rodolfo</w:t>
      </w:r>
      <w:r w:rsidRPr="00D55D40">
        <w:rPr>
          <w:rFonts w:eastAsia="Times New Roman" w:cs="Times New Roman"/>
          <w:sz w:val="24"/>
          <w:szCs w:val="24"/>
        </w:rPr>
        <w:t xml:space="preserve"> (coord.) (2013). </w:t>
      </w:r>
      <w:r w:rsidRPr="00D55D40">
        <w:rPr>
          <w:rFonts w:eastAsia="Times New Roman" w:cs="Times New Roman"/>
          <w:i/>
          <w:iCs/>
          <w:sz w:val="24"/>
          <w:szCs w:val="24"/>
        </w:rPr>
        <w:t>La reforma constitucional en materia educativa: alcances y desafíos</w:t>
      </w:r>
      <w:r w:rsidRPr="00D55D40">
        <w:rPr>
          <w:rFonts w:eastAsia="Times New Roman" w:cs="Times New Roman"/>
          <w:sz w:val="24"/>
          <w:szCs w:val="24"/>
        </w:rPr>
        <w:t>. México: Instituto Belisario Domínguez, Senado de la República, pp. 77-109.</w:t>
      </w:r>
    </w:p>
    <w:p w:rsidR="00036A43" w:rsidRDefault="00036A43" w:rsidP="00036A43">
      <w:pPr>
        <w:pStyle w:val="Normal1"/>
        <w:numPr>
          <w:ilvl w:val="0"/>
          <w:numId w:val="4"/>
        </w:numPr>
        <w:spacing w:after="120" w:line="360" w:lineRule="auto"/>
        <w:ind w:left="284" w:hanging="284"/>
        <w:jc w:val="both"/>
        <w:rPr>
          <w:sz w:val="24"/>
          <w:szCs w:val="24"/>
        </w:rPr>
      </w:pPr>
      <w:r w:rsidRPr="00FC7A62">
        <w:rPr>
          <w:sz w:val="24"/>
          <w:szCs w:val="24"/>
        </w:rPr>
        <w:t xml:space="preserve">TERIGI, F. (2007). “Cuatro concepciones sobre el planeamiento educativo en la reforma educativa argentina de los noventa”, en </w:t>
      </w:r>
      <w:proofErr w:type="spellStart"/>
      <w:r w:rsidRPr="00FC7A62">
        <w:rPr>
          <w:i/>
          <w:sz w:val="24"/>
          <w:szCs w:val="24"/>
        </w:rPr>
        <w:t>Education</w:t>
      </w:r>
      <w:proofErr w:type="spellEnd"/>
      <w:r w:rsidRPr="00FC7A62">
        <w:rPr>
          <w:i/>
          <w:sz w:val="24"/>
          <w:szCs w:val="24"/>
        </w:rPr>
        <w:t xml:space="preserve"> </w:t>
      </w:r>
      <w:proofErr w:type="spellStart"/>
      <w:r w:rsidRPr="00FC7A62">
        <w:rPr>
          <w:i/>
          <w:sz w:val="24"/>
          <w:szCs w:val="24"/>
        </w:rPr>
        <w:t>Policy</w:t>
      </w:r>
      <w:proofErr w:type="spellEnd"/>
      <w:r w:rsidRPr="00FC7A62">
        <w:rPr>
          <w:i/>
          <w:sz w:val="24"/>
          <w:szCs w:val="24"/>
        </w:rPr>
        <w:t xml:space="preserve"> </w:t>
      </w:r>
      <w:proofErr w:type="spellStart"/>
      <w:r w:rsidRPr="00FC7A62">
        <w:rPr>
          <w:i/>
          <w:sz w:val="24"/>
          <w:szCs w:val="24"/>
        </w:rPr>
        <w:t>Analysis</w:t>
      </w:r>
      <w:proofErr w:type="spellEnd"/>
      <w:r w:rsidRPr="00FC7A62">
        <w:rPr>
          <w:i/>
          <w:sz w:val="24"/>
          <w:szCs w:val="24"/>
        </w:rPr>
        <w:t xml:space="preserve"> Archives/Archivos Analíticos de Políticas Educativas</w:t>
      </w:r>
      <w:r>
        <w:rPr>
          <w:i/>
          <w:sz w:val="24"/>
          <w:szCs w:val="24"/>
        </w:rPr>
        <w:t xml:space="preserve">. </w:t>
      </w:r>
      <w:r>
        <w:rPr>
          <w:sz w:val="24"/>
          <w:szCs w:val="24"/>
        </w:rPr>
        <w:t xml:space="preserve">Vol. 15, enero. Disponible en </w:t>
      </w:r>
      <w:hyperlink r:id="rId12" w:history="1">
        <w:r w:rsidRPr="00945236">
          <w:rPr>
            <w:rStyle w:val="Hipervnculo"/>
            <w:rFonts w:ascii="Calibri" w:hAnsi="Calibri" w:cs="Calibri"/>
            <w:sz w:val="24"/>
            <w:szCs w:val="24"/>
          </w:rPr>
          <w:t>http://www.redalyc.org/articulo.oa?id=275020546010</w:t>
        </w:r>
      </w:hyperlink>
      <w:r>
        <w:rPr>
          <w:sz w:val="24"/>
          <w:szCs w:val="24"/>
        </w:rPr>
        <w:t xml:space="preserve"> </w:t>
      </w:r>
    </w:p>
    <w:p w:rsidR="00036A43" w:rsidRPr="00036A43" w:rsidRDefault="00036A43" w:rsidP="00036A43">
      <w:pPr>
        <w:pStyle w:val="Normal1"/>
        <w:numPr>
          <w:ilvl w:val="0"/>
          <w:numId w:val="4"/>
        </w:numPr>
        <w:spacing w:after="120" w:line="360" w:lineRule="auto"/>
        <w:ind w:left="284" w:hanging="284"/>
        <w:jc w:val="both"/>
        <w:rPr>
          <w:sz w:val="24"/>
          <w:szCs w:val="24"/>
        </w:rPr>
      </w:pPr>
      <w:r w:rsidRPr="00D55D40">
        <w:rPr>
          <w:sz w:val="24"/>
          <w:szCs w:val="24"/>
        </w:rPr>
        <w:t xml:space="preserve">VIÑAO FRAGO, A. (2002). </w:t>
      </w:r>
      <w:r w:rsidRPr="00D55D40">
        <w:rPr>
          <w:i/>
          <w:sz w:val="24"/>
          <w:szCs w:val="24"/>
        </w:rPr>
        <w:t xml:space="preserve">Sistema educativo, reformas educativas y culturas escolares. </w:t>
      </w:r>
      <w:r w:rsidRPr="00D55D40">
        <w:rPr>
          <w:sz w:val="24"/>
          <w:szCs w:val="24"/>
        </w:rPr>
        <w:t xml:space="preserve">Madrid: </w:t>
      </w:r>
      <w:r w:rsidRPr="00F072CE">
        <w:rPr>
          <w:rFonts w:eastAsia="Times New Roman" w:cs="Times New Roman"/>
          <w:sz w:val="24"/>
          <w:szCs w:val="24"/>
        </w:rPr>
        <w:t>Morata</w:t>
      </w:r>
      <w:r w:rsidRPr="00D55D40">
        <w:rPr>
          <w:sz w:val="24"/>
          <w:szCs w:val="24"/>
        </w:rPr>
        <w:t>. Capítulo V: Culturas escolares y reformas educativas, pp. 82-99.</w:t>
      </w:r>
    </w:p>
    <w:p w:rsidR="00FF5D4B" w:rsidRDefault="00FF5D4B" w:rsidP="00D55D40">
      <w:pPr>
        <w:spacing w:line="360" w:lineRule="auto"/>
        <w:rPr>
          <w:b/>
          <w:sz w:val="24"/>
          <w:szCs w:val="24"/>
        </w:rPr>
      </w:pPr>
    </w:p>
    <w:p w:rsidR="009C2113" w:rsidRDefault="009C2113">
      <w:pPr>
        <w:rPr>
          <w:b/>
          <w:sz w:val="24"/>
          <w:szCs w:val="24"/>
        </w:rPr>
      </w:pPr>
    </w:p>
    <w:p w:rsidR="00F23A13" w:rsidRPr="00957512" w:rsidRDefault="00D55D40" w:rsidP="00957512">
      <w:pPr>
        <w:pStyle w:val="Prrafodelista"/>
        <w:numPr>
          <w:ilvl w:val="0"/>
          <w:numId w:val="6"/>
        </w:numPr>
        <w:spacing w:line="360" w:lineRule="auto"/>
        <w:rPr>
          <w:b/>
          <w:sz w:val="24"/>
          <w:szCs w:val="24"/>
        </w:rPr>
      </w:pPr>
      <w:r w:rsidRPr="00957512">
        <w:rPr>
          <w:b/>
          <w:sz w:val="24"/>
          <w:szCs w:val="24"/>
        </w:rPr>
        <w:t>Evaluación y promoción</w:t>
      </w:r>
    </w:p>
    <w:p w:rsidR="00397C86" w:rsidRPr="00957512" w:rsidRDefault="00E00FE2" w:rsidP="00957512">
      <w:pPr>
        <w:spacing w:line="360" w:lineRule="auto"/>
        <w:jc w:val="both"/>
        <w:rPr>
          <w:sz w:val="24"/>
          <w:szCs w:val="24"/>
        </w:rPr>
      </w:pPr>
      <w:r w:rsidRPr="00957512">
        <w:rPr>
          <w:sz w:val="24"/>
          <w:szCs w:val="24"/>
        </w:rPr>
        <w:t xml:space="preserve">La </w:t>
      </w:r>
      <w:r w:rsidR="00397C86" w:rsidRPr="00957512">
        <w:rPr>
          <w:sz w:val="24"/>
          <w:szCs w:val="24"/>
        </w:rPr>
        <w:t xml:space="preserve">evaluación </w:t>
      </w:r>
      <w:r w:rsidRPr="00957512">
        <w:rPr>
          <w:sz w:val="24"/>
          <w:szCs w:val="24"/>
        </w:rPr>
        <w:t xml:space="preserve">combina la participacion en clase con entregas parciales de materiales </w:t>
      </w:r>
      <w:r w:rsidR="00397C86" w:rsidRPr="00957512">
        <w:rPr>
          <w:sz w:val="24"/>
          <w:szCs w:val="24"/>
        </w:rPr>
        <w:t>y</w:t>
      </w:r>
      <w:r w:rsidRPr="00957512">
        <w:rPr>
          <w:sz w:val="24"/>
          <w:szCs w:val="24"/>
        </w:rPr>
        <w:t xml:space="preserve"> la redaccion de un proyecto final, acorde al trabajo de campo realizado y a la especialidad escogida por cada cursante</w:t>
      </w:r>
      <w:r w:rsidR="00957512" w:rsidRPr="00957512">
        <w:rPr>
          <w:sz w:val="24"/>
          <w:szCs w:val="24"/>
        </w:rPr>
        <w:t xml:space="preserve">. Son </w:t>
      </w:r>
      <w:r w:rsidR="00397C86" w:rsidRPr="00957512">
        <w:rPr>
          <w:sz w:val="24"/>
          <w:szCs w:val="24"/>
        </w:rPr>
        <w:t xml:space="preserve">requisitos </w:t>
      </w:r>
      <w:r w:rsidR="00957512" w:rsidRPr="00957512">
        <w:rPr>
          <w:sz w:val="24"/>
          <w:szCs w:val="24"/>
        </w:rPr>
        <w:t xml:space="preserve">para la </w:t>
      </w:r>
      <w:r w:rsidR="00397C86" w:rsidRPr="00957512">
        <w:rPr>
          <w:sz w:val="24"/>
          <w:szCs w:val="24"/>
        </w:rPr>
        <w:t>ap</w:t>
      </w:r>
      <w:r w:rsidR="00957512" w:rsidRPr="00957512">
        <w:rPr>
          <w:sz w:val="24"/>
          <w:szCs w:val="24"/>
        </w:rPr>
        <w:t>r</w:t>
      </w:r>
      <w:r w:rsidR="00397C86" w:rsidRPr="00957512">
        <w:rPr>
          <w:sz w:val="24"/>
          <w:szCs w:val="24"/>
        </w:rPr>
        <w:t xml:space="preserve">obación </w:t>
      </w:r>
      <w:r w:rsidR="00957512" w:rsidRPr="00957512">
        <w:rPr>
          <w:sz w:val="24"/>
          <w:szCs w:val="24"/>
        </w:rPr>
        <w:t>contar con un 75% de asistencia, dos notas parciales y la entrega de un trabajo final</w:t>
      </w:r>
      <w:r w:rsidR="009C2113">
        <w:rPr>
          <w:sz w:val="24"/>
          <w:szCs w:val="24"/>
        </w:rPr>
        <w:t xml:space="preserve"> consistente en el diseño de un proyecto</w:t>
      </w:r>
      <w:r w:rsidR="00957512" w:rsidRPr="00957512">
        <w:rPr>
          <w:sz w:val="24"/>
          <w:szCs w:val="24"/>
        </w:rPr>
        <w:t xml:space="preserve">.  </w:t>
      </w:r>
      <w:r w:rsidR="00A62D91">
        <w:rPr>
          <w:sz w:val="24"/>
          <w:szCs w:val="24"/>
        </w:rPr>
        <w:t>Este úl</w:t>
      </w:r>
      <w:r w:rsidR="008F1E02">
        <w:rPr>
          <w:sz w:val="24"/>
          <w:szCs w:val="24"/>
        </w:rPr>
        <w:t>t</w:t>
      </w:r>
      <w:r w:rsidR="00A62D91">
        <w:rPr>
          <w:sz w:val="24"/>
          <w:szCs w:val="24"/>
        </w:rPr>
        <w:t>imo podrá ser realizado individualmente</w:t>
      </w:r>
      <w:r w:rsidR="00E15E01">
        <w:rPr>
          <w:sz w:val="24"/>
          <w:szCs w:val="24"/>
        </w:rPr>
        <w:t>,</w:t>
      </w:r>
      <w:bookmarkStart w:id="0" w:name="_GoBack"/>
      <w:bookmarkEnd w:id="0"/>
      <w:r w:rsidR="00A62D91">
        <w:rPr>
          <w:sz w:val="24"/>
          <w:szCs w:val="24"/>
        </w:rPr>
        <w:t xml:space="preserve"> o de a dos cursantes</w:t>
      </w:r>
      <w:r w:rsidR="008F1E02">
        <w:rPr>
          <w:sz w:val="24"/>
          <w:szCs w:val="24"/>
        </w:rPr>
        <w:t>.</w:t>
      </w:r>
    </w:p>
    <w:sectPr w:rsidR="00397C86" w:rsidRPr="00957512" w:rsidSect="002F747F">
      <w:footerReference w:type="defaul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C7B" w:rsidRDefault="00E73C7B" w:rsidP="00F23A13">
      <w:pPr>
        <w:spacing w:after="0" w:line="240" w:lineRule="auto"/>
      </w:pPr>
      <w:r>
        <w:separator/>
      </w:r>
    </w:p>
  </w:endnote>
  <w:endnote w:type="continuationSeparator" w:id="0">
    <w:p w:rsidR="00E73C7B" w:rsidRDefault="00E73C7B" w:rsidP="00F23A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uhaus 93">
    <w:panose1 w:val="04030905020B02020C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95117"/>
      <w:docPartObj>
        <w:docPartGallery w:val="Page Numbers (Bottom of Page)"/>
        <w:docPartUnique/>
      </w:docPartObj>
    </w:sdtPr>
    <w:sdtContent>
      <w:p w:rsidR="00483F9B" w:rsidRDefault="00566754">
        <w:pPr>
          <w:pStyle w:val="Piedepgina"/>
          <w:jc w:val="right"/>
        </w:pPr>
        <w:r>
          <w:fldChar w:fldCharType="begin"/>
        </w:r>
        <w:r w:rsidR="00483F9B">
          <w:instrText xml:space="preserve"> PAGE   \* MERGEFORMAT </w:instrText>
        </w:r>
        <w:r>
          <w:fldChar w:fldCharType="separate"/>
        </w:r>
        <w:r w:rsidR="009F78B7">
          <w:t>3</w:t>
        </w:r>
        <w:r>
          <w:fldChar w:fldCharType="end"/>
        </w:r>
      </w:p>
    </w:sdtContent>
  </w:sdt>
  <w:p w:rsidR="00483F9B" w:rsidRDefault="00483F9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C7B" w:rsidRDefault="00E73C7B" w:rsidP="00F23A13">
      <w:pPr>
        <w:spacing w:after="0" w:line="240" w:lineRule="auto"/>
      </w:pPr>
      <w:r>
        <w:separator/>
      </w:r>
    </w:p>
  </w:footnote>
  <w:footnote w:type="continuationSeparator" w:id="0">
    <w:p w:rsidR="00E73C7B" w:rsidRDefault="00E73C7B" w:rsidP="00F23A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304E"/>
    <w:multiLevelType w:val="hybridMultilevel"/>
    <w:tmpl w:val="C8420CE6"/>
    <w:lvl w:ilvl="0" w:tplc="C92E9CDC">
      <w:start w:val="1"/>
      <w:numFmt w:val="bullet"/>
      <w:lvlText w:val="-"/>
      <w:lvlJc w:val="left"/>
      <w:pPr>
        <w:ind w:left="720" w:hanging="360"/>
      </w:pPr>
      <w:rPr>
        <w:rFonts w:ascii="Times New Roman" w:hAnsi="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0627563"/>
    <w:multiLevelType w:val="hybridMultilevel"/>
    <w:tmpl w:val="39307746"/>
    <w:lvl w:ilvl="0" w:tplc="51B041C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58C302C"/>
    <w:multiLevelType w:val="multilevel"/>
    <w:tmpl w:val="88E665E4"/>
    <w:lvl w:ilvl="0">
      <w:start w:val="1"/>
      <w:numFmt w:val="bullet"/>
      <w:lvlText w:val="-"/>
      <w:lvlJc w:val="left"/>
      <w:pPr>
        <w:tabs>
          <w:tab w:val="num" w:pos="717"/>
        </w:tabs>
        <w:ind w:left="717" w:hanging="357"/>
      </w:pPr>
      <w:rPr>
        <w:rFonts w:ascii="Calibri" w:eastAsia="Bauhaus 93" w:hAnsi="Calibri" w:cs="Bauhaus 93"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5B756858"/>
    <w:multiLevelType w:val="hybridMultilevel"/>
    <w:tmpl w:val="673E46F4"/>
    <w:lvl w:ilvl="0" w:tplc="C92E9CDC">
      <w:start w:val="1"/>
      <w:numFmt w:val="bullet"/>
      <w:lvlText w:val="-"/>
      <w:lvlJc w:val="left"/>
      <w:pPr>
        <w:ind w:left="765" w:hanging="360"/>
      </w:pPr>
      <w:rPr>
        <w:rFonts w:ascii="Times New Roman" w:hAnsi="Times New Roman"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4">
    <w:nsid w:val="5FA80D3E"/>
    <w:multiLevelType w:val="multilevel"/>
    <w:tmpl w:val="7C6A8256"/>
    <w:lvl w:ilvl="0">
      <w:start w:val="1"/>
      <w:numFmt w:val="bullet"/>
      <w:lvlText w:val=""/>
      <w:lvlJc w:val="left"/>
      <w:pPr>
        <w:tabs>
          <w:tab w:val="num" w:pos="1068"/>
        </w:tabs>
        <w:ind w:left="1068" w:hanging="360"/>
      </w:pPr>
      <w:rPr>
        <w:rFonts w:ascii="Wingdings" w:hAnsi="Wingdings" w:hint="default"/>
      </w:rPr>
    </w:lvl>
    <w:lvl w:ilvl="1">
      <w:start w:val="1"/>
      <w:numFmt w:val="decimal"/>
      <w:lvlText w:val="%2."/>
      <w:lvlJc w:val="left"/>
      <w:pPr>
        <w:tabs>
          <w:tab w:val="num" w:pos="1788"/>
        </w:tabs>
        <w:ind w:left="1788" w:hanging="360"/>
      </w:pPr>
      <w:rPr>
        <w:rFonts w:cs="Times New Roman"/>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5">
    <w:nsid w:val="77DE56A1"/>
    <w:multiLevelType w:val="multilevel"/>
    <w:tmpl w:val="E152B9D6"/>
    <w:lvl w:ilvl="0">
      <w:start w:val="1"/>
      <w:numFmt w:val="bullet"/>
      <w:lvlText w:val=""/>
      <w:lvlJc w:val="left"/>
      <w:pPr>
        <w:tabs>
          <w:tab w:val="num" w:pos="360"/>
        </w:tabs>
        <w:ind w:left="360" w:hanging="360"/>
      </w:pPr>
      <w:rPr>
        <w:rFonts w:ascii="Webdings" w:hAnsi="Webdings" w:hint="default"/>
        <w:b w:val="0"/>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4D40D7"/>
    <w:rsid w:val="00036A43"/>
    <w:rsid w:val="0006403B"/>
    <w:rsid w:val="00095D08"/>
    <w:rsid w:val="0016538D"/>
    <w:rsid w:val="001E0D43"/>
    <w:rsid w:val="002F747F"/>
    <w:rsid w:val="003502FD"/>
    <w:rsid w:val="00381AB5"/>
    <w:rsid w:val="00397C86"/>
    <w:rsid w:val="004234B1"/>
    <w:rsid w:val="0047395C"/>
    <w:rsid w:val="00476463"/>
    <w:rsid w:val="00483F9B"/>
    <w:rsid w:val="004A745F"/>
    <w:rsid w:val="004D40D7"/>
    <w:rsid w:val="00502C5C"/>
    <w:rsid w:val="00557357"/>
    <w:rsid w:val="00565C7C"/>
    <w:rsid w:val="00566754"/>
    <w:rsid w:val="0057302E"/>
    <w:rsid w:val="005E3796"/>
    <w:rsid w:val="00634C13"/>
    <w:rsid w:val="006514AB"/>
    <w:rsid w:val="006B6A28"/>
    <w:rsid w:val="006D131B"/>
    <w:rsid w:val="00743260"/>
    <w:rsid w:val="00743E94"/>
    <w:rsid w:val="00807947"/>
    <w:rsid w:val="008D2466"/>
    <w:rsid w:val="008D252E"/>
    <w:rsid w:val="008D5E15"/>
    <w:rsid w:val="008F1E02"/>
    <w:rsid w:val="00901F94"/>
    <w:rsid w:val="00957512"/>
    <w:rsid w:val="00997BE3"/>
    <w:rsid w:val="009C2113"/>
    <w:rsid w:val="009F78B7"/>
    <w:rsid w:val="00A42774"/>
    <w:rsid w:val="00A62D91"/>
    <w:rsid w:val="00AE54F7"/>
    <w:rsid w:val="00B90097"/>
    <w:rsid w:val="00B90D30"/>
    <w:rsid w:val="00BE34FA"/>
    <w:rsid w:val="00D0463E"/>
    <w:rsid w:val="00D1219E"/>
    <w:rsid w:val="00D24E4D"/>
    <w:rsid w:val="00D26E63"/>
    <w:rsid w:val="00D55D40"/>
    <w:rsid w:val="00E00FE2"/>
    <w:rsid w:val="00E15E01"/>
    <w:rsid w:val="00E34799"/>
    <w:rsid w:val="00E73C7B"/>
    <w:rsid w:val="00ED31C4"/>
    <w:rsid w:val="00F072CE"/>
    <w:rsid w:val="00F13310"/>
    <w:rsid w:val="00F23A13"/>
    <w:rsid w:val="00F91201"/>
    <w:rsid w:val="00F95ECC"/>
    <w:rsid w:val="00FC7A62"/>
    <w:rsid w:val="00FF5D4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47F"/>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23A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23A13"/>
    <w:rPr>
      <w:noProof/>
    </w:rPr>
  </w:style>
  <w:style w:type="paragraph" w:styleId="Piedepgina">
    <w:name w:val="footer"/>
    <w:basedOn w:val="Normal"/>
    <w:link w:val="PiedepginaCar"/>
    <w:uiPriority w:val="99"/>
    <w:unhideWhenUsed/>
    <w:rsid w:val="00F23A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3A13"/>
    <w:rPr>
      <w:noProof/>
    </w:rPr>
  </w:style>
  <w:style w:type="paragraph" w:styleId="Prrafodelista">
    <w:name w:val="List Paragraph"/>
    <w:basedOn w:val="Normal"/>
    <w:uiPriority w:val="34"/>
    <w:qFormat/>
    <w:rsid w:val="00F91201"/>
    <w:pPr>
      <w:ind w:left="720"/>
      <w:contextualSpacing/>
    </w:pPr>
  </w:style>
  <w:style w:type="character" w:styleId="Refdecomentario">
    <w:name w:val="annotation reference"/>
    <w:basedOn w:val="Fuentedeprrafopredeter"/>
    <w:uiPriority w:val="99"/>
    <w:semiHidden/>
    <w:unhideWhenUsed/>
    <w:rsid w:val="001E0D43"/>
    <w:rPr>
      <w:sz w:val="16"/>
      <w:szCs w:val="16"/>
    </w:rPr>
  </w:style>
  <w:style w:type="paragraph" w:styleId="Textocomentario">
    <w:name w:val="annotation text"/>
    <w:basedOn w:val="Normal"/>
    <w:link w:val="TextocomentarioCar"/>
    <w:uiPriority w:val="99"/>
    <w:semiHidden/>
    <w:unhideWhenUsed/>
    <w:rsid w:val="001E0D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0D43"/>
    <w:rPr>
      <w:noProof/>
      <w:sz w:val="20"/>
      <w:szCs w:val="20"/>
    </w:rPr>
  </w:style>
  <w:style w:type="paragraph" w:styleId="Asuntodelcomentario">
    <w:name w:val="annotation subject"/>
    <w:basedOn w:val="Textocomentario"/>
    <w:next w:val="Textocomentario"/>
    <w:link w:val="AsuntodelcomentarioCar"/>
    <w:uiPriority w:val="99"/>
    <w:semiHidden/>
    <w:unhideWhenUsed/>
    <w:rsid w:val="001E0D43"/>
    <w:rPr>
      <w:b/>
      <w:bCs/>
    </w:rPr>
  </w:style>
  <w:style w:type="character" w:customStyle="1" w:styleId="AsuntodelcomentarioCar">
    <w:name w:val="Asunto del comentario Car"/>
    <w:basedOn w:val="TextocomentarioCar"/>
    <w:link w:val="Asuntodelcomentario"/>
    <w:uiPriority w:val="99"/>
    <w:semiHidden/>
    <w:rsid w:val="001E0D43"/>
    <w:rPr>
      <w:b/>
      <w:bCs/>
      <w:noProof/>
      <w:sz w:val="20"/>
      <w:szCs w:val="20"/>
    </w:rPr>
  </w:style>
  <w:style w:type="paragraph" w:styleId="Textodeglobo">
    <w:name w:val="Balloon Text"/>
    <w:basedOn w:val="Normal"/>
    <w:link w:val="TextodegloboCar"/>
    <w:uiPriority w:val="99"/>
    <w:semiHidden/>
    <w:unhideWhenUsed/>
    <w:rsid w:val="001E0D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D43"/>
    <w:rPr>
      <w:rFonts w:ascii="Tahoma" w:hAnsi="Tahoma" w:cs="Tahoma"/>
      <w:noProof/>
      <w:sz w:val="16"/>
      <w:szCs w:val="16"/>
    </w:rPr>
  </w:style>
  <w:style w:type="character" w:styleId="Hipervnculo">
    <w:name w:val="Hyperlink"/>
    <w:basedOn w:val="Fuentedeprrafopredeter"/>
    <w:uiPriority w:val="99"/>
    <w:unhideWhenUsed/>
    <w:rsid w:val="00D55D40"/>
    <w:rPr>
      <w:rFonts w:ascii="Times New Roman" w:hAnsi="Times New Roman" w:cs="Times New Roman" w:hint="default"/>
      <w:color w:val="0000FF"/>
      <w:u w:val="single"/>
    </w:rPr>
  </w:style>
  <w:style w:type="paragraph" w:customStyle="1" w:styleId="Normal1">
    <w:name w:val="Normal1"/>
    <w:uiPriority w:val="99"/>
    <w:rsid w:val="00D55D40"/>
    <w:pPr>
      <w:spacing w:after="200" w:line="276" w:lineRule="auto"/>
    </w:pPr>
    <w:rPr>
      <w:rFonts w:ascii="Calibri" w:eastAsia="Calibri" w:hAnsi="Calibri" w:cs="Calibri"/>
      <w:color w:val="000000"/>
      <w:szCs w:val="20"/>
      <w:lang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stitulo.socioeducativa.infd.edu.ar/correlativas.cgi?wid_unidad=6922&amp;wseccion=MO&amp;wid_item=403611&amp;wAccion=L&amp;esMicrositio=no&amp;id_curso=55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stitulo.socioeducativa.infd.edu.ar/correlativas.cgi?wid_unidad=6922&amp;wseccion=MO&amp;wid_item=403611&amp;wAccion=L&amp;esMicrositio=no&amp;id_curso=554" TargetMode="External"/><Relationship Id="rId12" Type="http://schemas.openxmlformats.org/officeDocument/2006/relationships/hyperlink" Target="http://www.redalyc.org/articulo.oa?id=275020546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nm.me.gov.ar/giga1/documentos/EL00104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nm.me.gov.ar/giga1/documentos/EL001040.pdf" TargetMode="External"/><Relationship Id="rId4" Type="http://schemas.openxmlformats.org/officeDocument/2006/relationships/webSettings" Target="webSettings.xml"/><Relationship Id="rId9" Type="http://schemas.openxmlformats.org/officeDocument/2006/relationships/hyperlink" Target="http://www.me.gov.ar/curriform/publica/abad_fragmentacion.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1510</Words>
  <Characters>8306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Pitman</dc:creator>
  <cp:lastModifiedBy>ines</cp:lastModifiedBy>
  <cp:revision>2</cp:revision>
  <dcterms:created xsi:type="dcterms:W3CDTF">2016-08-05T11:49:00Z</dcterms:created>
  <dcterms:modified xsi:type="dcterms:W3CDTF">2016-08-05T11:49:00Z</dcterms:modified>
</cp:coreProperties>
</file>