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B2" w:rsidRPr="00833A8B" w:rsidRDefault="00552FD2" w:rsidP="00D2368D">
      <w:pPr>
        <w:spacing w:after="0" w:line="240" w:lineRule="auto"/>
        <w:jc w:val="both"/>
        <w:rPr>
          <w:rFonts w:ascii="AGaramond" w:hAnsi="AGaramond"/>
        </w:rPr>
      </w:pPr>
      <w:r>
        <w:rPr>
          <w:rFonts w:ascii="AGaramond" w:hAnsi="AGaramond"/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5.45pt;margin-top:1.05pt;width:76.95pt;height:70.4pt;z-index:-251658752;mso-wrap-distance-left:9.05pt;mso-wrap-distance-right:9.05pt" filled="t">
            <v:fill color2="black"/>
            <v:imagedata r:id="rId7" o:title=""/>
          </v:shape>
          <o:OLEObject Type="Embed" ProgID="PBrush" ShapeID="_x0000_s1026" DrawAspect="Content" ObjectID="_1613282480" r:id="rId8"/>
        </w:pict>
      </w:r>
      <w:r w:rsidR="000F15B2" w:rsidRPr="00833A8B">
        <w:rPr>
          <w:rFonts w:ascii="AGaramond" w:hAnsi="AGaramond"/>
        </w:rPr>
        <w:t>UNIVERSIDAD DE BUENOS AIRES</w:t>
      </w:r>
    </w:p>
    <w:p w:rsidR="000F15B2" w:rsidRPr="00833A8B" w:rsidRDefault="000F15B2" w:rsidP="00D2368D">
      <w:pPr>
        <w:spacing w:after="0" w:line="240" w:lineRule="auto"/>
        <w:jc w:val="both"/>
        <w:rPr>
          <w:rFonts w:ascii="AGaramond" w:hAnsi="AGaramond"/>
        </w:rPr>
      </w:pPr>
      <w:r w:rsidRPr="00833A8B">
        <w:rPr>
          <w:rFonts w:ascii="AGaramond" w:hAnsi="AGaramond"/>
        </w:rPr>
        <w:t>FACULTAD DE FILOSOFÍA Y LETRAS</w:t>
      </w:r>
    </w:p>
    <w:p w:rsidR="00E37F4A" w:rsidRPr="00833A8B" w:rsidRDefault="00E37F4A" w:rsidP="00D2368D">
      <w:pPr>
        <w:spacing w:after="0" w:line="240" w:lineRule="auto"/>
        <w:jc w:val="both"/>
        <w:rPr>
          <w:rFonts w:ascii="AGaramond" w:hAnsi="AGaramond"/>
        </w:rPr>
      </w:pPr>
    </w:p>
    <w:p w:rsidR="00833A8B" w:rsidRPr="00833A8B" w:rsidRDefault="00833A8B" w:rsidP="00D2368D">
      <w:pPr>
        <w:spacing w:line="240" w:lineRule="auto"/>
        <w:rPr>
          <w:rFonts w:ascii="AGaramond" w:hAnsi="AGaramond"/>
          <w:b/>
          <w:spacing w:val="6"/>
        </w:rPr>
      </w:pPr>
    </w:p>
    <w:p w:rsidR="00833A8B" w:rsidRPr="00833A8B" w:rsidRDefault="00833A8B" w:rsidP="00D2368D">
      <w:pPr>
        <w:spacing w:line="240" w:lineRule="auto"/>
        <w:rPr>
          <w:rFonts w:ascii="AGaramond" w:hAnsi="AGaramond"/>
          <w:b/>
          <w:spacing w:val="6"/>
        </w:rPr>
      </w:pPr>
    </w:p>
    <w:p w:rsidR="00833A8B" w:rsidRPr="001A3949" w:rsidRDefault="00833A8B" w:rsidP="00D2368D">
      <w:pPr>
        <w:spacing w:line="240" w:lineRule="auto"/>
        <w:rPr>
          <w:rFonts w:ascii="AGaramond" w:hAnsi="AGaramond"/>
          <w:b/>
          <w:smallCaps/>
          <w:spacing w:val="6"/>
        </w:rPr>
      </w:pPr>
    </w:p>
    <w:p w:rsidR="00833A8B" w:rsidRPr="00833A8B" w:rsidRDefault="00833A8B" w:rsidP="00D2368D">
      <w:pPr>
        <w:spacing w:line="240" w:lineRule="auto"/>
        <w:rPr>
          <w:rFonts w:ascii="AGaramond" w:hAnsi="AGaramond"/>
          <w:b/>
          <w:spacing w:val="6"/>
          <w:lang w:val="es-ES"/>
        </w:rPr>
      </w:pPr>
      <w:r w:rsidRPr="00833A8B">
        <w:rPr>
          <w:rFonts w:ascii="AGaramond" w:hAnsi="AGaramond"/>
          <w:b/>
          <w:smallCaps/>
          <w:spacing w:val="6"/>
          <w:lang w:val="es-ES"/>
        </w:rPr>
        <w:t>Programa de seminario -</w:t>
      </w:r>
      <w:r w:rsidRPr="00833A8B">
        <w:rPr>
          <w:rFonts w:ascii="AGaramond" w:hAnsi="AGaramond"/>
          <w:b/>
          <w:spacing w:val="6"/>
          <w:lang w:val="es-ES"/>
        </w:rPr>
        <w:t xml:space="preserve"> Carrera de Especialización en Traducción Literaria </w:t>
      </w:r>
    </w:p>
    <w:p w:rsidR="00833A8B" w:rsidRPr="00833A8B" w:rsidRDefault="00275464" w:rsidP="00D2368D">
      <w:pPr>
        <w:spacing w:line="240" w:lineRule="auto"/>
        <w:rPr>
          <w:rFonts w:ascii="AGaramond" w:hAnsi="AGaramond"/>
          <w:spacing w:val="6"/>
          <w:lang w:val="es-ES"/>
        </w:rPr>
      </w:pPr>
      <w:r>
        <w:rPr>
          <w:rFonts w:ascii="AGaramond" w:hAnsi="AGaramond"/>
          <w:spacing w:val="6"/>
          <w:lang w:val="es-ES"/>
        </w:rPr>
        <w:t>Segundo cuatrimeste</w:t>
      </w:r>
      <w:r w:rsidR="00EA13C3">
        <w:rPr>
          <w:rFonts w:ascii="AGaramond" w:hAnsi="AGaramond"/>
          <w:spacing w:val="6"/>
          <w:lang w:val="es-ES"/>
        </w:rPr>
        <w:t xml:space="preserve"> de 2019</w:t>
      </w:r>
    </w:p>
    <w:p w:rsidR="00833A8B" w:rsidRDefault="00275464" w:rsidP="00D2368D">
      <w:pPr>
        <w:spacing w:line="240" w:lineRule="auto"/>
        <w:rPr>
          <w:rFonts w:ascii="AGaramond" w:hAnsi="AGaramond"/>
          <w:lang w:val="es-ES"/>
        </w:rPr>
      </w:pPr>
      <w:r>
        <w:rPr>
          <w:rFonts w:ascii="AGaramond" w:hAnsi="AGaramond"/>
          <w:lang w:val="es-ES"/>
        </w:rPr>
        <w:t>Profesora:</w:t>
      </w:r>
      <w:r w:rsidR="00833A8B" w:rsidRPr="00833A8B">
        <w:rPr>
          <w:rFonts w:ascii="AGaramond" w:hAnsi="AGaramond"/>
          <w:lang w:val="es-ES"/>
        </w:rPr>
        <w:t xml:space="preserve"> Alejandrina Falcón</w:t>
      </w:r>
    </w:p>
    <w:p w:rsidR="00833A8B" w:rsidRDefault="00552FD2" w:rsidP="00D2368D">
      <w:pPr>
        <w:spacing w:line="240" w:lineRule="auto"/>
        <w:rPr>
          <w:rFonts w:ascii="AGaramond" w:hAnsi="AGaramond"/>
          <w:lang w:val="es-ES"/>
        </w:rPr>
      </w:pPr>
      <w:hyperlink r:id="rId9" w:history="1">
        <w:r w:rsidR="00833A8B" w:rsidRPr="00833A8B">
          <w:rPr>
            <w:rStyle w:val="Hipervnculo"/>
            <w:rFonts w:ascii="AGaramond" w:hAnsi="AGaramond"/>
            <w:lang w:val="es-ES"/>
          </w:rPr>
          <w:t>alejafal@gmail.com</w:t>
        </w:r>
      </w:hyperlink>
    </w:p>
    <w:p w:rsidR="00D2368D" w:rsidRPr="00833A8B" w:rsidRDefault="00D2368D" w:rsidP="00DD69B5">
      <w:pPr>
        <w:spacing w:line="240" w:lineRule="auto"/>
        <w:rPr>
          <w:rFonts w:ascii="AGaramond" w:hAnsi="AGaramond"/>
          <w:lang w:val="es-ES"/>
        </w:rPr>
      </w:pPr>
    </w:p>
    <w:p w:rsidR="00833A8B" w:rsidRPr="00833A8B" w:rsidRDefault="00833A8B" w:rsidP="00DD69B5">
      <w:pPr>
        <w:widowControl w:val="0"/>
        <w:suppressAutoHyphens/>
        <w:spacing w:after="0" w:line="240" w:lineRule="auto"/>
        <w:jc w:val="both"/>
        <w:rPr>
          <w:rFonts w:ascii="AGaramond" w:hAnsi="AGaramond"/>
          <w:kern w:val="1"/>
          <w:lang w:val="es-ES" w:eastAsia="zh-CN"/>
        </w:rPr>
      </w:pPr>
    </w:p>
    <w:p w:rsidR="00833A8B" w:rsidRPr="00833A8B" w:rsidRDefault="00833A8B" w:rsidP="00DD69B5">
      <w:pPr>
        <w:widowControl w:val="0"/>
        <w:suppressAutoHyphens/>
        <w:spacing w:after="0" w:line="240" w:lineRule="auto"/>
        <w:jc w:val="center"/>
        <w:rPr>
          <w:rFonts w:ascii="AGaramond" w:hAnsi="AGaramond"/>
          <w:b/>
          <w:smallCaps/>
          <w:kern w:val="24"/>
          <w:lang w:val="es-ES" w:eastAsia="zh-CN"/>
        </w:rPr>
      </w:pPr>
      <w:r w:rsidRPr="00833A8B">
        <w:rPr>
          <w:rFonts w:ascii="AGaramond" w:hAnsi="AGaramond"/>
          <w:b/>
          <w:smallCaps/>
          <w:kern w:val="24"/>
          <w:lang w:val="es-ES" w:eastAsia="zh-CN"/>
        </w:rPr>
        <w:t>Historia de la traducción editorial en la Argentina</w:t>
      </w:r>
    </w:p>
    <w:p w:rsidR="0096118A" w:rsidRPr="00833A8B" w:rsidRDefault="0096118A" w:rsidP="00DD69B5">
      <w:pPr>
        <w:spacing w:line="240" w:lineRule="auto"/>
        <w:jc w:val="both"/>
        <w:rPr>
          <w:rFonts w:ascii="AGaramond" w:hAnsi="AGaramond"/>
        </w:rPr>
      </w:pPr>
    </w:p>
    <w:p w:rsidR="009F2FD9" w:rsidRPr="00833A8B" w:rsidRDefault="0043383D" w:rsidP="00DD69B5">
      <w:pPr>
        <w:suppressAutoHyphens/>
        <w:spacing w:line="240" w:lineRule="auto"/>
        <w:jc w:val="both"/>
        <w:rPr>
          <w:rFonts w:ascii="AGaramond" w:hAnsi="AGaramond"/>
          <w:b/>
          <w:bCs/>
        </w:rPr>
      </w:pPr>
      <w:r w:rsidRPr="00833A8B">
        <w:rPr>
          <w:rFonts w:ascii="AGaramond" w:hAnsi="AGaramond"/>
          <w:b/>
          <w:bCs/>
        </w:rPr>
        <w:t>1</w:t>
      </w:r>
      <w:r w:rsidRPr="00833A8B">
        <w:rPr>
          <w:rFonts w:ascii="AGaramond" w:hAnsi="AGaramond"/>
          <w:b/>
          <w:bCs/>
          <w:smallCaps/>
        </w:rPr>
        <w:t xml:space="preserve">. </w:t>
      </w:r>
      <w:r w:rsidR="00B92C5C" w:rsidRPr="00833A8B">
        <w:rPr>
          <w:rFonts w:ascii="AGaramond" w:hAnsi="AGaramond"/>
          <w:b/>
          <w:bCs/>
          <w:smallCaps/>
        </w:rPr>
        <w:t xml:space="preserve">fundamentación </w:t>
      </w:r>
    </w:p>
    <w:p w:rsidR="00E1276C" w:rsidRPr="00833A8B" w:rsidRDefault="00D070D9" w:rsidP="00DD69B5">
      <w:pPr>
        <w:spacing w:line="240" w:lineRule="auto"/>
        <w:jc w:val="both"/>
        <w:rPr>
          <w:rFonts w:ascii="AGaramond" w:hAnsi="AGaramond"/>
          <w:bCs/>
        </w:rPr>
      </w:pPr>
      <w:r w:rsidRPr="00833A8B">
        <w:rPr>
          <w:rFonts w:ascii="AGaramond" w:hAnsi="AGaramond"/>
          <w:lang w:val="es-ES"/>
        </w:rPr>
        <w:t>Desde finales de los años noventa del siglo XX, l</w:t>
      </w:r>
      <w:r w:rsidR="00341C29" w:rsidRPr="00833A8B">
        <w:rPr>
          <w:rFonts w:ascii="AGaramond" w:hAnsi="AGaramond"/>
          <w:lang w:val="es-ES"/>
        </w:rPr>
        <w:t xml:space="preserve">a historia de la traducción </w:t>
      </w:r>
      <w:r w:rsidRPr="00833A8B">
        <w:rPr>
          <w:rFonts w:ascii="AGaramond" w:hAnsi="AGaramond"/>
          <w:lang w:val="es-ES"/>
        </w:rPr>
        <w:t xml:space="preserve">adquirió un lugar de relevancia en </w:t>
      </w:r>
      <w:r w:rsidR="0036367E">
        <w:rPr>
          <w:rFonts w:ascii="AGaramond" w:hAnsi="AGaramond"/>
          <w:lang w:val="es-ES"/>
        </w:rPr>
        <w:t xml:space="preserve">el </w:t>
      </w:r>
      <w:r w:rsidRPr="00833A8B">
        <w:rPr>
          <w:rFonts w:ascii="AGaramond" w:hAnsi="AGaramond"/>
          <w:lang w:val="es-ES"/>
        </w:rPr>
        <w:t>campo de los estudios de traducción</w:t>
      </w:r>
      <w:r w:rsidR="00341C29" w:rsidRPr="00833A8B">
        <w:rPr>
          <w:rFonts w:ascii="AGaramond" w:hAnsi="AGaramond"/>
          <w:lang w:val="es-ES"/>
        </w:rPr>
        <w:t xml:space="preserve">. </w:t>
      </w:r>
      <w:r w:rsidR="00E65E96" w:rsidRPr="00833A8B">
        <w:rPr>
          <w:rFonts w:ascii="AGaramond" w:hAnsi="AGaramond"/>
          <w:lang w:val="es-ES"/>
        </w:rPr>
        <w:t xml:space="preserve">Con </w:t>
      </w:r>
      <w:r w:rsidR="005157F0" w:rsidRPr="00833A8B">
        <w:rPr>
          <w:rFonts w:ascii="AGaramond" w:hAnsi="AGaramond"/>
          <w:lang w:val="es-ES"/>
        </w:rPr>
        <w:t>e</w:t>
      </w:r>
      <w:r w:rsidR="0036367E">
        <w:rPr>
          <w:rFonts w:ascii="AGaramond" w:hAnsi="AGaramond"/>
          <w:lang w:val="es-ES"/>
        </w:rPr>
        <w:t>ste</w:t>
      </w:r>
      <w:r w:rsidR="00341C29" w:rsidRPr="00833A8B">
        <w:rPr>
          <w:rFonts w:ascii="AGaramond" w:hAnsi="AGaramond"/>
          <w:lang w:val="es-ES"/>
        </w:rPr>
        <w:t xml:space="preserve"> reconocimiento de la historicidad de la traducci</w:t>
      </w:r>
      <w:r w:rsidR="00E65E96" w:rsidRPr="00833A8B">
        <w:rPr>
          <w:rFonts w:ascii="AGaramond" w:hAnsi="AGaramond"/>
          <w:lang w:val="es-ES"/>
        </w:rPr>
        <w:t xml:space="preserve">ón, </w:t>
      </w:r>
      <w:r w:rsidR="00341C29" w:rsidRPr="00833A8B">
        <w:rPr>
          <w:rFonts w:ascii="AGaramond" w:hAnsi="AGaramond"/>
          <w:lang w:val="es-ES"/>
        </w:rPr>
        <w:t>la traductología contempor</w:t>
      </w:r>
      <w:r w:rsidR="001E484C" w:rsidRPr="00833A8B">
        <w:rPr>
          <w:rFonts w:ascii="AGaramond" w:hAnsi="AGaramond"/>
          <w:lang w:val="es-ES"/>
        </w:rPr>
        <w:t xml:space="preserve">ánea </w:t>
      </w:r>
      <w:r w:rsidR="00E65E96" w:rsidRPr="00833A8B">
        <w:rPr>
          <w:rFonts w:ascii="AGaramond" w:hAnsi="AGaramond"/>
          <w:lang w:val="es-ES"/>
        </w:rPr>
        <w:t xml:space="preserve">se </w:t>
      </w:r>
      <w:r w:rsidR="009D3F57" w:rsidRPr="00833A8B">
        <w:rPr>
          <w:rFonts w:ascii="AGaramond" w:hAnsi="AGaramond"/>
          <w:lang w:val="es-ES"/>
        </w:rPr>
        <w:t xml:space="preserve">ha </w:t>
      </w:r>
      <w:r w:rsidR="00E65E96" w:rsidRPr="00833A8B">
        <w:rPr>
          <w:rFonts w:ascii="AGaramond" w:hAnsi="AGaramond"/>
          <w:lang w:val="es-ES"/>
        </w:rPr>
        <w:t>acercado a</w:t>
      </w:r>
      <w:r w:rsidR="001E484C" w:rsidRPr="00833A8B">
        <w:rPr>
          <w:rFonts w:ascii="AGaramond" w:hAnsi="AGaramond"/>
          <w:lang w:val="es-ES"/>
        </w:rPr>
        <w:t xml:space="preserve"> la </w:t>
      </w:r>
      <w:r w:rsidR="00341C29" w:rsidRPr="00833A8B">
        <w:rPr>
          <w:rFonts w:ascii="AGaramond" w:hAnsi="AGaramond"/>
          <w:lang w:val="es-ES"/>
        </w:rPr>
        <w:t>historia del libro</w:t>
      </w:r>
      <w:r w:rsidR="00E65E96" w:rsidRPr="00833A8B">
        <w:rPr>
          <w:rFonts w:ascii="AGaramond" w:hAnsi="AGaramond"/>
          <w:lang w:val="es-ES"/>
        </w:rPr>
        <w:t xml:space="preserve">, </w:t>
      </w:r>
      <w:r w:rsidR="00341C29" w:rsidRPr="00833A8B">
        <w:rPr>
          <w:rFonts w:ascii="AGaramond" w:hAnsi="AGaramond"/>
          <w:lang w:val="es-ES"/>
        </w:rPr>
        <w:t>la edición</w:t>
      </w:r>
      <w:r w:rsidR="00E65E96" w:rsidRPr="00833A8B">
        <w:rPr>
          <w:rFonts w:ascii="AGaramond" w:hAnsi="AGaramond"/>
          <w:lang w:val="es-ES"/>
        </w:rPr>
        <w:t xml:space="preserve"> y la lectura</w:t>
      </w:r>
      <w:r w:rsidR="00341C29" w:rsidRPr="00833A8B">
        <w:rPr>
          <w:rFonts w:ascii="AGaramond" w:hAnsi="AGaramond"/>
          <w:lang w:val="es-ES"/>
        </w:rPr>
        <w:t xml:space="preserve">. </w:t>
      </w:r>
      <w:r w:rsidR="001E484C" w:rsidRPr="00833A8B">
        <w:rPr>
          <w:rFonts w:ascii="AGaramond" w:hAnsi="AGaramond"/>
          <w:lang w:val="es-ES"/>
        </w:rPr>
        <w:t xml:space="preserve">Sin embargo, pese a constituir el principal modo de circulación internacional de los libros y de las ideas desde la segunda mitad del siglo XIX, </w:t>
      </w:r>
      <w:r w:rsidR="00032212">
        <w:rPr>
          <w:rFonts w:ascii="AGaramond" w:hAnsi="AGaramond"/>
          <w:lang w:val="es-ES"/>
        </w:rPr>
        <w:t xml:space="preserve">estas disciplinas no otorgaron </w:t>
      </w:r>
      <w:r w:rsidR="001E484C" w:rsidRPr="00833A8B">
        <w:rPr>
          <w:rFonts w:ascii="AGaramond" w:hAnsi="AGaramond"/>
          <w:lang w:val="es-ES"/>
        </w:rPr>
        <w:t>a la traducción</w:t>
      </w:r>
      <w:r w:rsidR="00E65E96" w:rsidRPr="00833A8B">
        <w:rPr>
          <w:rFonts w:ascii="AGaramond" w:hAnsi="AGaramond"/>
          <w:lang w:val="es-ES"/>
        </w:rPr>
        <w:t>,</w:t>
      </w:r>
      <w:r w:rsidR="00032212">
        <w:rPr>
          <w:rFonts w:ascii="AGaramond" w:hAnsi="AGaramond"/>
          <w:lang w:val="es-ES"/>
        </w:rPr>
        <w:t xml:space="preserve"> a</w:t>
      </w:r>
      <w:r w:rsidR="001E484C" w:rsidRPr="00833A8B">
        <w:rPr>
          <w:rFonts w:ascii="AGaramond" w:hAnsi="AGaramond"/>
          <w:lang w:val="es-ES"/>
        </w:rPr>
        <w:t xml:space="preserve"> sus agentes</w:t>
      </w:r>
      <w:r w:rsidR="00E65E96" w:rsidRPr="00833A8B">
        <w:rPr>
          <w:rFonts w:ascii="AGaramond" w:hAnsi="AGaramond"/>
          <w:lang w:val="es-ES"/>
        </w:rPr>
        <w:t xml:space="preserve"> y agencias</w:t>
      </w:r>
      <w:r w:rsidR="00032212">
        <w:rPr>
          <w:rFonts w:ascii="AGaramond" w:hAnsi="AGaramond"/>
          <w:lang w:val="es-ES"/>
        </w:rPr>
        <w:t>, el lugar central que les depararía la actual apertura de las ciencias humanas y sociales a una escala transnacional de análisis</w:t>
      </w:r>
      <w:r w:rsidR="001E484C" w:rsidRPr="00833A8B">
        <w:rPr>
          <w:rFonts w:ascii="AGaramond" w:hAnsi="AGaramond"/>
          <w:lang w:val="es-ES"/>
        </w:rPr>
        <w:t xml:space="preserve">. </w:t>
      </w:r>
      <w:r w:rsidR="00C26CF9" w:rsidRPr="00833A8B">
        <w:rPr>
          <w:rFonts w:ascii="AGaramond" w:hAnsi="AGaramond"/>
        </w:rPr>
        <w:t>El</w:t>
      </w:r>
      <w:r w:rsidR="00DE1DC4" w:rsidRPr="00833A8B">
        <w:rPr>
          <w:rFonts w:ascii="AGaramond" w:hAnsi="AGaramond"/>
        </w:rPr>
        <w:t xml:space="preserve"> seminario</w:t>
      </w:r>
      <w:r w:rsidR="00C26CF9" w:rsidRPr="00833A8B">
        <w:rPr>
          <w:rFonts w:ascii="AGaramond" w:hAnsi="AGaramond"/>
          <w:iCs/>
          <w:kern w:val="1"/>
          <w:lang w:eastAsia="zh-CN"/>
        </w:rPr>
        <w:t xml:space="preserve"> </w:t>
      </w:r>
      <w:r w:rsidR="001E484C" w:rsidRPr="00833A8B">
        <w:rPr>
          <w:rFonts w:ascii="AGaramond" w:hAnsi="AGaramond"/>
          <w:iCs/>
          <w:kern w:val="1"/>
          <w:lang w:eastAsia="zh-CN"/>
        </w:rPr>
        <w:t>“</w:t>
      </w:r>
      <w:r w:rsidR="00C26CF9" w:rsidRPr="00833A8B">
        <w:rPr>
          <w:rFonts w:ascii="AGaramond" w:hAnsi="AGaramond"/>
          <w:iCs/>
          <w:kern w:val="1"/>
          <w:lang w:eastAsia="zh-CN"/>
        </w:rPr>
        <w:t>Historia de la traducción editorial en la Argentina</w:t>
      </w:r>
      <w:r w:rsidR="001E484C" w:rsidRPr="00833A8B">
        <w:rPr>
          <w:rFonts w:ascii="AGaramond" w:hAnsi="AGaramond"/>
          <w:iCs/>
          <w:kern w:val="1"/>
          <w:lang w:eastAsia="zh-CN"/>
        </w:rPr>
        <w:t>”, que</w:t>
      </w:r>
      <w:r w:rsidR="00DE1DC4" w:rsidRPr="00833A8B">
        <w:rPr>
          <w:rFonts w:ascii="AGaramond" w:hAnsi="AGaramond"/>
        </w:rPr>
        <w:t xml:space="preserve"> se inscribe en el tramo general de la C</w:t>
      </w:r>
      <w:r w:rsidR="005B3C7F" w:rsidRPr="00833A8B">
        <w:rPr>
          <w:rFonts w:ascii="AGaramond" w:hAnsi="AGaramond"/>
        </w:rPr>
        <w:t xml:space="preserve">etralit, tiene por objetivo </w:t>
      </w:r>
      <w:r w:rsidR="00C92AE9">
        <w:rPr>
          <w:rFonts w:ascii="AGaramond" w:hAnsi="AGaramond"/>
        </w:rPr>
        <w:t xml:space="preserve">general </w:t>
      </w:r>
      <w:r w:rsidR="00E65E96" w:rsidRPr="00833A8B">
        <w:rPr>
          <w:rFonts w:ascii="AGaramond" w:hAnsi="AGaramond"/>
        </w:rPr>
        <w:t xml:space="preserve">institucionalizar este vinculo interdisciplinario mediante el estudio de </w:t>
      </w:r>
      <w:r w:rsidR="00E1276C" w:rsidRPr="00833A8B">
        <w:rPr>
          <w:rFonts w:ascii="AGaramond" w:hAnsi="AGaramond"/>
        </w:rPr>
        <w:t xml:space="preserve">la “traducción editorial”. </w:t>
      </w:r>
      <w:r w:rsidR="00C26CF9" w:rsidRPr="00833A8B">
        <w:rPr>
          <w:rFonts w:ascii="AGaramond" w:hAnsi="AGaramond"/>
        </w:rPr>
        <w:t xml:space="preserve">Su propósito </w:t>
      </w:r>
      <w:r w:rsidR="00E1276C" w:rsidRPr="00833A8B">
        <w:rPr>
          <w:rFonts w:ascii="AGaramond" w:hAnsi="AGaramond"/>
        </w:rPr>
        <w:t xml:space="preserve">específico </w:t>
      </w:r>
      <w:r w:rsidR="00C26CF9" w:rsidRPr="00833A8B">
        <w:rPr>
          <w:rFonts w:ascii="AGaramond" w:hAnsi="AGaramond"/>
        </w:rPr>
        <w:t>es</w:t>
      </w:r>
      <w:r w:rsidR="00DE1DC4" w:rsidRPr="00833A8B">
        <w:rPr>
          <w:rFonts w:ascii="AGaramond" w:hAnsi="AGaramond"/>
          <w:bCs/>
        </w:rPr>
        <w:t xml:space="preserve"> </w:t>
      </w:r>
      <w:r w:rsidR="00C35B43" w:rsidRPr="00833A8B">
        <w:rPr>
          <w:rFonts w:ascii="AGaramond" w:hAnsi="AGaramond"/>
          <w:lang w:val="es-ES"/>
        </w:rPr>
        <w:t>proporcionar</w:t>
      </w:r>
      <w:r w:rsidR="00DE1DC4" w:rsidRPr="00833A8B">
        <w:rPr>
          <w:rFonts w:ascii="AGaramond" w:hAnsi="AGaramond"/>
          <w:lang w:val="es-ES"/>
        </w:rPr>
        <w:t xml:space="preserve"> un panorama</w:t>
      </w:r>
      <w:r w:rsidR="00DE1DC4" w:rsidRPr="00833A8B">
        <w:rPr>
          <w:rFonts w:ascii="AGaramond" w:hAnsi="AGaramond"/>
        </w:rPr>
        <w:t xml:space="preserve"> sociohistórico</w:t>
      </w:r>
      <w:r w:rsidR="00C35B43" w:rsidRPr="00833A8B">
        <w:rPr>
          <w:rFonts w:ascii="AGaramond" w:hAnsi="AGaramond"/>
        </w:rPr>
        <w:t xml:space="preserve"> de</w:t>
      </w:r>
      <w:r w:rsidR="00DE1DC4" w:rsidRPr="00833A8B">
        <w:rPr>
          <w:rFonts w:ascii="AGaramond" w:hAnsi="AGaramond"/>
        </w:rPr>
        <w:t xml:space="preserve"> la actividad de traducción </w:t>
      </w:r>
      <w:r w:rsidR="005157F0" w:rsidRPr="00833A8B">
        <w:rPr>
          <w:rFonts w:ascii="AGaramond" w:hAnsi="AGaramond"/>
        </w:rPr>
        <w:t xml:space="preserve">literaria </w:t>
      </w:r>
      <w:r w:rsidR="00DE1DC4" w:rsidRPr="00833A8B">
        <w:rPr>
          <w:rFonts w:ascii="AGaramond" w:hAnsi="AGaramond"/>
        </w:rPr>
        <w:t>en el seno de la industria editorial argentin</w:t>
      </w:r>
      <w:r w:rsidR="00C35B43" w:rsidRPr="00833A8B">
        <w:rPr>
          <w:rFonts w:ascii="AGaramond" w:hAnsi="AGaramond"/>
        </w:rPr>
        <w:t>a en particular e hispanoamericana en general</w:t>
      </w:r>
      <w:r w:rsidR="00DE1DC4" w:rsidRPr="00833A8B">
        <w:rPr>
          <w:rFonts w:ascii="AGaramond" w:hAnsi="AGaramond"/>
        </w:rPr>
        <w:t>. El</w:t>
      </w:r>
      <w:r w:rsidR="00DE1DC4" w:rsidRPr="00833A8B">
        <w:rPr>
          <w:rFonts w:ascii="AGaramond" w:hAnsi="AGaramond"/>
          <w:bCs/>
        </w:rPr>
        <w:t xml:space="preserve"> recorrido por momentos </w:t>
      </w:r>
      <w:r w:rsidR="00C26CF9" w:rsidRPr="00833A8B">
        <w:rPr>
          <w:rFonts w:ascii="AGaramond" w:hAnsi="AGaramond"/>
          <w:bCs/>
        </w:rPr>
        <w:t>significativos</w:t>
      </w:r>
      <w:r w:rsidR="00DE1DC4" w:rsidRPr="00833A8B">
        <w:rPr>
          <w:rFonts w:ascii="AGaramond" w:hAnsi="AGaramond"/>
          <w:bCs/>
        </w:rPr>
        <w:t xml:space="preserve"> de la</w:t>
      </w:r>
      <w:r w:rsidR="00C92AE9">
        <w:rPr>
          <w:rFonts w:ascii="AGaramond" w:hAnsi="AGaramond"/>
          <w:bCs/>
        </w:rPr>
        <w:t xml:space="preserve"> historia de la</w:t>
      </w:r>
      <w:r w:rsidR="00DE1DC4" w:rsidRPr="00833A8B">
        <w:rPr>
          <w:rFonts w:ascii="AGaramond" w:hAnsi="AGaramond"/>
          <w:bCs/>
        </w:rPr>
        <w:t xml:space="preserve"> traducción literaria en la Argentina </w:t>
      </w:r>
      <w:r w:rsidR="0036367E">
        <w:rPr>
          <w:rFonts w:ascii="AGaramond" w:hAnsi="AGaramond"/>
          <w:bCs/>
        </w:rPr>
        <w:t>en el siglo XX y principios del siglo XXI se articulará</w:t>
      </w:r>
      <w:r w:rsidR="00DE1DC4" w:rsidRPr="00833A8B">
        <w:rPr>
          <w:rFonts w:ascii="AGaramond" w:hAnsi="AGaramond"/>
          <w:bCs/>
        </w:rPr>
        <w:t xml:space="preserve"> </w:t>
      </w:r>
      <w:r w:rsidR="00B0162F" w:rsidRPr="00833A8B">
        <w:rPr>
          <w:rFonts w:ascii="AGaramond" w:hAnsi="AGaramond"/>
          <w:bCs/>
        </w:rPr>
        <w:t>en torno a</w:t>
      </w:r>
      <w:r w:rsidR="00DE1DC4" w:rsidRPr="00833A8B">
        <w:rPr>
          <w:rFonts w:ascii="AGaramond" w:hAnsi="AGaramond"/>
        </w:rPr>
        <w:t xml:space="preserve"> ejes problemáticos</w:t>
      </w:r>
      <w:r w:rsidR="00E1276C" w:rsidRPr="00833A8B">
        <w:rPr>
          <w:rFonts w:ascii="AGaramond" w:hAnsi="AGaramond"/>
        </w:rPr>
        <w:t xml:space="preserve">: </w:t>
      </w:r>
      <w:r w:rsidR="009D3F57" w:rsidRPr="00833A8B">
        <w:rPr>
          <w:rFonts w:ascii="AGaramond" w:hAnsi="AGaramond"/>
        </w:rPr>
        <w:t>la</w:t>
      </w:r>
      <w:r w:rsidR="00CC3AEE">
        <w:rPr>
          <w:rFonts w:ascii="AGaramond" w:hAnsi="AGaramond"/>
        </w:rPr>
        <w:t>s</w:t>
      </w:r>
      <w:r w:rsidR="009D3F57" w:rsidRPr="00833A8B">
        <w:rPr>
          <w:rFonts w:ascii="AGaramond" w:hAnsi="AGaramond"/>
        </w:rPr>
        <w:t xml:space="preserve"> políticas de traducción y el diseño de catálogos y colecciones</w:t>
      </w:r>
      <w:r w:rsidR="00CC3AEE">
        <w:rPr>
          <w:rFonts w:ascii="AGaramond" w:hAnsi="AGaramond"/>
        </w:rPr>
        <w:t xml:space="preserve"> de literatura traducida</w:t>
      </w:r>
      <w:r w:rsidR="009D3F57" w:rsidRPr="00833A8B">
        <w:rPr>
          <w:rFonts w:ascii="AGaramond" w:hAnsi="AGaramond"/>
        </w:rPr>
        <w:t>, los tipos de agentes mediadores y el rol variable del traductor en el proceso de importación</w:t>
      </w:r>
      <w:r w:rsidR="00C92AE9">
        <w:rPr>
          <w:rFonts w:ascii="AGaramond" w:hAnsi="AGaramond"/>
        </w:rPr>
        <w:t xml:space="preserve"> literaria</w:t>
      </w:r>
      <w:r w:rsidR="009D3F57" w:rsidRPr="00833A8B">
        <w:rPr>
          <w:rFonts w:ascii="AGaramond" w:hAnsi="AGaramond"/>
        </w:rPr>
        <w:t xml:space="preserve">, </w:t>
      </w:r>
      <w:r w:rsidR="00C92AE9">
        <w:rPr>
          <w:rFonts w:ascii="AGaramond" w:hAnsi="AGaramond"/>
        </w:rPr>
        <w:t>el rol de las</w:t>
      </w:r>
      <w:r w:rsidR="00E1276C" w:rsidRPr="00833A8B">
        <w:rPr>
          <w:rFonts w:ascii="AGaramond" w:hAnsi="AGaramond"/>
        </w:rPr>
        <w:t xml:space="preserve"> instituciones nacionales y transnacionales en la circulación de las obras, los obstáculos a la traducción –políticos, económicos, culturales–, la función de la traducción en la acumulación de capital lingüístico-literario</w:t>
      </w:r>
      <w:r w:rsidR="00B0162F" w:rsidRPr="00833A8B">
        <w:rPr>
          <w:rFonts w:ascii="AGaramond" w:hAnsi="AGaramond"/>
        </w:rPr>
        <w:t xml:space="preserve"> y en los procesos de consagración literaria</w:t>
      </w:r>
      <w:r w:rsidR="00C92AE9">
        <w:rPr>
          <w:rFonts w:ascii="AGaramond" w:hAnsi="AGaramond"/>
        </w:rPr>
        <w:t xml:space="preserve">, </w:t>
      </w:r>
      <w:r w:rsidR="0036367E">
        <w:rPr>
          <w:rFonts w:ascii="AGaramond" w:hAnsi="AGaramond"/>
        </w:rPr>
        <w:t xml:space="preserve">el </w:t>
      </w:r>
      <w:r w:rsidR="00E1276C" w:rsidRPr="00833A8B">
        <w:rPr>
          <w:rFonts w:ascii="AGaramond" w:hAnsi="AGaramond"/>
        </w:rPr>
        <w:t>conflicto entre variedades de lengua</w:t>
      </w:r>
      <w:r w:rsidR="0036367E">
        <w:rPr>
          <w:rFonts w:ascii="AGaramond" w:hAnsi="AGaramond"/>
        </w:rPr>
        <w:t xml:space="preserve"> y </w:t>
      </w:r>
      <w:r w:rsidR="00996559">
        <w:rPr>
          <w:rFonts w:ascii="AGaramond" w:hAnsi="AGaramond"/>
        </w:rPr>
        <w:t xml:space="preserve">el </w:t>
      </w:r>
      <w:r w:rsidR="0036367E">
        <w:rPr>
          <w:rFonts w:ascii="AGaramond" w:hAnsi="AGaramond"/>
        </w:rPr>
        <w:t>lugar de la traducción al español en el sistema mundial de la traducción</w:t>
      </w:r>
      <w:r w:rsidR="00E1276C" w:rsidRPr="00833A8B">
        <w:rPr>
          <w:rFonts w:ascii="AGaramond" w:hAnsi="AGaramond"/>
        </w:rPr>
        <w:t xml:space="preserve">, entre otros aspectos relevantes para comprender el desarrollo de las actividades de traducción </w:t>
      </w:r>
      <w:r w:rsidR="005157F0" w:rsidRPr="00833A8B">
        <w:rPr>
          <w:rFonts w:ascii="AGaramond" w:hAnsi="AGaramond"/>
        </w:rPr>
        <w:t xml:space="preserve">editorial </w:t>
      </w:r>
      <w:r w:rsidR="00E1276C" w:rsidRPr="00833A8B">
        <w:rPr>
          <w:rFonts w:ascii="AGaramond" w:hAnsi="AGaramond"/>
        </w:rPr>
        <w:t>en nuestro país.</w:t>
      </w:r>
    </w:p>
    <w:p w:rsidR="000F01F7" w:rsidRDefault="000F01F7" w:rsidP="00DD69B5">
      <w:pPr>
        <w:suppressAutoHyphens/>
        <w:spacing w:line="240" w:lineRule="auto"/>
        <w:jc w:val="both"/>
        <w:rPr>
          <w:rFonts w:ascii="AGaramond" w:hAnsi="AGaramond"/>
          <w:b/>
          <w:bCs/>
          <w:smallCaps/>
        </w:rPr>
      </w:pPr>
    </w:p>
    <w:p w:rsidR="009F2FD9" w:rsidRPr="00833A8B" w:rsidRDefault="00B92C5C" w:rsidP="00DD69B5">
      <w:pPr>
        <w:suppressAutoHyphens/>
        <w:spacing w:line="240" w:lineRule="auto"/>
        <w:jc w:val="both"/>
        <w:rPr>
          <w:rFonts w:ascii="AGaramond" w:hAnsi="AGaramond"/>
          <w:bCs/>
        </w:rPr>
      </w:pPr>
      <w:r w:rsidRPr="00833A8B">
        <w:rPr>
          <w:rFonts w:ascii="AGaramond" w:hAnsi="AGaramond"/>
          <w:b/>
          <w:bCs/>
          <w:smallCaps/>
        </w:rPr>
        <w:t xml:space="preserve">2. objetivos </w:t>
      </w:r>
    </w:p>
    <w:p w:rsidR="00702365" w:rsidRPr="00833A8B" w:rsidRDefault="00702365" w:rsidP="00DD69B5">
      <w:pPr>
        <w:suppressAutoHyphens/>
        <w:spacing w:line="240" w:lineRule="auto"/>
        <w:jc w:val="both"/>
        <w:rPr>
          <w:rFonts w:ascii="AGaramond" w:hAnsi="AGaramond"/>
          <w:bCs/>
        </w:rPr>
      </w:pPr>
      <w:r w:rsidRPr="00833A8B">
        <w:rPr>
          <w:rFonts w:ascii="AGaramond" w:hAnsi="AGaramond"/>
          <w:bCs/>
        </w:rPr>
        <w:t xml:space="preserve">Que los </w:t>
      </w:r>
      <w:r w:rsidR="00CC1457" w:rsidRPr="00833A8B">
        <w:rPr>
          <w:rFonts w:ascii="AGaramond" w:hAnsi="AGaramond"/>
          <w:bCs/>
        </w:rPr>
        <w:t>estudiantes</w:t>
      </w:r>
    </w:p>
    <w:p w:rsidR="00D915BA" w:rsidRDefault="003446AA" w:rsidP="00DD69B5">
      <w:pPr>
        <w:numPr>
          <w:ilvl w:val="0"/>
          <w:numId w:val="10"/>
        </w:numPr>
        <w:suppressAutoHyphens/>
        <w:spacing w:line="240" w:lineRule="auto"/>
        <w:jc w:val="both"/>
        <w:rPr>
          <w:rFonts w:ascii="AGaramond" w:hAnsi="AGaramond"/>
          <w:bCs/>
        </w:rPr>
      </w:pPr>
      <w:r>
        <w:rPr>
          <w:rFonts w:ascii="AGaramond" w:hAnsi="AGaramond"/>
          <w:bCs/>
        </w:rPr>
        <w:t>se familiaricen</w:t>
      </w:r>
      <w:r w:rsidR="00D915BA">
        <w:rPr>
          <w:rFonts w:ascii="AGaramond" w:hAnsi="AGaramond"/>
          <w:bCs/>
        </w:rPr>
        <w:t xml:space="preserve"> </w:t>
      </w:r>
      <w:r>
        <w:rPr>
          <w:rFonts w:ascii="AGaramond" w:hAnsi="AGaramond"/>
          <w:bCs/>
        </w:rPr>
        <w:t xml:space="preserve">con </w:t>
      </w:r>
      <w:r w:rsidR="00D915BA">
        <w:rPr>
          <w:rFonts w:ascii="AGaramond" w:hAnsi="AGaramond"/>
          <w:bCs/>
        </w:rPr>
        <w:t>los</w:t>
      </w:r>
      <w:r w:rsidR="009D3F57" w:rsidRPr="00833A8B">
        <w:rPr>
          <w:rFonts w:ascii="AGaramond" w:hAnsi="AGaramond"/>
          <w:bCs/>
        </w:rPr>
        <w:t xml:space="preserve"> temas y problemas específicos del área de estudio sobre la traducción editorial</w:t>
      </w:r>
      <w:r w:rsidR="00D915BA">
        <w:rPr>
          <w:rFonts w:ascii="AGaramond" w:hAnsi="AGaramond"/>
          <w:bCs/>
        </w:rPr>
        <w:t>,</w:t>
      </w:r>
    </w:p>
    <w:p w:rsidR="00E83630" w:rsidRPr="00833A8B" w:rsidRDefault="00D915BA" w:rsidP="00DD69B5">
      <w:pPr>
        <w:numPr>
          <w:ilvl w:val="0"/>
          <w:numId w:val="10"/>
        </w:numPr>
        <w:suppressAutoHyphens/>
        <w:spacing w:line="240" w:lineRule="auto"/>
        <w:jc w:val="both"/>
        <w:rPr>
          <w:rFonts w:ascii="AGaramond" w:hAnsi="AGaramond"/>
          <w:bCs/>
        </w:rPr>
      </w:pPr>
      <w:r>
        <w:rPr>
          <w:rFonts w:ascii="AGaramond" w:hAnsi="AGaramond"/>
          <w:bCs/>
        </w:rPr>
        <w:t>conozcan los</w:t>
      </w:r>
      <w:r w:rsidR="00702365" w:rsidRPr="00833A8B">
        <w:rPr>
          <w:rFonts w:ascii="AGaramond" w:hAnsi="AGaramond"/>
          <w:bCs/>
        </w:rPr>
        <w:t xml:space="preserve"> </w:t>
      </w:r>
      <w:r w:rsidR="003446AA">
        <w:rPr>
          <w:rFonts w:ascii="AGaramond" w:hAnsi="AGaramond"/>
          <w:bCs/>
        </w:rPr>
        <w:t>períodos</w:t>
      </w:r>
      <w:r w:rsidR="00702365" w:rsidRPr="00833A8B">
        <w:rPr>
          <w:rFonts w:ascii="AGaramond" w:hAnsi="AGaramond"/>
          <w:bCs/>
        </w:rPr>
        <w:t xml:space="preserve"> </w:t>
      </w:r>
      <w:r>
        <w:rPr>
          <w:rFonts w:ascii="AGaramond" w:hAnsi="AGaramond"/>
          <w:bCs/>
        </w:rPr>
        <w:t xml:space="preserve">y los principales actores </w:t>
      </w:r>
      <w:r w:rsidR="00702365" w:rsidRPr="00833A8B">
        <w:rPr>
          <w:rFonts w:ascii="AGaramond" w:hAnsi="AGaramond"/>
          <w:bCs/>
        </w:rPr>
        <w:t xml:space="preserve">de la historia de la traducción </w:t>
      </w:r>
      <w:r w:rsidR="005F3182" w:rsidRPr="00833A8B">
        <w:rPr>
          <w:rFonts w:ascii="AGaramond" w:hAnsi="AGaramond"/>
          <w:bCs/>
        </w:rPr>
        <w:t>editorial</w:t>
      </w:r>
      <w:r>
        <w:rPr>
          <w:rFonts w:ascii="AGaramond" w:hAnsi="AGaramond"/>
          <w:bCs/>
        </w:rPr>
        <w:t xml:space="preserve"> en la Argentina,</w:t>
      </w:r>
    </w:p>
    <w:p w:rsidR="00702365" w:rsidRPr="00833A8B" w:rsidRDefault="003446AA" w:rsidP="00DD69B5">
      <w:pPr>
        <w:numPr>
          <w:ilvl w:val="0"/>
          <w:numId w:val="10"/>
        </w:numPr>
        <w:suppressAutoHyphens/>
        <w:spacing w:line="240" w:lineRule="auto"/>
        <w:jc w:val="both"/>
        <w:rPr>
          <w:rFonts w:ascii="AGaramond" w:hAnsi="AGaramond"/>
          <w:bCs/>
        </w:rPr>
      </w:pPr>
      <w:r>
        <w:rPr>
          <w:rFonts w:ascii="AGaramond" w:hAnsi="AGaramond"/>
          <w:bCs/>
        </w:rPr>
        <w:lastRenderedPageBreak/>
        <w:t>identifiquen</w:t>
      </w:r>
      <w:r w:rsidR="00D915BA">
        <w:rPr>
          <w:rFonts w:ascii="AGaramond" w:hAnsi="AGaramond"/>
          <w:bCs/>
        </w:rPr>
        <w:t xml:space="preserve"> </w:t>
      </w:r>
      <w:r w:rsidR="00702365" w:rsidRPr="00833A8B">
        <w:rPr>
          <w:rFonts w:ascii="AGaramond" w:hAnsi="AGaramond"/>
          <w:bCs/>
          <w:lang w:val="es-ES"/>
        </w:rPr>
        <w:t xml:space="preserve">las </w:t>
      </w:r>
      <w:r>
        <w:rPr>
          <w:rFonts w:ascii="AGaramond" w:hAnsi="AGaramond"/>
          <w:bCs/>
          <w:lang w:val="es-ES"/>
        </w:rPr>
        <w:t>múltiples representaciones</w:t>
      </w:r>
      <w:r w:rsidR="00702365" w:rsidRPr="00833A8B">
        <w:rPr>
          <w:rFonts w:ascii="AGaramond" w:hAnsi="AGaramond"/>
          <w:bCs/>
          <w:lang w:val="es-ES"/>
        </w:rPr>
        <w:t xml:space="preserve"> de </w:t>
      </w:r>
      <w:r>
        <w:rPr>
          <w:rFonts w:ascii="AGaramond" w:hAnsi="AGaramond"/>
          <w:bCs/>
          <w:lang w:val="es-ES"/>
        </w:rPr>
        <w:t>la traducción y del traductor</w:t>
      </w:r>
      <w:r w:rsidR="000857A5">
        <w:rPr>
          <w:rFonts w:ascii="AGaramond" w:hAnsi="AGaramond"/>
          <w:bCs/>
          <w:lang w:val="es-ES"/>
        </w:rPr>
        <w:t xml:space="preserve"> literario</w:t>
      </w:r>
      <w:r>
        <w:rPr>
          <w:rFonts w:ascii="AGaramond" w:hAnsi="AGaramond"/>
          <w:bCs/>
          <w:lang w:val="es-ES"/>
        </w:rPr>
        <w:t xml:space="preserve">, y sean capaces de relacionarlas críticamente con </w:t>
      </w:r>
      <w:r w:rsidR="00702365" w:rsidRPr="00833A8B">
        <w:rPr>
          <w:rFonts w:ascii="AGaramond" w:hAnsi="AGaramond"/>
          <w:bCs/>
          <w:lang w:val="es-ES"/>
        </w:rPr>
        <w:t>la</w:t>
      </w:r>
      <w:r>
        <w:rPr>
          <w:rFonts w:ascii="AGaramond" w:hAnsi="AGaramond"/>
          <w:bCs/>
          <w:lang w:val="es-ES"/>
        </w:rPr>
        <w:t>s</w:t>
      </w:r>
      <w:r w:rsidR="00702365" w:rsidRPr="00833A8B">
        <w:rPr>
          <w:rFonts w:ascii="AGaramond" w:hAnsi="AGaramond"/>
          <w:bCs/>
          <w:lang w:val="es-ES"/>
        </w:rPr>
        <w:t xml:space="preserve"> práctica</w:t>
      </w:r>
      <w:r>
        <w:rPr>
          <w:rFonts w:ascii="AGaramond" w:hAnsi="AGaramond"/>
          <w:bCs/>
          <w:lang w:val="es-ES"/>
        </w:rPr>
        <w:t>s concretas,</w:t>
      </w:r>
      <w:r w:rsidR="00702365" w:rsidRPr="00833A8B">
        <w:rPr>
          <w:rFonts w:ascii="AGaramond" w:hAnsi="AGaramond"/>
          <w:bCs/>
          <w:lang w:val="es-ES"/>
        </w:rPr>
        <w:t xml:space="preserve"> individual</w:t>
      </w:r>
      <w:r>
        <w:rPr>
          <w:rFonts w:ascii="AGaramond" w:hAnsi="AGaramond"/>
          <w:bCs/>
          <w:lang w:val="es-ES"/>
        </w:rPr>
        <w:t>es</w:t>
      </w:r>
      <w:r w:rsidR="00702365" w:rsidRPr="00833A8B">
        <w:rPr>
          <w:rFonts w:ascii="AGaramond" w:hAnsi="AGaramond"/>
          <w:bCs/>
          <w:lang w:val="es-ES"/>
        </w:rPr>
        <w:t xml:space="preserve"> y colectiva</w:t>
      </w:r>
      <w:r>
        <w:rPr>
          <w:rFonts w:ascii="AGaramond" w:hAnsi="AGaramond"/>
          <w:bCs/>
          <w:lang w:val="es-ES"/>
        </w:rPr>
        <w:t>s,</w:t>
      </w:r>
      <w:r w:rsidR="00702365" w:rsidRPr="00833A8B">
        <w:rPr>
          <w:rFonts w:ascii="AGaramond" w:hAnsi="AGaramond"/>
          <w:bCs/>
          <w:lang w:val="es-ES"/>
        </w:rPr>
        <w:t xml:space="preserve"> </w:t>
      </w:r>
      <w:r>
        <w:rPr>
          <w:rFonts w:ascii="AGaramond" w:hAnsi="AGaramond"/>
          <w:bCs/>
          <w:lang w:val="es-ES"/>
        </w:rPr>
        <w:t xml:space="preserve">de importación </w:t>
      </w:r>
      <w:r w:rsidR="000857A5">
        <w:rPr>
          <w:rFonts w:ascii="AGaramond" w:hAnsi="AGaramond"/>
          <w:bCs/>
          <w:lang w:val="es-ES"/>
        </w:rPr>
        <w:t>cultural</w:t>
      </w:r>
      <w:r>
        <w:rPr>
          <w:rFonts w:ascii="AGaramond" w:hAnsi="AGaramond"/>
          <w:bCs/>
          <w:lang w:val="es-ES"/>
        </w:rPr>
        <w:t xml:space="preserve"> vigentes en cada período</w:t>
      </w:r>
      <w:r w:rsidR="00702365" w:rsidRPr="00833A8B">
        <w:rPr>
          <w:rFonts w:ascii="AGaramond" w:hAnsi="AGaramond"/>
          <w:bCs/>
          <w:lang w:val="es-ES"/>
        </w:rPr>
        <w:t xml:space="preserve">; </w:t>
      </w:r>
    </w:p>
    <w:p w:rsidR="00181C5E" w:rsidRDefault="0036367E" w:rsidP="00DD69B5">
      <w:pPr>
        <w:numPr>
          <w:ilvl w:val="0"/>
          <w:numId w:val="10"/>
        </w:numPr>
        <w:suppressAutoHyphens/>
        <w:spacing w:line="240" w:lineRule="auto"/>
        <w:jc w:val="both"/>
        <w:rPr>
          <w:rFonts w:ascii="AGaramond" w:hAnsi="AGaramond"/>
          <w:bCs/>
        </w:rPr>
      </w:pPr>
      <w:r>
        <w:rPr>
          <w:rFonts w:ascii="AGaramond" w:hAnsi="AGaramond"/>
          <w:bCs/>
        </w:rPr>
        <w:t xml:space="preserve">adquieran </w:t>
      </w:r>
      <w:r w:rsidR="00181C5E" w:rsidRPr="00833A8B">
        <w:rPr>
          <w:rFonts w:ascii="AGaramond" w:hAnsi="AGaramond"/>
          <w:bCs/>
        </w:rPr>
        <w:t xml:space="preserve">herramientas teórico-metodológicas básicas para formular un proyecto de investigación </w:t>
      </w:r>
      <w:r w:rsidR="001E1A11" w:rsidRPr="00833A8B">
        <w:rPr>
          <w:rFonts w:ascii="AGaramond" w:hAnsi="AGaramond"/>
          <w:bCs/>
        </w:rPr>
        <w:t xml:space="preserve">sobre </w:t>
      </w:r>
      <w:r>
        <w:rPr>
          <w:rFonts w:ascii="AGaramond" w:hAnsi="AGaramond"/>
          <w:bCs/>
        </w:rPr>
        <w:t>la traducción editorial desde una perspectiva sociohistórica y sociocrítica</w:t>
      </w:r>
      <w:r w:rsidR="00181C5E" w:rsidRPr="00833A8B">
        <w:rPr>
          <w:rFonts w:ascii="AGaramond" w:hAnsi="AGaramond"/>
          <w:bCs/>
        </w:rPr>
        <w:t>.</w:t>
      </w:r>
    </w:p>
    <w:p w:rsidR="00D915BA" w:rsidRPr="00833A8B" w:rsidRDefault="00D915BA" w:rsidP="00DD69B5">
      <w:pPr>
        <w:suppressAutoHyphens/>
        <w:spacing w:line="240" w:lineRule="auto"/>
        <w:ind w:left="360"/>
        <w:jc w:val="both"/>
        <w:rPr>
          <w:rFonts w:ascii="AGaramond" w:hAnsi="AGaramond"/>
          <w:bCs/>
        </w:rPr>
      </w:pPr>
    </w:p>
    <w:p w:rsidR="009F2FD9" w:rsidRDefault="00B92C5C" w:rsidP="00DD69B5">
      <w:pPr>
        <w:suppressAutoHyphens/>
        <w:spacing w:line="240" w:lineRule="auto"/>
        <w:jc w:val="both"/>
        <w:rPr>
          <w:rFonts w:ascii="AGaramond" w:hAnsi="AGaramond"/>
          <w:b/>
          <w:bCs/>
          <w:smallCaps/>
        </w:rPr>
      </w:pPr>
      <w:r w:rsidRPr="00833A8B">
        <w:rPr>
          <w:rFonts w:ascii="AGaramond" w:hAnsi="AGaramond"/>
          <w:b/>
          <w:bCs/>
          <w:smallCaps/>
        </w:rPr>
        <w:t xml:space="preserve">3. contenidos </w:t>
      </w:r>
    </w:p>
    <w:p w:rsidR="00EF22F8" w:rsidRPr="000857A5" w:rsidRDefault="000857A5" w:rsidP="00DD69B5">
      <w:pPr>
        <w:suppressAutoHyphens/>
        <w:spacing w:line="240" w:lineRule="auto"/>
        <w:jc w:val="both"/>
        <w:rPr>
          <w:rFonts w:ascii="AGaramond" w:hAnsi="AGaramond"/>
          <w:b/>
          <w:bCs/>
        </w:rPr>
      </w:pPr>
      <w:r>
        <w:rPr>
          <w:rFonts w:ascii="AGaramond" w:hAnsi="AGaramond"/>
          <w:b/>
          <w:bCs/>
          <w:smallCaps/>
        </w:rPr>
        <w:t xml:space="preserve">3.1. </w:t>
      </w:r>
      <w:r w:rsidR="00EF22F8" w:rsidRPr="00833A8B">
        <w:rPr>
          <w:rFonts w:ascii="AGaramond" w:hAnsi="AGaramond"/>
          <w:b/>
          <w:bCs/>
          <w:smallCaps/>
        </w:rPr>
        <w:t xml:space="preserve">Primera parte: </w:t>
      </w:r>
      <w:r>
        <w:rPr>
          <w:rFonts w:ascii="AGaramond" w:hAnsi="AGaramond"/>
          <w:b/>
          <w:bCs/>
        </w:rPr>
        <w:t>L</w:t>
      </w:r>
      <w:r w:rsidR="00EF22F8" w:rsidRPr="000857A5">
        <w:rPr>
          <w:rFonts w:ascii="AGaramond" w:hAnsi="AGaramond"/>
          <w:b/>
          <w:bCs/>
        </w:rPr>
        <w:t xml:space="preserve">a traducción editorial </w:t>
      </w:r>
      <w:r w:rsidR="00450FD9" w:rsidRPr="000857A5">
        <w:rPr>
          <w:rFonts w:ascii="AGaramond" w:hAnsi="AGaramond"/>
          <w:b/>
          <w:bCs/>
        </w:rPr>
        <w:t xml:space="preserve">como </w:t>
      </w:r>
      <w:r w:rsidR="00BA1322" w:rsidRPr="000857A5">
        <w:rPr>
          <w:rFonts w:ascii="AGaramond" w:hAnsi="AGaramond"/>
          <w:b/>
          <w:bCs/>
        </w:rPr>
        <w:t>área</w:t>
      </w:r>
      <w:r w:rsidR="00450FD9" w:rsidRPr="000857A5">
        <w:rPr>
          <w:rFonts w:ascii="AGaramond" w:hAnsi="AGaramond"/>
          <w:b/>
          <w:bCs/>
        </w:rPr>
        <w:t xml:space="preserve"> de estudio</w:t>
      </w:r>
    </w:p>
    <w:p w:rsidR="001D7103" w:rsidRPr="00833A8B" w:rsidRDefault="0067426E" w:rsidP="00DD69B5">
      <w:pPr>
        <w:suppressAutoHyphens/>
        <w:spacing w:line="240" w:lineRule="auto"/>
        <w:jc w:val="both"/>
        <w:rPr>
          <w:rFonts w:ascii="AGaramond" w:eastAsia="StempelGaramondLTStd-Roman" w:hAnsi="AGaramond"/>
        </w:rPr>
      </w:pPr>
      <w:r w:rsidRPr="00833A8B">
        <w:rPr>
          <w:rFonts w:ascii="AGaramond" w:hAnsi="AGaramond"/>
          <w:b/>
          <w:bCs/>
        </w:rPr>
        <w:t xml:space="preserve">Unidad 1. </w:t>
      </w:r>
      <w:r w:rsidR="004F2823" w:rsidRPr="00833A8B">
        <w:rPr>
          <w:rFonts w:ascii="AGaramond" w:hAnsi="AGaramond"/>
          <w:bCs/>
        </w:rPr>
        <w:t>H</w:t>
      </w:r>
      <w:r w:rsidR="00C26CF9" w:rsidRPr="00833A8B">
        <w:rPr>
          <w:rFonts w:ascii="AGaramond" w:hAnsi="AGaramond"/>
        </w:rPr>
        <w:t xml:space="preserve">istoria de la traducción como área de investigación </w:t>
      </w:r>
      <w:r w:rsidR="000857A5">
        <w:rPr>
          <w:rFonts w:ascii="AGaramond" w:hAnsi="AGaramond"/>
        </w:rPr>
        <w:t>emergente en</w:t>
      </w:r>
      <w:r w:rsidR="00C26CF9" w:rsidRPr="00833A8B">
        <w:rPr>
          <w:rFonts w:ascii="AGaramond" w:hAnsi="AGaramond"/>
        </w:rPr>
        <w:t xml:space="preserve"> los Estudios de Traducción: su desarrollo desde los años noventa del siglo XX. D</w:t>
      </w:r>
      <w:r w:rsidR="00C26CF9" w:rsidRPr="00833A8B">
        <w:rPr>
          <w:rFonts w:ascii="AGaramond" w:eastAsia="StempelGaramondLTStd-Roman" w:hAnsi="AGaramond"/>
        </w:rPr>
        <w:t>iversificación de los objetos, períodos y áreas geográficas: emergencia de una histori</w:t>
      </w:r>
      <w:r w:rsidR="00F04378" w:rsidRPr="00833A8B">
        <w:rPr>
          <w:rFonts w:ascii="AGaramond" w:eastAsia="StempelGaramondLTStd-Roman" w:hAnsi="AGaramond"/>
        </w:rPr>
        <w:t>ografía</w:t>
      </w:r>
      <w:r w:rsidR="00C26CF9" w:rsidRPr="00833A8B">
        <w:rPr>
          <w:rFonts w:ascii="AGaramond" w:eastAsia="StempelGaramondLTStd-Roman" w:hAnsi="AGaramond"/>
        </w:rPr>
        <w:t xml:space="preserve"> de la traducción en América Latina.</w:t>
      </w:r>
      <w:r w:rsidR="00F04378" w:rsidRPr="00833A8B">
        <w:rPr>
          <w:rFonts w:ascii="AGaramond" w:eastAsia="StempelGaramondLTStd-Roman" w:hAnsi="AGaramond"/>
        </w:rPr>
        <w:t xml:space="preserve"> </w:t>
      </w:r>
      <w:r w:rsidR="00C763E9" w:rsidRPr="00833A8B">
        <w:rPr>
          <w:rFonts w:ascii="AGaramond" w:eastAsia="StempelGaramondLTStd-Roman" w:hAnsi="AGaramond"/>
        </w:rPr>
        <w:t xml:space="preserve">Introducción al caso </w:t>
      </w:r>
      <w:r w:rsidR="00CC3AEE">
        <w:rPr>
          <w:rFonts w:ascii="AGaramond" w:eastAsia="StempelGaramondLTStd-Roman" w:hAnsi="AGaramond"/>
        </w:rPr>
        <w:t>a</w:t>
      </w:r>
      <w:r w:rsidR="00C763E9" w:rsidRPr="00833A8B">
        <w:rPr>
          <w:rFonts w:ascii="AGaramond" w:eastAsia="StempelGaramondLTStd-Roman" w:hAnsi="AGaramond"/>
        </w:rPr>
        <w:t>rgentino: periodización y funciones de la traducción.</w:t>
      </w:r>
    </w:p>
    <w:p w:rsidR="002C691B" w:rsidRDefault="00775A8E" w:rsidP="00DD69B5">
      <w:pPr>
        <w:suppressAutoHyphens/>
        <w:spacing w:line="240" w:lineRule="auto"/>
        <w:jc w:val="both"/>
        <w:rPr>
          <w:rFonts w:ascii="AGaramond" w:hAnsi="AGaramond"/>
          <w:bCs/>
        </w:rPr>
      </w:pPr>
      <w:r w:rsidRPr="00833A8B">
        <w:rPr>
          <w:rFonts w:ascii="AGaramond" w:eastAsia="StempelGaramondLTStd-Roman" w:hAnsi="AGaramond"/>
          <w:b/>
        </w:rPr>
        <w:t>Unidad 2.</w:t>
      </w:r>
      <w:r w:rsidRPr="00833A8B">
        <w:rPr>
          <w:rFonts w:ascii="AGaramond" w:eastAsia="StempelGaramondLTStd-Roman" w:hAnsi="AGaramond"/>
        </w:rPr>
        <w:t xml:space="preserve"> </w:t>
      </w:r>
      <w:r w:rsidR="001142FF" w:rsidRPr="00833A8B">
        <w:rPr>
          <w:rFonts w:ascii="AGaramond" w:eastAsia="StempelGaramondLTStd-Roman" w:hAnsi="AGaramond"/>
        </w:rPr>
        <w:t>Introducción a los estudios sobre el libro,</w:t>
      </w:r>
      <w:r w:rsidR="008F60E3" w:rsidRPr="00833A8B">
        <w:rPr>
          <w:rFonts w:ascii="AGaramond" w:eastAsia="StempelGaramondLTStd-Roman" w:hAnsi="AGaramond"/>
        </w:rPr>
        <w:t xml:space="preserve"> la edición</w:t>
      </w:r>
      <w:r w:rsidR="001142FF" w:rsidRPr="00833A8B">
        <w:rPr>
          <w:rFonts w:ascii="AGaramond" w:eastAsia="StempelGaramondLTStd-Roman" w:hAnsi="AGaramond"/>
        </w:rPr>
        <w:t xml:space="preserve"> y la lectura</w:t>
      </w:r>
      <w:r w:rsidR="00181C5E" w:rsidRPr="00833A8B">
        <w:rPr>
          <w:rFonts w:ascii="AGaramond" w:eastAsia="StempelGaramondLTStd-Roman" w:hAnsi="AGaramond"/>
        </w:rPr>
        <w:t>.</w:t>
      </w:r>
      <w:r w:rsidR="001142FF" w:rsidRPr="00833A8B">
        <w:rPr>
          <w:rFonts w:ascii="AGaramond" w:eastAsia="StempelGaramondLTStd-Roman" w:hAnsi="AGaramond"/>
        </w:rPr>
        <w:t xml:space="preserve"> Su desarrollo en la Argentina: temas, problemas y períodos.</w:t>
      </w:r>
      <w:r w:rsidR="00F179B6" w:rsidRPr="00833A8B">
        <w:rPr>
          <w:rFonts w:ascii="AGaramond" w:eastAsia="StempelGaramondLTStd-Roman" w:hAnsi="AGaramond"/>
        </w:rPr>
        <w:t xml:space="preserve"> </w:t>
      </w:r>
      <w:r w:rsidR="008F60E3" w:rsidRPr="00833A8B">
        <w:rPr>
          <w:rFonts w:ascii="AGaramond" w:eastAsia="StempelGaramondLTStd-Roman" w:hAnsi="AGaramond"/>
        </w:rPr>
        <w:t>Programa para</w:t>
      </w:r>
      <w:r w:rsidR="009C5D23" w:rsidRPr="00833A8B">
        <w:rPr>
          <w:rFonts w:ascii="AGaramond" w:hAnsi="AGaramond"/>
          <w:bCs/>
        </w:rPr>
        <w:t xml:space="preserve"> un</w:t>
      </w:r>
      <w:r w:rsidRPr="00833A8B">
        <w:rPr>
          <w:rFonts w:ascii="AGaramond" w:hAnsi="AGaramond"/>
          <w:bCs/>
        </w:rPr>
        <w:t>a</w:t>
      </w:r>
      <w:r w:rsidR="009C5D23" w:rsidRPr="00833A8B">
        <w:rPr>
          <w:rFonts w:ascii="AGaramond" w:hAnsi="AGaramond"/>
          <w:bCs/>
        </w:rPr>
        <w:t xml:space="preserve"> historia transnacional del libro</w:t>
      </w:r>
      <w:r w:rsidR="008F60E3" w:rsidRPr="00833A8B">
        <w:rPr>
          <w:rFonts w:ascii="AGaramond" w:hAnsi="AGaramond"/>
          <w:bCs/>
        </w:rPr>
        <w:t xml:space="preserve">: </w:t>
      </w:r>
      <w:r w:rsidR="009C5D23" w:rsidRPr="00833A8B">
        <w:rPr>
          <w:rFonts w:ascii="AGaramond" w:hAnsi="AGaramond"/>
          <w:bCs/>
        </w:rPr>
        <w:t>traducciones</w:t>
      </w:r>
      <w:r w:rsidR="008F60E3" w:rsidRPr="00833A8B">
        <w:rPr>
          <w:rFonts w:ascii="AGaramond" w:hAnsi="AGaramond"/>
          <w:bCs/>
        </w:rPr>
        <w:t>, tr</w:t>
      </w:r>
      <w:r w:rsidR="009C5D23" w:rsidRPr="00833A8B">
        <w:rPr>
          <w:rFonts w:ascii="AGaramond" w:hAnsi="AGaramond"/>
          <w:bCs/>
        </w:rPr>
        <w:t>ansferencias culturales</w:t>
      </w:r>
      <w:r w:rsidR="000857A5">
        <w:rPr>
          <w:rFonts w:ascii="AGaramond" w:hAnsi="AGaramond"/>
          <w:bCs/>
        </w:rPr>
        <w:t>,</w:t>
      </w:r>
      <w:r w:rsidR="008F60E3" w:rsidRPr="00833A8B">
        <w:rPr>
          <w:rFonts w:ascii="AGaramond" w:hAnsi="AGaramond"/>
          <w:bCs/>
        </w:rPr>
        <w:t xml:space="preserve"> in</w:t>
      </w:r>
      <w:r w:rsidR="009C5D23" w:rsidRPr="00833A8B">
        <w:rPr>
          <w:rFonts w:ascii="AGaramond" w:hAnsi="AGaramond"/>
          <w:bCs/>
        </w:rPr>
        <w:t>stituciones transnacionales</w:t>
      </w:r>
      <w:r w:rsidR="000857A5">
        <w:rPr>
          <w:rFonts w:ascii="AGaramond" w:hAnsi="AGaramond"/>
          <w:bCs/>
        </w:rPr>
        <w:t xml:space="preserve"> y escalas de análisis</w:t>
      </w:r>
      <w:r w:rsidR="009C5D23" w:rsidRPr="00833A8B">
        <w:rPr>
          <w:rFonts w:ascii="AGaramond" w:hAnsi="AGaramond"/>
          <w:bCs/>
        </w:rPr>
        <w:t>.</w:t>
      </w:r>
      <w:r w:rsidR="001142FF" w:rsidRPr="00833A8B">
        <w:rPr>
          <w:rFonts w:ascii="AGaramond" w:hAnsi="AGaramond"/>
          <w:b/>
          <w:bCs/>
        </w:rPr>
        <w:t xml:space="preserve"> </w:t>
      </w:r>
      <w:r w:rsidR="00F8559A" w:rsidRPr="00833A8B">
        <w:rPr>
          <w:rFonts w:ascii="AGaramond" w:hAnsi="AGaramond"/>
          <w:bCs/>
        </w:rPr>
        <w:t xml:space="preserve">La traducción editorial como </w:t>
      </w:r>
      <w:r w:rsidR="000857A5">
        <w:rPr>
          <w:rFonts w:ascii="AGaramond" w:hAnsi="AGaramond"/>
          <w:bCs/>
        </w:rPr>
        <w:t>práctica</w:t>
      </w:r>
      <w:r w:rsidR="00F8559A" w:rsidRPr="00833A8B">
        <w:rPr>
          <w:rFonts w:ascii="AGaramond" w:hAnsi="AGaramond"/>
          <w:bCs/>
        </w:rPr>
        <w:t xml:space="preserve"> </w:t>
      </w:r>
      <w:r w:rsidR="000857A5">
        <w:rPr>
          <w:rFonts w:ascii="AGaramond" w:hAnsi="AGaramond"/>
          <w:bCs/>
        </w:rPr>
        <w:t xml:space="preserve">específica </w:t>
      </w:r>
      <w:r w:rsidR="00F8559A" w:rsidRPr="00833A8B">
        <w:rPr>
          <w:rFonts w:ascii="AGaramond" w:hAnsi="AGaramond"/>
          <w:bCs/>
        </w:rPr>
        <w:t>y como área de estudio</w:t>
      </w:r>
      <w:r w:rsidR="000857A5">
        <w:rPr>
          <w:rFonts w:ascii="AGaramond" w:hAnsi="AGaramond"/>
          <w:bCs/>
        </w:rPr>
        <w:t xml:space="preserve"> interdisciplinaria</w:t>
      </w:r>
      <w:r w:rsidR="003E0A2E" w:rsidRPr="00833A8B">
        <w:rPr>
          <w:rFonts w:ascii="AGaramond" w:hAnsi="AGaramond"/>
          <w:bCs/>
        </w:rPr>
        <w:t>: estructura del espacio mundial de la traducción</w:t>
      </w:r>
      <w:r w:rsidR="00F179B6" w:rsidRPr="00833A8B">
        <w:rPr>
          <w:rFonts w:ascii="AGaramond" w:hAnsi="AGaramond"/>
          <w:bCs/>
        </w:rPr>
        <w:t xml:space="preserve"> editorial</w:t>
      </w:r>
      <w:r w:rsidR="003E0A2E" w:rsidRPr="00833A8B">
        <w:rPr>
          <w:rFonts w:ascii="AGaramond" w:hAnsi="AGaramond"/>
          <w:bCs/>
        </w:rPr>
        <w:t>, dirección de los flujos y funciones de consagración o acumulación de capital lingüístico-literario</w:t>
      </w:r>
      <w:r w:rsidR="00C763E9" w:rsidRPr="00833A8B">
        <w:rPr>
          <w:rFonts w:ascii="AGaramond" w:hAnsi="AGaramond"/>
          <w:bCs/>
        </w:rPr>
        <w:t>.</w:t>
      </w:r>
      <w:r w:rsidR="00ED7E0B" w:rsidRPr="00833A8B">
        <w:rPr>
          <w:rFonts w:ascii="AGaramond" w:hAnsi="AGaramond"/>
          <w:bCs/>
        </w:rPr>
        <w:t xml:space="preserve"> Políticas de traducción. Extraducción y </w:t>
      </w:r>
      <w:r w:rsidR="000857A5">
        <w:rPr>
          <w:rFonts w:ascii="AGaramond" w:hAnsi="AGaramond"/>
          <w:bCs/>
        </w:rPr>
        <w:t xml:space="preserve">función de los </w:t>
      </w:r>
      <w:r w:rsidR="00ED7E0B" w:rsidRPr="00833A8B">
        <w:rPr>
          <w:rFonts w:ascii="AGaramond" w:hAnsi="AGaramond"/>
          <w:bCs/>
        </w:rPr>
        <w:t>organismos internacionales</w:t>
      </w:r>
      <w:r w:rsidR="000857A5">
        <w:rPr>
          <w:rFonts w:ascii="AGaramond" w:hAnsi="AGaramond"/>
          <w:bCs/>
        </w:rPr>
        <w:t xml:space="preserve"> en la circulación internacional de la literatura</w:t>
      </w:r>
      <w:r w:rsidR="00ED7E0B" w:rsidRPr="00833A8B">
        <w:rPr>
          <w:rFonts w:ascii="AGaramond" w:hAnsi="AGaramond"/>
          <w:bCs/>
        </w:rPr>
        <w:t>.</w:t>
      </w:r>
      <w:r w:rsidR="00A13979" w:rsidRPr="00833A8B">
        <w:rPr>
          <w:rFonts w:ascii="AGaramond" w:hAnsi="AGaramond"/>
          <w:bCs/>
        </w:rPr>
        <w:t xml:space="preserve"> </w:t>
      </w:r>
    </w:p>
    <w:p w:rsidR="000857A5" w:rsidRPr="00833A8B" w:rsidRDefault="000857A5" w:rsidP="00DD69B5">
      <w:pPr>
        <w:suppressAutoHyphens/>
        <w:spacing w:line="240" w:lineRule="auto"/>
        <w:jc w:val="both"/>
        <w:rPr>
          <w:rFonts w:ascii="AGaramond" w:hAnsi="AGaramond"/>
          <w:bCs/>
        </w:rPr>
      </w:pPr>
    </w:p>
    <w:p w:rsidR="00EF22F8" w:rsidRDefault="000857A5" w:rsidP="00DD69B5">
      <w:pPr>
        <w:suppressAutoHyphens/>
        <w:spacing w:line="240" w:lineRule="auto"/>
        <w:jc w:val="both"/>
        <w:rPr>
          <w:rFonts w:ascii="AGaramond" w:hAnsi="AGaramond"/>
          <w:b/>
          <w:bCs/>
        </w:rPr>
      </w:pPr>
      <w:r>
        <w:rPr>
          <w:rFonts w:ascii="AGaramond" w:hAnsi="AGaramond"/>
          <w:b/>
          <w:bCs/>
          <w:smallCaps/>
        </w:rPr>
        <w:t xml:space="preserve">3.2. </w:t>
      </w:r>
      <w:r w:rsidR="00EF22F8" w:rsidRPr="00833A8B">
        <w:rPr>
          <w:rFonts w:ascii="AGaramond" w:hAnsi="AGaramond"/>
          <w:b/>
          <w:bCs/>
          <w:smallCaps/>
        </w:rPr>
        <w:t xml:space="preserve">Segunda parte: </w:t>
      </w:r>
      <w:r>
        <w:rPr>
          <w:rFonts w:ascii="AGaramond" w:hAnsi="AGaramond"/>
          <w:b/>
          <w:bCs/>
          <w:smallCaps/>
        </w:rPr>
        <w:t>A</w:t>
      </w:r>
      <w:r w:rsidR="003B1594" w:rsidRPr="000857A5">
        <w:rPr>
          <w:rFonts w:ascii="AGaramond" w:hAnsi="AGaramond"/>
          <w:b/>
          <w:bCs/>
        </w:rPr>
        <w:t>gentes de</w:t>
      </w:r>
      <w:r w:rsidR="00701F97" w:rsidRPr="000857A5">
        <w:rPr>
          <w:rFonts w:ascii="AGaramond" w:hAnsi="AGaramond"/>
          <w:b/>
          <w:bCs/>
        </w:rPr>
        <w:t xml:space="preserve"> </w:t>
      </w:r>
      <w:r w:rsidR="00746629" w:rsidRPr="000857A5">
        <w:rPr>
          <w:rFonts w:ascii="AGaramond" w:hAnsi="AGaramond"/>
          <w:b/>
          <w:bCs/>
        </w:rPr>
        <w:t xml:space="preserve">la </w:t>
      </w:r>
      <w:r w:rsidR="003B1594" w:rsidRPr="000857A5">
        <w:rPr>
          <w:rFonts w:ascii="AGaramond" w:hAnsi="AGaramond"/>
          <w:b/>
          <w:bCs/>
        </w:rPr>
        <w:t>traducción</w:t>
      </w:r>
      <w:r w:rsidR="00EF22F8" w:rsidRPr="000857A5">
        <w:rPr>
          <w:rFonts w:ascii="AGaramond" w:hAnsi="AGaramond"/>
          <w:b/>
          <w:bCs/>
        </w:rPr>
        <w:t xml:space="preserve"> </w:t>
      </w:r>
      <w:r w:rsidR="000948D4" w:rsidRPr="000857A5">
        <w:rPr>
          <w:rFonts w:ascii="AGaramond" w:hAnsi="AGaramond"/>
          <w:b/>
          <w:bCs/>
        </w:rPr>
        <w:t>editorial</w:t>
      </w:r>
    </w:p>
    <w:p w:rsidR="0067426E" w:rsidRPr="00833A8B" w:rsidRDefault="00326B0D" w:rsidP="00DD69B5">
      <w:pPr>
        <w:suppressAutoHyphens/>
        <w:spacing w:line="240" w:lineRule="auto"/>
        <w:jc w:val="both"/>
        <w:rPr>
          <w:rFonts w:ascii="AGaramond" w:hAnsi="AGaramond"/>
          <w:bCs/>
        </w:rPr>
      </w:pPr>
      <w:r w:rsidRPr="00833A8B">
        <w:rPr>
          <w:rFonts w:ascii="AGaramond" w:hAnsi="AGaramond"/>
          <w:b/>
          <w:bCs/>
        </w:rPr>
        <w:t xml:space="preserve">Unidad </w:t>
      </w:r>
      <w:r w:rsidR="00EF22F8" w:rsidRPr="00833A8B">
        <w:rPr>
          <w:rFonts w:ascii="AGaramond" w:hAnsi="AGaramond"/>
          <w:b/>
          <w:bCs/>
        </w:rPr>
        <w:t>3</w:t>
      </w:r>
      <w:r w:rsidRPr="00833A8B">
        <w:rPr>
          <w:rFonts w:ascii="AGaramond" w:hAnsi="AGaramond"/>
          <w:bCs/>
        </w:rPr>
        <w:t xml:space="preserve">. </w:t>
      </w:r>
      <w:r w:rsidR="000948D4" w:rsidRPr="00833A8B">
        <w:rPr>
          <w:rFonts w:ascii="AGaramond" w:hAnsi="AGaramond"/>
          <w:b/>
          <w:bCs/>
        </w:rPr>
        <w:t>La mediación editorial</w:t>
      </w:r>
      <w:r w:rsidR="000948D4" w:rsidRPr="00833A8B">
        <w:rPr>
          <w:rFonts w:ascii="AGaramond" w:hAnsi="AGaramond"/>
          <w:bCs/>
        </w:rPr>
        <w:t>. C</w:t>
      </w:r>
      <w:r w:rsidR="00E74A74" w:rsidRPr="00833A8B">
        <w:rPr>
          <w:rFonts w:ascii="AGaramond" w:hAnsi="AGaramond"/>
          <w:bCs/>
        </w:rPr>
        <w:t xml:space="preserve">atálogos y </w:t>
      </w:r>
      <w:r w:rsidR="009C5D23" w:rsidRPr="00833A8B">
        <w:rPr>
          <w:rFonts w:ascii="AGaramond" w:hAnsi="AGaramond"/>
          <w:bCs/>
        </w:rPr>
        <w:t>colecci</w:t>
      </w:r>
      <w:r w:rsidR="00E74A74" w:rsidRPr="00833A8B">
        <w:rPr>
          <w:rFonts w:ascii="AGaramond" w:hAnsi="AGaramond"/>
          <w:bCs/>
        </w:rPr>
        <w:t>ones</w:t>
      </w:r>
      <w:r w:rsidR="009C5D23" w:rsidRPr="00833A8B">
        <w:rPr>
          <w:rFonts w:ascii="AGaramond" w:hAnsi="AGaramond"/>
          <w:bCs/>
        </w:rPr>
        <w:t xml:space="preserve">. </w:t>
      </w:r>
      <w:r w:rsidR="004E37B4" w:rsidRPr="00833A8B">
        <w:rPr>
          <w:rFonts w:ascii="AGaramond" w:hAnsi="AGaramond"/>
          <w:bCs/>
        </w:rPr>
        <w:t>Grandes colecciones de literatura traducida</w:t>
      </w:r>
      <w:r w:rsidR="001142FF" w:rsidRPr="00833A8B">
        <w:rPr>
          <w:rFonts w:ascii="AGaramond" w:hAnsi="AGaramond"/>
          <w:bCs/>
        </w:rPr>
        <w:t xml:space="preserve"> en los períodos de </w:t>
      </w:r>
      <w:r w:rsidR="004E37B4" w:rsidRPr="00833A8B">
        <w:rPr>
          <w:rFonts w:ascii="AGaramond" w:hAnsi="AGaramond"/>
          <w:bCs/>
        </w:rPr>
        <w:t xml:space="preserve">emergencia (1900-1919) y de consolidación (1920-1937) del mercado del libro en la Argentina: </w:t>
      </w:r>
      <w:r w:rsidR="00F02895">
        <w:rPr>
          <w:rFonts w:ascii="AGaramond" w:hAnsi="AGaramond"/>
          <w:bCs/>
        </w:rPr>
        <w:t xml:space="preserve">la </w:t>
      </w:r>
      <w:r w:rsidR="00701F97" w:rsidRPr="00833A8B">
        <w:rPr>
          <w:rFonts w:ascii="AGaramond" w:hAnsi="AGaramond"/>
          <w:bCs/>
        </w:rPr>
        <w:t>Biblioteca de</w:t>
      </w:r>
      <w:r w:rsidR="00701F97" w:rsidRPr="00833A8B">
        <w:rPr>
          <w:rFonts w:ascii="AGaramond" w:hAnsi="AGaramond"/>
          <w:bCs/>
          <w:i/>
        </w:rPr>
        <w:t xml:space="preserve"> La Nación</w:t>
      </w:r>
      <w:r w:rsidR="00701F97" w:rsidRPr="00833A8B">
        <w:rPr>
          <w:rFonts w:ascii="AGaramond" w:hAnsi="AGaramond"/>
          <w:bCs/>
        </w:rPr>
        <w:t>: “instruir deleitando”.</w:t>
      </w:r>
      <w:r w:rsidR="00450FD9" w:rsidRPr="00833A8B">
        <w:rPr>
          <w:rFonts w:ascii="AGaramond" w:hAnsi="AGaramond"/>
          <w:bCs/>
        </w:rPr>
        <w:t xml:space="preserve"> Ediciones populares</w:t>
      </w:r>
      <w:r w:rsidR="004E37B4" w:rsidRPr="00833A8B">
        <w:rPr>
          <w:rFonts w:ascii="AGaramond" w:hAnsi="AGaramond"/>
          <w:bCs/>
        </w:rPr>
        <w:t xml:space="preserve">: </w:t>
      </w:r>
      <w:r w:rsidR="00450FD9" w:rsidRPr="00833A8B">
        <w:rPr>
          <w:rFonts w:ascii="AGaramond" w:hAnsi="AGaramond"/>
          <w:bCs/>
        </w:rPr>
        <w:t xml:space="preserve">de </w:t>
      </w:r>
      <w:r w:rsidR="004E37B4" w:rsidRPr="00833A8B">
        <w:rPr>
          <w:rFonts w:ascii="AGaramond" w:hAnsi="AGaramond"/>
          <w:bCs/>
        </w:rPr>
        <w:t>Claridad a Tor</w:t>
      </w:r>
      <w:r w:rsidR="00D37891" w:rsidRPr="00833A8B">
        <w:rPr>
          <w:rFonts w:ascii="AGaramond" w:hAnsi="AGaramond"/>
          <w:bCs/>
        </w:rPr>
        <w:t xml:space="preserve"> pasando por</w:t>
      </w:r>
      <w:r w:rsidR="00450FD9" w:rsidRPr="00833A8B">
        <w:rPr>
          <w:rFonts w:ascii="AGaramond" w:hAnsi="AGaramond"/>
          <w:bCs/>
        </w:rPr>
        <w:t xml:space="preserve"> la revista</w:t>
      </w:r>
      <w:r w:rsidR="00D37891" w:rsidRPr="00833A8B">
        <w:rPr>
          <w:rFonts w:ascii="AGaramond" w:hAnsi="AGaramond"/>
          <w:bCs/>
        </w:rPr>
        <w:t xml:space="preserve"> </w:t>
      </w:r>
      <w:r w:rsidR="00D37891" w:rsidRPr="00833A8B">
        <w:rPr>
          <w:rFonts w:ascii="AGaramond" w:hAnsi="AGaramond"/>
          <w:bCs/>
          <w:i/>
        </w:rPr>
        <w:t>Leoplan.</w:t>
      </w:r>
      <w:r w:rsidR="00EC4547" w:rsidRPr="00833A8B">
        <w:rPr>
          <w:rFonts w:ascii="AGaramond" w:hAnsi="AGaramond"/>
          <w:bCs/>
          <w:i/>
        </w:rPr>
        <w:t xml:space="preserve"> </w:t>
      </w:r>
      <w:r w:rsidR="00EC4547" w:rsidRPr="00833A8B">
        <w:rPr>
          <w:rFonts w:ascii="AGaramond" w:hAnsi="AGaramond"/>
          <w:bCs/>
        </w:rPr>
        <w:t>Las colecciones de clásicos universales en la “edad de oro”</w:t>
      </w:r>
      <w:r w:rsidR="00A372F9" w:rsidRPr="00833A8B">
        <w:rPr>
          <w:rFonts w:ascii="AGaramond" w:hAnsi="AGaramond"/>
          <w:bCs/>
        </w:rPr>
        <w:t xml:space="preserve"> </w:t>
      </w:r>
      <w:r w:rsidR="000948D4" w:rsidRPr="00833A8B">
        <w:rPr>
          <w:rFonts w:ascii="AGaramond" w:hAnsi="AGaramond"/>
          <w:bCs/>
        </w:rPr>
        <w:t xml:space="preserve">de la edición argentina </w:t>
      </w:r>
      <w:r w:rsidR="00A372F9" w:rsidRPr="00833A8B">
        <w:rPr>
          <w:rFonts w:ascii="AGaramond" w:hAnsi="AGaramond"/>
          <w:bCs/>
        </w:rPr>
        <w:t>(1938-1955)</w:t>
      </w:r>
      <w:r w:rsidR="00EC4547" w:rsidRPr="00833A8B">
        <w:rPr>
          <w:rFonts w:ascii="AGaramond" w:hAnsi="AGaramond"/>
          <w:bCs/>
        </w:rPr>
        <w:t xml:space="preserve">: Sopena, </w:t>
      </w:r>
      <w:r w:rsidR="00B564AC" w:rsidRPr="00833A8B">
        <w:rPr>
          <w:rFonts w:ascii="AGaramond" w:hAnsi="AGaramond"/>
          <w:bCs/>
        </w:rPr>
        <w:t xml:space="preserve">Espasa-Clape, </w:t>
      </w:r>
      <w:r w:rsidR="00EC4547" w:rsidRPr="00833A8B">
        <w:rPr>
          <w:rFonts w:ascii="AGaramond" w:hAnsi="AGaramond"/>
          <w:bCs/>
        </w:rPr>
        <w:t>Losada, Emecé, Jackson. Auge de la literatura de masas</w:t>
      </w:r>
      <w:r w:rsidR="00DC2C93" w:rsidRPr="00833A8B">
        <w:rPr>
          <w:rFonts w:ascii="AGaramond" w:hAnsi="AGaramond"/>
          <w:bCs/>
        </w:rPr>
        <w:t>, traducción de géneros</w:t>
      </w:r>
      <w:r w:rsidR="00EC4547" w:rsidRPr="00833A8B">
        <w:rPr>
          <w:rFonts w:ascii="AGaramond" w:hAnsi="AGaramond"/>
          <w:bCs/>
        </w:rPr>
        <w:t>: Acme, Abril y las “epígonas de Tor”.</w:t>
      </w:r>
      <w:r w:rsidR="004E554C" w:rsidRPr="00833A8B">
        <w:rPr>
          <w:rFonts w:ascii="AGaramond" w:hAnsi="AGaramond"/>
          <w:bCs/>
        </w:rPr>
        <w:t xml:space="preserve"> </w:t>
      </w:r>
      <w:r w:rsidR="00A31C56" w:rsidRPr="00833A8B">
        <w:rPr>
          <w:rFonts w:ascii="AGaramond" w:hAnsi="AGaramond"/>
          <w:bCs/>
        </w:rPr>
        <w:t>Rotación de traducciones</w:t>
      </w:r>
      <w:r w:rsidR="00F72777" w:rsidRPr="00833A8B">
        <w:rPr>
          <w:rFonts w:ascii="AGaramond" w:hAnsi="AGaramond"/>
          <w:bCs/>
        </w:rPr>
        <w:t>, plagio</w:t>
      </w:r>
      <w:r w:rsidR="00A31C56" w:rsidRPr="00833A8B">
        <w:rPr>
          <w:rFonts w:ascii="AGaramond" w:hAnsi="AGaramond"/>
          <w:bCs/>
        </w:rPr>
        <w:t xml:space="preserve"> y </w:t>
      </w:r>
      <w:r w:rsidR="004E554C" w:rsidRPr="00833A8B">
        <w:rPr>
          <w:rFonts w:ascii="AGaramond" w:hAnsi="AGaramond"/>
          <w:bCs/>
        </w:rPr>
        <w:t>piratería.</w:t>
      </w:r>
      <w:r w:rsidR="00ED7E0B" w:rsidRPr="00833A8B">
        <w:rPr>
          <w:rFonts w:ascii="AGaramond" w:hAnsi="AGaramond"/>
          <w:bCs/>
        </w:rPr>
        <w:t xml:space="preserve"> Las traducciones indirectas.</w:t>
      </w:r>
    </w:p>
    <w:p w:rsidR="00964F90" w:rsidRPr="00833A8B" w:rsidRDefault="00EF22F8" w:rsidP="00DD69B5">
      <w:pPr>
        <w:suppressAutoHyphens/>
        <w:spacing w:line="240" w:lineRule="auto"/>
        <w:jc w:val="both"/>
        <w:rPr>
          <w:rFonts w:ascii="AGaramond" w:hAnsi="AGaramond"/>
          <w:bCs/>
        </w:rPr>
      </w:pPr>
      <w:r w:rsidRPr="00833A8B">
        <w:rPr>
          <w:rFonts w:ascii="AGaramond" w:hAnsi="AGaramond"/>
          <w:b/>
          <w:bCs/>
          <w:lang w:val="es-ES"/>
        </w:rPr>
        <w:t xml:space="preserve">Unidad 4. </w:t>
      </w:r>
      <w:r w:rsidR="00746629" w:rsidRPr="00833A8B">
        <w:rPr>
          <w:rFonts w:ascii="AGaramond" w:hAnsi="AGaramond"/>
          <w:b/>
          <w:bCs/>
          <w:lang w:val="es-ES"/>
        </w:rPr>
        <w:t>A</w:t>
      </w:r>
      <w:r w:rsidR="00B01213" w:rsidRPr="00833A8B">
        <w:rPr>
          <w:rFonts w:ascii="AGaramond" w:hAnsi="AGaramond"/>
          <w:b/>
          <w:bCs/>
          <w:lang w:val="es-ES"/>
        </w:rPr>
        <w:t>gentes</w:t>
      </w:r>
      <w:r w:rsidR="000948D4" w:rsidRPr="00833A8B">
        <w:rPr>
          <w:rFonts w:ascii="AGaramond" w:hAnsi="AGaramond"/>
          <w:b/>
          <w:bCs/>
          <w:lang w:val="es-ES"/>
        </w:rPr>
        <w:t xml:space="preserve"> importadores</w:t>
      </w:r>
      <w:r w:rsidR="00B01213" w:rsidRPr="00833A8B">
        <w:rPr>
          <w:rFonts w:ascii="AGaramond" w:hAnsi="AGaramond"/>
          <w:bCs/>
          <w:lang w:val="es-ES"/>
        </w:rPr>
        <w:t>.</w:t>
      </w:r>
      <w:r w:rsidR="00B01213" w:rsidRPr="00833A8B">
        <w:rPr>
          <w:rFonts w:ascii="AGaramond" w:hAnsi="AGaramond"/>
          <w:b/>
          <w:bCs/>
          <w:lang w:val="es-ES"/>
        </w:rPr>
        <w:t xml:space="preserve"> </w:t>
      </w:r>
      <w:r w:rsidR="00B83070" w:rsidRPr="00833A8B">
        <w:rPr>
          <w:rFonts w:ascii="AGaramond" w:hAnsi="AGaramond"/>
          <w:bCs/>
          <w:lang w:val="es-ES"/>
        </w:rPr>
        <w:t>Individuos e instituciones.</w:t>
      </w:r>
      <w:r w:rsidR="00B83070" w:rsidRPr="00833A8B">
        <w:rPr>
          <w:rFonts w:ascii="AGaramond" w:hAnsi="AGaramond"/>
          <w:b/>
          <w:bCs/>
          <w:lang w:val="es-ES"/>
        </w:rPr>
        <w:t xml:space="preserve"> </w:t>
      </w:r>
      <w:r w:rsidR="00F02895" w:rsidRPr="00F02895">
        <w:rPr>
          <w:rFonts w:ascii="AGaramond" w:hAnsi="AGaramond"/>
          <w:bCs/>
          <w:lang w:val="es-ES"/>
        </w:rPr>
        <w:t>La divis</w:t>
      </w:r>
      <w:r w:rsidR="00DD69B5">
        <w:rPr>
          <w:rFonts w:ascii="AGaramond" w:hAnsi="AGaramond"/>
          <w:bCs/>
          <w:lang w:val="es-ES"/>
        </w:rPr>
        <w:t>i</w:t>
      </w:r>
      <w:r w:rsidR="00F02895" w:rsidRPr="00F02895">
        <w:rPr>
          <w:rFonts w:ascii="AGaramond" w:hAnsi="AGaramond"/>
          <w:bCs/>
          <w:lang w:val="es-ES"/>
        </w:rPr>
        <w:t>ón del trabajo editorial en la actividad de importación literaria:</w:t>
      </w:r>
      <w:r w:rsidR="00F02895">
        <w:rPr>
          <w:rFonts w:ascii="AGaramond" w:hAnsi="AGaramond"/>
          <w:b/>
          <w:bCs/>
          <w:lang w:val="es-ES"/>
        </w:rPr>
        <w:t xml:space="preserve"> </w:t>
      </w:r>
      <w:r w:rsidR="00F02895" w:rsidRPr="00F02895">
        <w:rPr>
          <w:rFonts w:ascii="AGaramond" w:hAnsi="AGaramond"/>
          <w:bCs/>
          <w:lang w:val="es-ES"/>
        </w:rPr>
        <w:t xml:space="preserve">editores, </w:t>
      </w:r>
      <w:r w:rsidR="00F02895">
        <w:rPr>
          <w:rFonts w:ascii="AGaramond" w:hAnsi="AGaramond"/>
          <w:bCs/>
          <w:lang w:val="es-ES"/>
        </w:rPr>
        <w:t xml:space="preserve">asesores literarios, </w:t>
      </w:r>
      <w:r w:rsidR="00F02895" w:rsidRPr="00F02895">
        <w:rPr>
          <w:rFonts w:ascii="AGaramond" w:hAnsi="AGaramond"/>
          <w:bCs/>
          <w:lang w:val="es-ES"/>
        </w:rPr>
        <w:t>lectores editoriales,</w:t>
      </w:r>
      <w:r w:rsidR="00F02895">
        <w:rPr>
          <w:rFonts w:ascii="AGaramond" w:hAnsi="AGaramond"/>
          <w:b/>
          <w:bCs/>
          <w:lang w:val="es-ES"/>
        </w:rPr>
        <w:t xml:space="preserve"> </w:t>
      </w:r>
      <w:r w:rsidR="00E102BB" w:rsidRPr="00833A8B">
        <w:rPr>
          <w:rFonts w:ascii="AGaramond" w:hAnsi="AGaramond"/>
          <w:bCs/>
          <w:lang w:val="es-ES"/>
        </w:rPr>
        <w:t xml:space="preserve">traductores, </w:t>
      </w:r>
      <w:r w:rsidR="00F02895">
        <w:rPr>
          <w:rFonts w:ascii="AGaramond" w:hAnsi="AGaramond"/>
          <w:bCs/>
          <w:lang w:val="es-ES"/>
        </w:rPr>
        <w:t xml:space="preserve">correctores, </w:t>
      </w:r>
      <w:r w:rsidR="00E102BB" w:rsidRPr="00833A8B">
        <w:rPr>
          <w:rFonts w:ascii="AGaramond" w:hAnsi="AGaramond"/>
          <w:bCs/>
          <w:lang w:val="es-ES"/>
        </w:rPr>
        <w:t>críticos y agentes literarios</w:t>
      </w:r>
      <w:r w:rsidR="00FC01CD" w:rsidRPr="00833A8B">
        <w:rPr>
          <w:rFonts w:ascii="AGaramond" w:hAnsi="AGaramond"/>
          <w:bCs/>
          <w:lang w:val="es-ES"/>
        </w:rPr>
        <w:t xml:space="preserve">. </w:t>
      </w:r>
      <w:r w:rsidR="003C746D">
        <w:rPr>
          <w:rFonts w:ascii="AGaramond" w:hAnsi="AGaramond"/>
          <w:bCs/>
        </w:rPr>
        <w:t>Tipologías de traductores</w:t>
      </w:r>
      <w:r w:rsidR="000B06A7" w:rsidRPr="00833A8B">
        <w:rPr>
          <w:rFonts w:ascii="AGaramond" w:hAnsi="AGaramond"/>
          <w:bCs/>
        </w:rPr>
        <w:t xml:space="preserve">. </w:t>
      </w:r>
      <w:r w:rsidR="00FC01CD" w:rsidRPr="00833A8B">
        <w:rPr>
          <w:rFonts w:ascii="AGaramond" w:hAnsi="AGaramond"/>
          <w:bCs/>
        </w:rPr>
        <w:t>Mercado</w:t>
      </w:r>
      <w:r w:rsidR="00E102BB" w:rsidRPr="00833A8B">
        <w:rPr>
          <w:rFonts w:ascii="AGaramond" w:hAnsi="AGaramond"/>
          <w:bCs/>
        </w:rPr>
        <w:t xml:space="preserve"> editorial y</w:t>
      </w:r>
      <w:r w:rsidR="00FC01CD" w:rsidRPr="00833A8B">
        <w:rPr>
          <w:rFonts w:ascii="AGaramond" w:hAnsi="AGaramond"/>
          <w:bCs/>
        </w:rPr>
        <w:t xml:space="preserve"> </w:t>
      </w:r>
      <w:r w:rsidR="00FC01CD" w:rsidRPr="00833A8B">
        <w:rPr>
          <w:rFonts w:ascii="AGaramond" w:hAnsi="AGaramond"/>
          <w:bCs/>
          <w:lang w:val="es-ES"/>
        </w:rPr>
        <w:t>profesionalización</w:t>
      </w:r>
      <w:r w:rsidR="00F02895">
        <w:rPr>
          <w:rFonts w:ascii="AGaramond" w:hAnsi="AGaramond"/>
          <w:bCs/>
          <w:lang w:val="es-ES"/>
        </w:rPr>
        <w:t xml:space="preserve"> del traductor</w:t>
      </w:r>
      <w:r w:rsidR="00FC01CD" w:rsidRPr="00833A8B">
        <w:rPr>
          <w:rFonts w:ascii="AGaramond" w:hAnsi="AGaramond"/>
          <w:bCs/>
          <w:lang w:val="es-ES"/>
        </w:rPr>
        <w:t>.</w:t>
      </w:r>
      <w:r w:rsidR="00964F90" w:rsidRPr="00833A8B">
        <w:rPr>
          <w:rFonts w:ascii="AGaramond" w:hAnsi="AGaramond"/>
          <w:bCs/>
          <w:lang w:val="es-ES"/>
        </w:rPr>
        <w:t xml:space="preserve"> </w:t>
      </w:r>
      <w:r w:rsidR="00F1783C">
        <w:rPr>
          <w:rFonts w:ascii="AGaramond" w:hAnsi="AGaramond"/>
          <w:bCs/>
        </w:rPr>
        <w:t>T</w:t>
      </w:r>
      <w:r w:rsidR="00F1783C" w:rsidRPr="00833A8B">
        <w:rPr>
          <w:rFonts w:ascii="AGaramond" w:hAnsi="AGaramond"/>
          <w:bCs/>
        </w:rPr>
        <w:t>rayectoria</w:t>
      </w:r>
      <w:r w:rsidR="00F1783C">
        <w:rPr>
          <w:rFonts w:ascii="AGaramond" w:hAnsi="AGaramond"/>
          <w:bCs/>
        </w:rPr>
        <w:t xml:space="preserve"> de traductores</w:t>
      </w:r>
      <w:r w:rsidR="00F1783C" w:rsidRPr="00833A8B">
        <w:rPr>
          <w:rFonts w:ascii="AGaramond" w:hAnsi="AGaramond"/>
          <w:bCs/>
        </w:rPr>
        <w:t xml:space="preserve"> </w:t>
      </w:r>
      <w:r w:rsidR="00F1783C">
        <w:rPr>
          <w:rFonts w:ascii="AGaramond" w:hAnsi="AGaramond"/>
          <w:bCs/>
        </w:rPr>
        <w:t xml:space="preserve">y redes </w:t>
      </w:r>
      <w:r w:rsidR="00F1783C" w:rsidRPr="00833A8B">
        <w:rPr>
          <w:rFonts w:ascii="AGaramond" w:hAnsi="AGaramond"/>
          <w:bCs/>
        </w:rPr>
        <w:t xml:space="preserve">transnacionales: inmigrantes, </w:t>
      </w:r>
      <w:r w:rsidR="00F1783C">
        <w:rPr>
          <w:rFonts w:ascii="AGaramond" w:hAnsi="AGaramond"/>
          <w:bCs/>
        </w:rPr>
        <w:t>cosmo</w:t>
      </w:r>
      <w:r w:rsidR="002604DE">
        <w:rPr>
          <w:rFonts w:ascii="AGaramond" w:hAnsi="AGaramond"/>
          <w:bCs/>
        </w:rPr>
        <w:t>po</w:t>
      </w:r>
      <w:r w:rsidR="00F1783C">
        <w:rPr>
          <w:rFonts w:ascii="AGaramond" w:hAnsi="AGaramond"/>
          <w:bCs/>
        </w:rPr>
        <w:t>litas y exiliados políticos</w:t>
      </w:r>
      <w:r w:rsidR="00F1783C" w:rsidRPr="00833A8B">
        <w:rPr>
          <w:rFonts w:ascii="AGaramond" w:hAnsi="AGaramond"/>
          <w:bCs/>
        </w:rPr>
        <w:t xml:space="preserve">. </w:t>
      </w:r>
      <w:r w:rsidR="00964F90" w:rsidRPr="00833A8B">
        <w:rPr>
          <w:rFonts w:ascii="AGaramond" w:hAnsi="AGaramond"/>
          <w:bCs/>
        </w:rPr>
        <w:t>Traductores del exilio republicano español</w:t>
      </w:r>
      <w:r w:rsidR="00E74351">
        <w:rPr>
          <w:rFonts w:ascii="AGaramond" w:hAnsi="AGaramond"/>
          <w:bCs/>
        </w:rPr>
        <w:t xml:space="preserve"> en la Argentina</w:t>
      </w:r>
      <w:r w:rsidR="00964F90" w:rsidRPr="00833A8B">
        <w:rPr>
          <w:rFonts w:ascii="AGaramond" w:hAnsi="AGaramond"/>
          <w:bCs/>
        </w:rPr>
        <w:t>.</w:t>
      </w:r>
      <w:r w:rsidR="00E74351" w:rsidRPr="00E74351">
        <w:rPr>
          <w:rFonts w:ascii="AGaramond" w:hAnsi="AGaramond"/>
          <w:bCs/>
          <w:lang w:val="es-ES"/>
        </w:rPr>
        <w:t xml:space="preserve"> </w:t>
      </w:r>
      <w:r w:rsidR="00E74351" w:rsidRPr="00833A8B">
        <w:rPr>
          <w:rFonts w:ascii="AGaramond" w:hAnsi="AGaramond"/>
          <w:bCs/>
          <w:lang w:val="es-ES"/>
        </w:rPr>
        <w:t>L</w:t>
      </w:r>
      <w:r w:rsidR="00E74351" w:rsidRPr="00833A8B">
        <w:rPr>
          <w:rFonts w:ascii="AGaramond" w:hAnsi="AGaramond"/>
          <w:bCs/>
        </w:rPr>
        <w:t xml:space="preserve">os traductores de Sur: </w:t>
      </w:r>
      <w:r w:rsidR="00E74351" w:rsidRPr="00833A8B">
        <w:rPr>
          <w:rFonts w:ascii="AGaramond" w:hAnsi="AGaramond"/>
          <w:bCs/>
          <w:lang w:val="es-ES"/>
        </w:rPr>
        <w:t>paradigma y mito</w:t>
      </w:r>
      <w:r w:rsidR="00E74351" w:rsidRPr="00833A8B">
        <w:rPr>
          <w:rFonts w:ascii="AGaramond" w:hAnsi="AGaramond"/>
          <w:bCs/>
        </w:rPr>
        <w:t>.</w:t>
      </w:r>
    </w:p>
    <w:p w:rsidR="00E102BB" w:rsidRDefault="00845844" w:rsidP="00DD69B5">
      <w:pPr>
        <w:suppressAutoHyphens/>
        <w:spacing w:line="240" w:lineRule="auto"/>
        <w:jc w:val="both"/>
        <w:rPr>
          <w:rFonts w:ascii="AGaramond" w:hAnsi="AGaramond"/>
          <w:bCs/>
        </w:rPr>
      </w:pPr>
      <w:r w:rsidRPr="00833A8B">
        <w:rPr>
          <w:rFonts w:ascii="AGaramond" w:hAnsi="AGaramond"/>
          <w:b/>
          <w:bCs/>
        </w:rPr>
        <w:t>Unidad 5:</w:t>
      </w:r>
      <w:r w:rsidR="00B01213" w:rsidRPr="00833A8B">
        <w:rPr>
          <w:rFonts w:ascii="AGaramond" w:hAnsi="AGaramond"/>
          <w:bCs/>
        </w:rPr>
        <w:t xml:space="preserve"> </w:t>
      </w:r>
      <w:r w:rsidR="00D90972" w:rsidRPr="00833A8B">
        <w:rPr>
          <w:rFonts w:ascii="AGaramond" w:hAnsi="AGaramond"/>
          <w:b/>
          <w:bCs/>
        </w:rPr>
        <w:t>O</w:t>
      </w:r>
      <w:r w:rsidR="000948D4" w:rsidRPr="00833A8B">
        <w:rPr>
          <w:rFonts w:ascii="AGaramond" w:hAnsi="AGaramond"/>
          <w:b/>
          <w:bCs/>
        </w:rPr>
        <w:t>bstáculos a la traducción</w:t>
      </w:r>
      <w:r w:rsidR="00D90972" w:rsidRPr="00833A8B">
        <w:rPr>
          <w:rFonts w:ascii="AGaramond" w:hAnsi="AGaramond"/>
          <w:b/>
          <w:bCs/>
        </w:rPr>
        <w:t xml:space="preserve"> y prácticas de traducción</w:t>
      </w:r>
      <w:r w:rsidR="00E80B5B" w:rsidRPr="00833A8B">
        <w:rPr>
          <w:rFonts w:ascii="AGaramond" w:hAnsi="AGaramond"/>
          <w:bCs/>
        </w:rPr>
        <w:t>.</w:t>
      </w:r>
      <w:r w:rsidR="000948D4" w:rsidRPr="00833A8B">
        <w:rPr>
          <w:rFonts w:ascii="AGaramond" w:hAnsi="AGaramond"/>
          <w:bCs/>
        </w:rPr>
        <w:t xml:space="preserve"> </w:t>
      </w:r>
      <w:r w:rsidR="00A31C56" w:rsidRPr="00833A8B">
        <w:rPr>
          <w:rFonts w:ascii="AGaramond" w:hAnsi="AGaramond"/>
          <w:bCs/>
        </w:rPr>
        <w:t>Tipos de obstáculos y c</w:t>
      </w:r>
      <w:r w:rsidR="00E102BB" w:rsidRPr="00833A8B">
        <w:rPr>
          <w:rFonts w:ascii="AGaramond" w:hAnsi="AGaramond"/>
          <w:bCs/>
        </w:rPr>
        <w:t>ondicionamientos heteróno</w:t>
      </w:r>
      <w:r w:rsidR="000948D4" w:rsidRPr="00833A8B">
        <w:rPr>
          <w:rFonts w:ascii="AGaramond" w:hAnsi="AGaramond"/>
          <w:bCs/>
        </w:rPr>
        <w:t>mos</w:t>
      </w:r>
      <w:r w:rsidR="00857CB3" w:rsidRPr="00833A8B">
        <w:rPr>
          <w:rFonts w:ascii="AGaramond" w:hAnsi="AGaramond"/>
          <w:bCs/>
        </w:rPr>
        <w:t xml:space="preserve">: censura y falta de recursos. </w:t>
      </w:r>
      <w:r w:rsidR="00D90972" w:rsidRPr="00833A8B">
        <w:rPr>
          <w:rFonts w:ascii="AGaramond" w:hAnsi="AGaramond"/>
          <w:bCs/>
        </w:rPr>
        <w:t>P</w:t>
      </w:r>
      <w:r w:rsidR="00E102BB" w:rsidRPr="00833A8B">
        <w:rPr>
          <w:rFonts w:ascii="AGaramond" w:hAnsi="AGaramond"/>
          <w:bCs/>
        </w:rPr>
        <w:t>eligrosas lecturas</w:t>
      </w:r>
      <w:r w:rsidRPr="00833A8B">
        <w:rPr>
          <w:rFonts w:ascii="AGaramond" w:hAnsi="AGaramond"/>
          <w:bCs/>
        </w:rPr>
        <w:t xml:space="preserve">: </w:t>
      </w:r>
      <w:r w:rsidR="006544C5" w:rsidRPr="00833A8B">
        <w:rPr>
          <w:rFonts w:ascii="AGaramond" w:hAnsi="AGaramond"/>
          <w:bCs/>
        </w:rPr>
        <w:t>de</w:t>
      </w:r>
      <w:r w:rsidR="006544C5" w:rsidRPr="00833A8B">
        <w:rPr>
          <w:rFonts w:ascii="AGaramond" w:hAnsi="AGaramond"/>
          <w:bCs/>
          <w:i/>
        </w:rPr>
        <w:t xml:space="preserve"> </w:t>
      </w:r>
      <w:r w:rsidRPr="00833A8B">
        <w:rPr>
          <w:rFonts w:ascii="AGaramond" w:hAnsi="AGaramond"/>
          <w:bCs/>
          <w:i/>
        </w:rPr>
        <w:t>Lolita</w:t>
      </w:r>
      <w:r w:rsidR="008D2F53" w:rsidRPr="00833A8B">
        <w:rPr>
          <w:rFonts w:ascii="AGaramond" w:hAnsi="AGaramond"/>
          <w:bCs/>
        </w:rPr>
        <w:t xml:space="preserve"> de Pezzoni</w:t>
      </w:r>
      <w:r w:rsidR="006544C5" w:rsidRPr="00833A8B">
        <w:rPr>
          <w:rFonts w:ascii="AGaramond" w:hAnsi="AGaramond"/>
          <w:bCs/>
        </w:rPr>
        <w:t xml:space="preserve"> </w:t>
      </w:r>
      <w:r w:rsidR="00857F6C" w:rsidRPr="00833A8B">
        <w:rPr>
          <w:rFonts w:ascii="AGaramond" w:hAnsi="AGaramond"/>
          <w:bCs/>
        </w:rPr>
        <w:t xml:space="preserve">en Sudamericana </w:t>
      </w:r>
      <w:r w:rsidR="006544C5" w:rsidRPr="00833A8B">
        <w:rPr>
          <w:rFonts w:ascii="AGaramond" w:hAnsi="AGaramond"/>
          <w:bCs/>
        </w:rPr>
        <w:t xml:space="preserve">a las </w:t>
      </w:r>
      <w:r w:rsidR="00857CB3" w:rsidRPr="00833A8B">
        <w:rPr>
          <w:rFonts w:ascii="AGaramond" w:hAnsi="AGaramond"/>
          <w:bCs/>
        </w:rPr>
        <w:t>traducciones de</w:t>
      </w:r>
      <w:r w:rsidR="006544C5" w:rsidRPr="00833A8B">
        <w:rPr>
          <w:rFonts w:ascii="AGaramond" w:hAnsi="AGaramond"/>
          <w:shd w:val="clear" w:color="auto" w:fill="FFFFFF"/>
        </w:rPr>
        <w:t xml:space="preserve"> Spillane y Chase</w:t>
      </w:r>
      <w:r w:rsidR="00857CB3" w:rsidRPr="00833A8B">
        <w:rPr>
          <w:rFonts w:ascii="AGaramond" w:hAnsi="AGaramond"/>
          <w:shd w:val="clear" w:color="auto" w:fill="FFFFFF"/>
        </w:rPr>
        <w:t xml:space="preserve"> por Goligorsky</w:t>
      </w:r>
      <w:r w:rsidR="00857F6C" w:rsidRPr="00833A8B">
        <w:rPr>
          <w:rFonts w:ascii="AGaramond" w:hAnsi="AGaramond"/>
          <w:shd w:val="clear" w:color="auto" w:fill="FFFFFF"/>
        </w:rPr>
        <w:t xml:space="preserve"> en Cobalto y Malinca</w:t>
      </w:r>
      <w:r w:rsidRPr="00833A8B">
        <w:rPr>
          <w:rFonts w:ascii="AGaramond" w:hAnsi="AGaramond"/>
          <w:bCs/>
        </w:rPr>
        <w:t xml:space="preserve">. </w:t>
      </w:r>
      <w:r w:rsidR="00857F6C" w:rsidRPr="00833A8B">
        <w:rPr>
          <w:rFonts w:ascii="AGaramond" w:hAnsi="AGaramond"/>
          <w:bCs/>
        </w:rPr>
        <w:t>Seudónimos y seudotraducciones.</w:t>
      </w:r>
      <w:r w:rsidR="009C5D23" w:rsidRPr="00833A8B">
        <w:rPr>
          <w:rFonts w:ascii="AGaramond" w:hAnsi="AGaramond"/>
          <w:bCs/>
        </w:rPr>
        <w:t xml:space="preserve"> </w:t>
      </w:r>
      <w:r w:rsidR="00F4132F" w:rsidRPr="00833A8B">
        <w:rPr>
          <w:rFonts w:ascii="AGaramond" w:hAnsi="AGaramond"/>
          <w:bCs/>
        </w:rPr>
        <w:t>L</w:t>
      </w:r>
      <w:r w:rsidR="00A15F61" w:rsidRPr="00833A8B">
        <w:rPr>
          <w:rFonts w:ascii="AGaramond" w:hAnsi="AGaramond"/>
          <w:bCs/>
        </w:rPr>
        <w:t xml:space="preserve">a </w:t>
      </w:r>
      <w:r w:rsidR="00F4141B" w:rsidRPr="00833A8B">
        <w:rPr>
          <w:rFonts w:ascii="AGaramond" w:hAnsi="AGaramond"/>
          <w:bCs/>
        </w:rPr>
        <w:t>variedad</w:t>
      </w:r>
      <w:r w:rsidR="00A15F61" w:rsidRPr="00833A8B">
        <w:rPr>
          <w:rFonts w:ascii="AGaramond" w:hAnsi="AGaramond"/>
          <w:bCs/>
        </w:rPr>
        <w:t xml:space="preserve"> de lengua</w:t>
      </w:r>
      <w:r w:rsidR="00064F90" w:rsidRPr="00833A8B">
        <w:rPr>
          <w:rFonts w:ascii="AGaramond" w:hAnsi="AGaramond"/>
          <w:bCs/>
        </w:rPr>
        <w:t xml:space="preserve"> en las traducciones de los sesenta y setenta: e</w:t>
      </w:r>
      <w:r w:rsidR="00F53E41" w:rsidRPr="00833A8B">
        <w:rPr>
          <w:rFonts w:ascii="AGaramond" w:hAnsi="AGaramond"/>
          <w:bCs/>
        </w:rPr>
        <w:t>scenas de un conflicto. Las traducciones de Pirí Lugones en Jorge Álvarez. La colección Serie Negra de Tiempo Contemporáneo. Prácticas editoriales en contextos de escasez de recursos: manipulación de traducciones, reedición y plagio de traducciones</w:t>
      </w:r>
      <w:r w:rsidR="00064F90" w:rsidRPr="00833A8B">
        <w:rPr>
          <w:rFonts w:ascii="AGaramond" w:hAnsi="AGaramond"/>
          <w:bCs/>
        </w:rPr>
        <w:t xml:space="preserve"> en</w:t>
      </w:r>
      <w:r w:rsidR="00F53E41" w:rsidRPr="00833A8B">
        <w:rPr>
          <w:rFonts w:ascii="AGaramond" w:hAnsi="AGaramond"/>
          <w:bCs/>
        </w:rPr>
        <w:t xml:space="preserve"> el Centro Editor de América Latina. La dictadura, la crisis editorial y el exilio: dos casos de importación de género: la Serie Novela Negra de Bruguera y Minotauro. </w:t>
      </w:r>
      <w:r w:rsidR="00DC2C93" w:rsidRPr="00833A8B">
        <w:rPr>
          <w:rFonts w:ascii="AGaramond" w:hAnsi="AGaramond"/>
          <w:bCs/>
        </w:rPr>
        <w:t>Debates contemporáneos en torno a la</w:t>
      </w:r>
      <w:r w:rsidR="00100EC4" w:rsidRPr="00833A8B">
        <w:rPr>
          <w:rFonts w:ascii="AGaramond" w:hAnsi="AGaramond"/>
          <w:bCs/>
        </w:rPr>
        <w:t>s políticas de traducción: concentración y bibliodiversidad</w:t>
      </w:r>
      <w:r w:rsidR="00DC2C93" w:rsidRPr="00833A8B">
        <w:rPr>
          <w:rFonts w:ascii="AGaramond" w:hAnsi="AGaramond"/>
          <w:bCs/>
        </w:rPr>
        <w:t>.</w:t>
      </w:r>
    </w:p>
    <w:p w:rsidR="006F1F5D" w:rsidRPr="00833A8B" w:rsidRDefault="006F1F5D" w:rsidP="00DD69B5">
      <w:pPr>
        <w:suppressAutoHyphens/>
        <w:spacing w:line="240" w:lineRule="auto"/>
        <w:jc w:val="both"/>
        <w:rPr>
          <w:rFonts w:ascii="AGaramond" w:hAnsi="AGaramond"/>
          <w:bCs/>
        </w:rPr>
      </w:pPr>
    </w:p>
    <w:p w:rsidR="00C763E9" w:rsidRPr="00EA13C3" w:rsidRDefault="00D150BB" w:rsidP="00DD69B5">
      <w:pPr>
        <w:spacing w:line="240" w:lineRule="auto"/>
        <w:jc w:val="both"/>
        <w:rPr>
          <w:rFonts w:ascii="AGaramond" w:eastAsia="StempelGaramondLTStd-Roman" w:hAnsi="AGaramond"/>
          <w:b/>
          <w:lang w:val="en-US"/>
        </w:rPr>
      </w:pPr>
      <w:r w:rsidRPr="00EA13C3">
        <w:rPr>
          <w:rFonts w:ascii="AGaramond" w:eastAsia="StempelGaramondLTStd-Roman" w:hAnsi="AGaramond"/>
          <w:b/>
          <w:lang w:val="en-US"/>
        </w:rPr>
        <w:t xml:space="preserve">4. </w:t>
      </w:r>
      <w:r w:rsidR="00C763E9" w:rsidRPr="00EA13C3">
        <w:rPr>
          <w:rFonts w:ascii="AGaramond" w:eastAsia="StempelGaramondLTStd-Roman" w:hAnsi="AGaramond"/>
          <w:b/>
          <w:smallCaps/>
          <w:lang w:val="en-US"/>
        </w:rPr>
        <w:t>Bibliografía</w:t>
      </w:r>
      <w:r w:rsidR="00C763E9" w:rsidRPr="00EA13C3">
        <w:rPr>
          <w:rFonts w:ascii="AGaramond" w:eastAsia="StempelGaramondLTStd-Roman" w:hAnsi="AGaramond"/>
          <w:b/>
          <w:lang w:val="en-US"/>
        </w:rPr>
        <w:t xml:space="preserve"> </w:t>
      </w:r>
    </w:p>
    <w:p w:rsidR="00FC0910" w:rsidRPr="00EA13C3" w:rsidRDefault="00FC0910" w:rsidP="00DD69B5">
      <w:pPr>
        <w:spacing w:line="240" w:lineRule="auto"/>
        <w:jc w:val="both"/>
        <w:rPr>
          <w:rFonts w:ascii="AGaramond" w:eastAsia="StempelGaramondLTStd-Roman" w:hAnsi="AGaramond"/>
          <w:b/>
          <w:lang w:val="en-US"/>
        </w:rPr>
      </w:pPr>
      <w:r w:rsidRPr="00EA13C3">
        <w:rPr>
          <w:rFonts w:ascii="AGaramond" w:eastAsia="StempelGaramondLTStd-Roman" w:hAnsi="AGaramond"/>
          <w:b/>
          <w:lang w:val="en-US"/>
        </w:rPr>
        <w:t xml:space="preserve">4.1. </w:t>
      </w:r>
      <w:r w:rsidR="002A7921" w:rsidRPr="00EA13C3">
        <w:rPr>
          <w:rFonts w:ascii="AGaramond" w:eastAsia="StempelGaramondLTStd-Roman" w:hAnsi="AGaramond"/>
          <w:b/>
          <w:lang w:val="en-US"/>
        </w:rPr>
        <w:t>Bibliografía e</w:t>
      </w:r>
      <w:r w:rsidRPr="00EA13C3">
        <w:rPr>
          <w:rFonts w:ascii="AGaramond" w:eastAsia="StempelGaramondLTStd-Roman" w:hAnsi="AGaramond"/>
          <w:b/>
          <w:lang w:val="en-US"/>
        </w:rPr>
        <w:t>specífica</w:t>
      </w:r>
    </w:p>
    <w:p w:rsidR="005F3182" w:rsidRPr="00EA13C3" w:rsidRDefault="00DD69B5" w:rsidP="00DD69B5">
      <w:pPr>
        <w:spacing w:line="240" w:lineRule="auto"/>
        <w:jc w:val="both"/>
        <w:rPr>
          <w:rFonts w:ascii="AGaramond" w:eastAsia="StempelGaramondLTStd-Roman" w:hAnsi="AGaramond"/>
          <w:b/>
          <w:lang w:val="en-US"/>
        </w:rPr>
      </w:pPr>
      <w:r w:rsidRPr="00EA13C3">
        <w:rPr>
          <w:rFonts w:ascii="AGaramond" w:eastAsia="StempelGaramondLTStd-Roman" w:hAnsi="AGaramond"/>
          <w:b/>
          <w:lang w:val="en-US"/>
        </w:rPr>
        <w:t>Unidad 1</w:t>
      </w:r>
    </w:p>
    <w:p w:rsidR="005F3182" w:rsidRPr="00833A8B" w:rsidRDefault="005F3182" w:rsidP="00DD69B5">
      <w:pPr>
        <w:spacing w:line="240" w:lineRule="auto"/>
        <w:jc w:val="both"/>
        <w:rPr>
          <w:rFonts w:ascii="AGaramond" w:eastAsia="Bitstream Vera Sans" w:hAnsi="AGaramond"/>
          <w:kern w:val="1"/>
          <w:lang w:val="en-US"/>
        </w:rPr>
      </w:pPr>
      <w:r w:rsidRPr="002A7921">
        <w:rPr>
          <w:rFonts w:ascii="AGaramond" w:hAnsi="AGaramond"/>
          <w:lang w:val="en-US"/>
        </w:rPr>
        <w:t>Bastin, Georges, “Subjetivity and Rigour in translation history. The case of latin américa</w:t>
      </w:r>
      <w:r w:rsidRPr="00833A8B">
        <w:rPr>
          <w:rFonts w:ascii="AGaramond" w:hAnsi="AGaramond"/>
          <w:lang w:val="en-US"/>
        </w:rPr>
        <w:t>”. En</w:t>
      </w:r>
      <w:r w:rsidRPr="00833A8B">
        <w:rPr>
          <w:rFonts w:ascii="AGaramond" w:eastAsia="Bitstream Vera Sans" w:hAnsi="AGaramond"/>
          <w:iCs/>
          <w:kern w:val="1"/>
          <w:lang w:val="en-US"/>
        </w:rPr>
        <w:t xml:space="preserve"> Bastin, Georges y Paul F. Bandia (eds),</w:t>
      </w:r>
      <w:r w:rsidRPr="00833A8B">
        <w:rPr>
          <w:rFonts w:ascii="AGaramond" w:eastAsia="Bitstream Vera Sans" w:hAnsi="AGaramond"/>
          <w:i/>
          <w:iCs/>
          <w:kern w:val="1"/>
          <w:lang w:val="en-US"/>
        </w:rPr>
        <w:t xml:space="preserve"> Charting the Future</w:t>
      </w:r>
      <w:r w:rsidRPr="00833A8B">
        <w:rPr>
          <w:rFonts w:ascii="AGaramond" w:eastAsia="Bitstream Vera Sans" w:hAnsi="AGaramond"/>
          <w:kern w:val="1"/>
          <w:lang w:val="en-US"/>
        </w:rPr>
        <w:t xml:space="preserve"> of </w:t>
      </w:r>
      <w:r w:rsidRPr="00833A8B">
        <w:rPr>
          <w:rFonts w:ascii="AGaramond" w:eastAsia="Bitstream Vera Sans" w:hAnsi="AGaramond"/>
          <w:i/>
          <w:iCs/>
          <w:kern w:val="1"/>
          <w:lang w:val="en-US"/>
        </w:rPr>
        <w:t>Translation History</w:t>
      </w:r>
      <w:r w:rsidRPr="00833A8B">
        <w:rPr>
          <w:rFonts w:ascii="AGaramond" w:eastAsia="Bitstream Vera Sans" w:hAnsi="AGaramond"/>
          <w:kern w:val="1"/>
          <w:lang w:val="en-US"/>
        </w:rPr>
        <w:t>: Discourses and Methodology, Ottawa, University of Ottawa Press, 2006.</w:t>
      </w:r>
    </w:p>
    <w:p w:rsidR="005F3182" w:rsidRPr="00833A8B" w:rsidRDefault="005F3182" w:rsidP="00DD69B5">
      <w:pPr>
        <w:widowControl w:val="0"/>
        <w:tabs>
          <w:tab w:val="left" w:pos="0"/>
          <w:tab w:val="left" w:pos="966"/>
          <w:tab w:val="left" w:pos="1674"/>
          <w:tab w:val="left" w:pos="2382"/>
          <w:tab w:val="left" w:pos="3090"/>
          <w:tab w:val="left" w:pos="3798"/>
          <w:tab w:val="left" w:pos="4506"/>
          <w:tab w:val="left" w:pos="5214"/>
          <w:tab w:val="left" w:pos="5922"/>
          <w:tab w:val="left" w:pos="6630"/>
          <w:tab w:val="left" w:pos="7338"/>
          <w:tab w:val="left" w:pos="8046"/>
          <w:tab w:val="left" w:pos="8754"/>
          <w:tab w:val="left" w:pos="8898"/>
          <w:tab w:val="left" w:pos="9360"/>
        </w:tabs>
        <w:suppressAutoHyphens/>
        <w:spacing w:after="0" w:line="240" w:lineRule="auto"/>
        <w:jc w:val="both"/>
        <w:rPr>
          <w:rFonts w:ascii="AGaramond" w:eastAsia="Bitstream Vera Sans" w:hAnsi="AGaramond"/>
          <w:kern w:val="1"/>
        </w:rPr>
      </w:pPr>
      <w:r w:rsidRPr="00833A8B">
        <w:rPr>
          <w:rFonts w:ascii="AGaramond" w:eastAsia="Bitstream Vera Sans" w:hAnsi="AGaramond"/>
          <w:kern w:val="1"/>
        </w:rPr>
        <w:t>Castro Ramírez, Nayelli, “</w:t>
      </w:r>
      <w:r w:rsidRPr="00833A8B">
        <w:rPr>
          <w:rFonts w:ascii="AGaramond" w:hAnsi="AGaramond"/>
        </w:rPr>
        <w:t>Estudios históricos de traducción: Perspectivas latinoamericanas</w:t>
      </w:r>
      <w:r w:rsidR="002604DE">
        <w:rPr>
          <w:rFonts w:ascii="AGaramond" w:hAnsi="AGaramond"/>
        </w:rPr>
        <w:t>”</w:t>
      </w:r>
      <w:r w:rsidRPr="00833A8B">
        <w:rPr>
          <w:rFonts w:ascii="AGaramond" w:hAnsi="AGaramond"/>
        </w:rPr>
        <w:t xml:space="preserve">. En </w:t>
      </w:r>
      <w:r w:rsidRPr="00833A8B">
        <w:rPr>
          <w:rFonts w:ascii="AGaramond" w:eastAsia="Bitstream Vera Sans" w:hAnsi="AGaramond"/>
          <w:kern w:val="1"/>
        </w:rPr>
        <w:t xml:space="preserve">Castro Ramírez, Nayelli (comp.), </w:t>
      </w:r>
      <w:r w:rsidRPr="00833A8B">
        <w:rPr>
          <w:rFonts w:ascii="AGaramond" w:eastAsia="Bitstream Vera Sans" w:hAnsi="AGaramond"/>
          <w:i/>
          <w:kern w:val="1"/>
        </w:rPr>
        <w:t>Traducción, identidad y nacionalismo en Latinoamérica</w:t>
      </w:r>
      <w:r w:rsidRPr="00833A8B">
        <w:rPr>
          <w:rFonts w:ascii="AGaramond" w:eastAsia="Bitstream Vera Sans" w:hAnsi="AGaramond"/>
          <w:kern w:val="1"/>
        </w:rPr>
        <w:t>, México, Bonilla Artigas Editores, 2013.</w:t>
      </w:r>
    </w:p>
    <w:p w:rsidR="005F3182" w:rsidRPr="00833A8B" w:rsidRDefault="005F3182" w:rsidP="00DD69B5">
      <w:pPr>
        <w:widowControl w:val="0"/>
        <w:tabs>
          <w:tab w:val="left" w:pos="0"/>
          <w:tab w:val="left" w:pos="966"/>
          <w:tab w:val="left" w:pos="1674"/>
          <w:tab w:val="left" w:pos="2382"/>
          <w:tab w:val="left" w:pos="3090"/>
          <w:tab w:val="left" w:pos="3798"/>
          <w:tab w:val="left" w:pos="4506"/>
          <w:tab w:val="left" w:pos="5214"/>
          <w:tab w:val="left" w:pos="5922"/>
          <w:tab w:val="left" w:pos="6630"/>
          <w:tab w:val="left" w:pos="7338"/>
          <w:tab w:val="left" w:pos="8046"/>
          <w:tab w:val="left" w:pos="8754"/>
          <w:tab w:val="left" w:pos="8898"/>
          <w:tab w:val="left" w:pos="9360"/>
        </w:tabs>
        <w:suppressAutoHyphens/>
        <w:spacing w:after="0" w:line="240" w:lineRule="auto"/>
        <w:jc w:val="both"/>
        <w:rPr>
          <w:rFonts w:ascii="AGaramond" w:eastAsia="Bitstream Vera Sans" w:hAnsi="AGaramond"/>
          <w:kern w:val="1"/>
        </w:rPr>
      </w:pPr>
    </w:p>
    <w:p w:rsidR="005F3182" w:rsidRPr="00833A8B" w:rsidRDefault="005F3182" w:rsidP="00DD69B5">
      <w:pPr>
        <w:spacing w:line="240" w:lineRule="auto"/>
        <w:jc w:val="both"/>
        <w:rPr>
          <w:rFonts w:ascii="AGaramond" w:hAnsi="AGaramond"/>
          <w:lang w:val="fr-FR"/>
        </w:rPr>
      </w:pPr>
      <w:r w:rsidRPr="00833A8B">
        <w:rPr>
          <w:rFonts w:ascii="AGaramond" w:hAnsi="AGaramond"/>
          <w:lang w:val="fr-FR"/>
        </w:rPr>
        <w:t>Delisle, Jean, “Réflexions sur l’historiographie de la traduction et ses exigences scientifiques”</w:t>
      </w:r>
      <w:r w:rsidR="009B3209">
        <w:rPr>
          <w:rFonts w:ascii="AGaramond" w:hAnsi="AGaramond"/>
          <w:lang w:val="fr-FR"/>
        </w:rPr>
        <w:t>. E</w:t>
      </w:r>
      <w:r w:rsidRPr="00833A8B">
        <w:rPr>
          <w:rFonts w:ascii="AGaramond" w:hAnsi="AGaramond"/>
          <w:lang w:val="fr-FR"/>
        </w:rPr>
        <w:t xml:space="preserve">n Delisle Jean y G. Lafond, </w:t>
      </w:r>
      <w:r w:rsidRPr="00833A8B">
        <w:rPr>
          <w:rFonts w:ascii="AGaramond" w:hAnsi="AGaramond"/>
          <w:i/>
          <w:lang w:val="fr-FR"/>
        </w:rPr>
        <w:t>Histoire de la traduction</w:t>
      </w:r>
      <w:r w:rsidRPr="00833A8B">
        <w:rPr>
          <w:rFonts w:ascii="AGaramond" w:hAnsi="AGaramond"/>
          <w:lang w:val="fr-FR"/>
        </w:rPr>
        <w:t>, CD ROM, Módulo “thèses, livres et textes”, Gatineau (Québec), École de traduction et d'interprétation, Université d'Ottawa, 1997.</w:t>
      </w:r>
    </w:p>
    <w:p w:rsidR="005F3182" w:rsidRPr="00833A8B" w:rsidRDefault="005F3182" w:rsidP="00DD69B5">
      <w:pPr>
        <w:widowControl w:val="0"/>
        <w:tabs>
          <w:tab w:val="left" w:pos="0"/>
          <w:tab w:val="left" w:pos="180"/>
          <w:tab w:val="left" w:pos="966"/>
          <w:tab w:val="left" w:pos="1674"/>
          <w:tab w:val="left" w:pos="2382"/>
          <w:tab w:val="left" w:pos="3090"/>
          <w:tab w:val="left" w:pos="3798"/>
          <w:tab w:val="left" w:pos="4506"/>
          <w:tab w:val="left" w:pos="5214"/>
          <w:tab w:val="left" w:pos="5922"/>
          <w:tab w:val="left" w:pos="6630"/>
          <w:tab w:val="left" w:pos="7338"/>
          <w:tab w:val="left" w:pos="8046"/>
          <w:tab w:val="left" w:pos="8754"/>
          <w:tab w:val="left" w:pos="8898"/>
          <w:tab w:val="left" w:pos="9360"/>
        </w:tabs>
        <w:suppressAutoHyphens/>
        <w:spacing w:after="0" w:line="240" w:lineRule="auto"/>
        <w:jc w:val="both"/>
        <w:rPr>
          <w:rFonts w:ascii="AGaramond" w:eastAsia="Bitstream Vera Sans" w:hAnsi="AGaramond"/>
          <w:kern w:val="1"/>
          <w:lang w:val="en-GB"/>
        </w:rPr>
      </w:pPr>
      <w:r w:rsidRPr="00833A8B">
        <w:rPr>
          <w:rFonts w:ascii="AGaramond" w:eastAsia="Bitstream Vera Sans" w:hAnsi="AGaramond"/>
          <w:kern w:val="1"/>
          <w:lang w:val="en-GB"/>
        </w:rPr>
        <w:t>Foz, Clara, “Translation, History and the Translation Scholar”</w:t>
      </w:r>
      <w:r w:rsidR="002604DE">
        <w:rPr>
          <w:rFonts w:ascii="AGaramond" w:eastAsia="Bitstream Vera Sans" w:hAnsi="AGaramond"/>
          <w:kern w:val="1"/>
          <w:lang w:val="en-GB"/>
        </w:rPr>
        <w:t>.</w:t>
      </w:r>
      <w:r w:rsidRPr="00833A8B">
        <w:rPr>
          <w:rFonts w:ascii="AGaramond" w:eastAsia="Bitstream Vera Sans" w:hAnsi="AGaramond"/>
          <w:kern w:val="1"/>
          <w:lang w:val="en-GB"/>
        </w:rPr>
        <w:t xml:space="preserve"> En Bastin, Georges y Paul Bandia (eds.), </w:t>
      </w:r>
      <w:r w:rsidRPr="00833A8B">
        <w:rPr>
          <w:rFonts w:ascii="AGaramond" w:eastAsia="Bitstream Vera Sans" w:hAnsi="AGaramond"/>
          <w:i/>
          <w:kern w:val="1"/>
          <w:lang w:val="en-GB"/>
        </w:rPr>
        <w:t>Charting the Future of Translation History</w:t>
      </w:r>
      <w:r w:rsidRPr="00833A8B">
        <w:rPr>
          <w:rFonts w:ascii="AGaramond" w:eastAsia="Bitstream Vera Sans" w:hAnsi="AGaramond"/>
          <w:kern w:val="1"/>
          <w:lang w:val="en-GB"/>
        </w:rPr>
        <w:t>, Ottawa, University Press of Ottawa, 2006.</w:t>
      </w:r>
    </w:p>
    <w:p w:rsidR="005F3182" w:rsidRPr="00833A8B" w:rsidRDefault="005F3182" w:rsidP="00DD69B5">
      <w:pPr>
        <w:widowControl w:val="0"/>
        <w:tabs>
          <w:tab w:val="left" w:pos="0"/>
          <w:tab w:val="left" w:pos="180"/>
          <w:tab w:val="left" w:pos="966"/>
          <w:tab w:val="left" w:pos="1674"/>
          <w:tab w:val="left" w:pos="2382"/>
          <w:tab w:val="left" w:pos="3090"/>
          <w:tab w:val="left" w:pos="3798"/>
          <w:tab w:val="left" w:pos="4506"/>
          <w:tab w:val="left" w:pos="5214"/>
          <w:tab w:val="left" w:pos="5922"/>
          <w:tab w:val="left" w:pos="6630"/>
          <w:tab w:val="left" w:pos="7338"/>
          <w:tab w:val="left" w:pos="8046"/>
          <w:tab w:val="left" w:pos="8754"/>
          <w:tab w:val="left" w:pos="8898"/>
          <w:tab w:val="left" w:pos="9360"/>
        </w:tabs>
        <w:suppressAutoHyphens/>
        <w:spacing w:after="0" w:line="240" w:lineRule="auto"/>
        <w:jc w:val="both"/>
        <w:rPr>
          <w:rFonts w:ascii="AGaramond" w:eastAsia="Bitstream Vera Sans" w:hAnsi="AGaramond"/>
          <w:kern w:val="1"/>
          <w:lang w:val="en-GB"/>
        </w:rPr>
      </w:pPr>
    </w:p>
    <w:p w:rsidR="00250C03" w:rsidRPr="00833A8B" w:rsidRDefault="00250C03" w:rsidP="00DD69B5">
      <w:pPr>
        <w:widowControl w:val="0"/>
        <w:tabs>
          <w:tab w:val="left" w:pos="0"/>
          <w:tab w:val="left" w:pos="180"/>
          <w:tab w:val="left" w:pos="966"/>
          <w:tab w:val="left" w:pos="1674"/>
          <w:tab w:val="left" w:pos="2382"/>
          <w:tab w:val="left" w:pos="3090"/>
          <w:tab w:val="left" w:pos="3798"/>
          <w:tab w:val="left" w:pos="4506"/>
          <w:tab w:val="left" w:pos="5214"/>
          <w:tab w:val="left" w:pos="5922"/>
          <w:tab w:val="left" w:pos="6630"/>
          <w:tab w:val="left" w:pos="7338"/>
          <w:tab w:val="left" w:pos="8046"/>
          <w:tab w:val="left" w:pos="8754"/>
          <w:tab w:val="left" w:pos="8898"/>
          <w:tab w:val="left" w:pos="9360"/>
        </w:tabs>
        <w:suppressAutoHyphens/>
        <w:spacing w:after="0" w:line="240" w:lineRule="auto"/>
        <w:jc w:val="both"/>
        <w:rPr>
          <w:rFonts w:ascii="AGaramond" w:eastAsia="Bitstream Vera Sans" w:hAnsi="AGaramond"/>
          <w:kern w:val="1"/>
          <w:lang w:val="es-ES"/>
        </w:rPr>
      </w:pPr>
      <w:r w:rsidRPr="00833A8B">
        <w:rPr>
          <w:rFonts w:ascii="AGaramond" w:eastAsia="Bitstream Vera Sans" w:hAnsi="AGaramond"/>
          <w:kern w:val="1"/>
          <w:lang w:val="es-ES"/>
        </w:rPr>
        <w:t xml:space="preserve">Panesi, Jorge, </w:t>
      </w:r>
      <w:r w:rsidR="009B3209">
        <w:rPr>
          <w:rFonts w:ascii="AGaramond" w:hAnsi="AGaramond"/>
        </w:rPr>
        <w:t>“La traducción en Argentina”. En</w:t>
      </w:r>
      <w:r w:rsidRPr="00833A8B">
        <w:rPr>
          <w:rFonts w:ascii="AGaramond" w:hAnsi="AGaramond"/>
        </w:rPr>
        <w:t xml:space="preserve"> </w:t>
      </w:r>
      <w:r w:rsidRPr="00D11FFD">
        <w:rPr>
          <w:rFonts w:ascii="AGaramond" w:hAnsi="AGaramond"/>
          <w:i/>
        </w:rPr>
        <w:t>Voces</w:t>
      </w:r>
      <w:r w:rsidRPr="00833A8B">
        <w:rPr>
          <w:rFonts w:ascii="AGaramond" w:hAnsi="AGaramond"/>
        </w:rPr>
        <w:t xml:space="preserve">, </w:t>
      </w:r>
      <w:r w:rsidR="009B3209">
        <w:rPr>
          <w:rFonts w:ascii="AGaramond" w:hAnsi="AGaramond"/>
        </w:rPr>
        <w:t>n°</w:t>
      </w:r>
      <w:r w:rsidRPr="00833A8B">
        <w:rPr>
          <w:rFonts w:ascii="AGaramond" w:hAnsi="AGaramond"/>
        </w:rPr>
        <w:t xml:space="preserve"> 3, agosto de 1994. </w:t>
      </w:r>
      <w:r w:rsidRPr="00833A8B">
        <w:rPr>
          <w:rFonts w:ascii="AGaramond" w:hAnsi="AGaramond"/>
        </w:rPr>
        <w:br/>
      </w:r>
    </w:p>
    <w:p w:rsidR="005F3182" w:rsidRPr="00833A8B" w:rsidRDefault="005F3182" w:rsidP="00DD69B5">
      <w:pPr>
        <w:suppressAutoHyphens/>
        <w:spacing w:line="240" w:lineRule="auto"/>
        <w:jc w:val="both"/>
        <w:rPr>
          <w:rFonts w:ascii="AGaramond" w:hAnsi="AGaramond"/>
          <w:bCs/>
        </w:rPr>
      </w:pPr>
      <w:r w:rsidRPr="00833A8B">
        <w:rPr>
          <w:rFonts w:ascii="AGaramond" w:hAnsi="AGaramond"/>
          <w:bCs/>
        </w:rPr>
        <w:t>Pagni, Andrea, “Hacia una historia de la traducción en América Latina”</w:t>
      </w:r>
      <w:r w:rsidR="009B3209">
        <w:rPr>
          <w:rFonts w:ascii="AGaramond" w:hAnsi="AGaramond"/>
          <w:bCs/>
        </w:rPr>
        <w:t>. E</w:t>
      </w:r>
      <w:r w:rsidRPr="00833A8B">
        <w:rPr>
          <w:rFonts w:ascii="AGaramond" w:hAnsi="AGaramond"/>
          <w:bCs/>
        </w:rPr>
        <w:t xml:space="preserve">n </w:t>
      </w:r>
      <w:r w:rsidRPr="00833A8B">
        <w:rPr>
          <w:rFonts w:ascii="AGaramond" w:hAnsi="AGaramond"/>
          <w:bCs/>
          <w:i/>
        </w:rPr>
        <w:t>Revista Iberoamericana. América latina - España - Portugal</w:t>
      </w:r>
      <w:r w:rsidRPr="00833A8B">
        <w:rPr>
          <w:rFonts w:ascii="AGaramond" w:hAnsi="AGaramond"/>
          <w:bCs/>
        </w:rPr>
        <w:t>, Editorial Iberoamerica</w:t>
      </w:r>
      <w:r w:rsidR="009B3209">
        <w:rPr>
          <w:rFonts w:ascii="AGaramond" w:hAnsi="AGaramond"/>
          <w:bCs/>
        </w:rPr>
        <w:t>na / Vervuert, Frankfurt-Madrid, v</w:t>
      </w:r>
      <w:r w:rsidRPr="00833A8B">
        <w:rPr>
          <w:rFonts w:ascii="AGaramond" w:hAnsi="AGaramond"/>
          <w:bCs/>
        </w:rPr>
        <w:t xml:space="preserve">ol. 14, </w:t>
      </w:r>
      <w:r w:rsidR="009B3209">
        <w:rPr>
          <w:rFonts w:ascii="AGaramond" w:hAnsi="AGaramond"/>
          <w:bCs/>
        </w:rPr>
        <w:t>n°</w:t>
      </w:r>
      <w:r w:rsidRPr="00833A8B">
        <w:rPr>
          <w:rFonts w:ascii="AGaramond" w:hAnsi="AGaramond"/>
          <w:bCs/>
        </w:rPr>
        <w:t xml:space="preserve"> 56</w:t>
      </w:r>
      <w:r w:rsidR="00D11FFD">
        <w:rPr>
          <w:rFonts w:ascii="AGaramond" w:hAnsi="AGaramond"/>
          <w:bCs/>
        </w:rPr>
        <w:t xml:space="preserve">, </w:t>
      </w:r>
      <w:r w:rsidRPr="00833A8B">
        <w:rPr>
          <w:rFonts w:ascii="AGaramond" w:hAnsi="AGaramond"/>
          <w:bCs/>
        </w:rPr>
        <w:t>2014.</w:t>
      </w:r>
    </w:p>
    <w:p w:rsidR="005F3182" w:rsidRPr="00833A8B" w:rsidRDefault="005F3182" w:rsidP="00DD69B5">
      <w:pPr>
        <w:spacing w:line="240" w:lineRule="auto"/>
        <w:jc w:val="both"/>
        <w:rPr>
          <w:rFonts w:ascii="AGaramond" w:hAnsi="AGaramond"/>
          <w:bCs/>
          <w:iCs/>
        </w:rPr>
      </w:pPr>
      <w:r w:rsidRPr="00833A8B">
        <w:rPr>
          <w:rFonts w:ascii="AGaramond" w:hAnsi="AGaramond"/>
          <w:bCs/>
          <w:iCs/>
        </w:rPr>
        <w:t xml:space="preserve">Pagni, Andrea; Gertrudis Payàs y Patricia Willson (coord.), </w:t>
      </w:r>
      <w:r w:rsidR="009B3209">
        <w:rPr>
          <w:rFonts w:ascii="AGaramond" w:hAnsi="AGaramond"/>
          <w:bCs/>
          <w:iCs/>
        </w:rPr>
        <w:t>“</w:t>
      </w:r>
      <w:r w:rsidRPr="00833A8B">
        <w:rPr>
          <w:rFonts w:ascii="AGaramond" w:hAnsi="AGaramond"/>
          <w:bCs/>
          <w:iCs/>
        </w:rPr>
        <w:t>Introducción</w:t>
      </w:r>
      <w:r w:rsidR="009B3209">
        <w:rPr>
          <w:rFonts w:ascii="AGaramond" w:hAnsi="AGaramond"/>
          <w:bCs/>
          <w:iCs/>
        </w:rPr>
        <w:t>”. En</w:t>
      </w:r>
      <w:r w:rsidRPr="00833A8B">
        <w:rPr>
          <w:rFonts w:ascii="AGaramond" w:hAnsi="AGaramond"/>
          <w:bCs/>
          <w:iCs/>
        </w:rPr>
        <w:t xml:space="preserve"> </w:t>
      </w:r>
      <w:r w:rsidRPr="00833A8B">
        <w:rPr>
          <w:rFonts w:ascii="AGaramond" w:hAnsi="AGaramond"/>
          <w:bCs/>
          <w:i/>
          <w:iCs/>
        </w:rPr>
        <w:t>Traductores y traducciones en la historia cultural de América Latina</w:t>
      </w:r>
      <w:r w:rsidRPr="00833A8B">
        <w:rPr>
          <w:rFonts w:ascii="AGaramond" w:hAnsi="AGaramond"/>
          <w:bCs/>
          <w:iCs/>
        </w:rPr>
        <w:t xml:space="preserve">, México, Universidad Autónoma de México, 2011. </w:t>
      </w:r>
    </w:p>
    <w:p w:rsidR="005F3182" w:rsidRPr="00833A8B" w:rsidRDefault="005F3182" w:rsidP="00DD69B5">
      <w:pPr>
        <w:pStyle w:val="Default"/>
        <w:jc w:val="both"/>
        <w:rPr>
          <w:rFonts w:ascii="AGaramond" w:hAnsi="AGaramond" w:cs="Times New Roman"/>
          <w:sz w:val="22"/>
          <w:szCs w:val="22"/>
        </w:rPr>
      </w:pPr>
      <w:r w:rsidRPr="00833A8B">
        <w:rPr>
          <w:rFonts w:ascii="AGaramond" w:hAnsi="AGaramond" w:cs="Times New Roman"/>
          <w:sz w:val="22"/>
          <w:szCs w:val="22"/>
        </w:rPr>
        <w:t>Sabio Pinilla, José Antonio</w:t>
      </w:r>
      <w:r w:rsidR="00D11FFD">
        <w:rPr>
          <w:rFonts w:ascii="AGaramond" w:hAnsi="AGaramond" w:cs="Times New Roman"/>
          <w:sz w:val="22"/>
          <w:szCs w:val="22"/>
        </w:rPr>
        <w:t>,</w:t>
      </w:r>
      <w:r w:rsidRPr="00833A8B">
        <w:rPr>
          <w:rFonts w:ascii="AGaramond" w:hAnsi="AGaramond" w:cs="Times New Roman"/>
          <w:sz w:val="22"/>
          <w:szCs w:val="22"/>
        </w:rPr>
        <w:t xml:space="preserve"> </w:t>
      </w:r>
      <w:r w:rsidR="00D11FFD">
        <w:rPr>
          <w:rFonts w:ascii="AGaramond" w:hAnsi="AGaramond" w:cs="Times New Roman"/>
          <w:sz w:val="22"/>
          <w:szCs w:val="22"/>
        </w:rPr>
        <w:t>“</w:t>
      </w:r>
      <w:r w:rsidRPr="00833A8B">
        <w:rPr>
          <w:rFonts w:ascii="AGaramond" w:hAnsi="AGaramond" w:cs="Times New Roman"/>
          <w:sz w:val="22"/>
          <w:szCs w:val="22"/>
        </w:rPr>
        <w:t>La metodología en la historia de la traducción: estado de la cuestión</w:t>
      </w:r>
      <w:r w:rsidR="00D11FFD">
        <w:rPr>
          <w:rFonts w:ascii="AGaramond" w:hAnsi="AGaramond" w:cs="Times New Roman"/>
          <w:sz w:val="22"/>
          <w:szCs w:val="22"/>
        </w:rPr>
        <w:t>”</w:t>
      </w:r>
      <w:r w:rsidR="009B3209">
        <w:rPr>
          <w:rFonts w:ascii="AGaramond" w:hAnsi="AGaramond" w:cs="Times New Roman"/>
          <w:sz w:val="22"/>
          <w:szCs w:val="22"/>
        </w:rPr>
        <w:t>. En</w:t>
      </w:r>
      <w:r w:rsidRPr="00833A8B">
        <w:rPr>
          <w:rFonts w:ascii="AGaramond" w:hAnsi="AGaramond" w:cs="Times New Roman"/>
          <w:sz w:val="22"/>
          <w:szCs w:val="22"/>
        </w:rPr>
        <w:t xml:space="preserve"> </w:t>
      </w:r>
      <w:r w:rsidRPr="00833A8B">
        <w:rPr>
          <w:rFonts w:ascii="AGaramond" w:hAnsi="AGaramond" w:cs="Times New Roman"/>
          <w:i/>
          <w:iCs/>
          <w:sz w:val="22"/>
          <w:szCs w:val="22"/>
        </w:rPr>
        <w:t>Sendebar</w:t>
      </w:r>
      <w:r w:rsidRPr="00833A8B">
        <w:rPr>
          <w:rFonts w:ascii="AGaramond" w:hAnsi="AGaramond" w:cs="Times New Roman"/>
          <w:sz w:val="22"/>
          <w:szCs w:val="22"/>
        </w:rPr>
        <w:t xml:space="preserve">, </w:t>
      </w:r>
      <w:r w:rsidR="00D11FFD">
        <w:rPr>
          <w:rFonts w:ascii="AGaramond" w:hAnsi="AGaramond" w:cs="Times New Roman"/>
          <w:sz w:val="22"/>
          <w:szCs w:val="22"/>
        </w:rPr>
        <w:t xml:space="preserve">n° </w:t>
      </w:r>
      <w:r w:rsidRPr="00833A8B">
        <w:rPr>
          <w:rFonts w:ascii="AGaramond" w:hAnsi="AGaramond" w:cs="Times New Roman"/>
          <w:sz w:val="22"/>
          <w:szCs w:val="22"/>
        </w:rPr>
        <w:t xml:space="preserve">17, </w:t>
      </w:r>
      <w:r w:rsidR="00D11FFD">
        <w:rPr>
          <w:rFonts w:ascii="AGaramond" w:hAnsi="AGaramond" w:cs="Times New Roman"/>
          <w:sz w:val="22"/>
          <w:szCs w:val="22"/>
        </w:rPr>
        <w:t>2006</w:t>
      </w:r>
      <w:r w:rsidRPr="00833A8B">
        <w:rPr>
          <w:rFonts w:ascii="AGaramond" w:hAnsi="AGaramond" w:cs="Times New Roman"/>
          <w:sz w:val="22"/>
          <w:szCs w:val="22"/>
        </w:rPr>
        <w:t xml:space="preserve">. </w:t>
      </w:r>
    </w:p>
    <w:p w:rsidR="00100EC4" w:rsidRPr="00833A8B" w:rsidRDefault="00100EC4" w:rsidP="00DD69B5">
      <w:pPr>
        <w:pStyle w:val="Default"/>
        <w:jc w:val="both"/>
        <w:rPr>
          <w:rFonts w:ascii="AGaramond" w:hAnsi="AGaramond" w:cs="Times New Roman"/>
          <w:sz w:val="22"/>
          <w:szCs w:val="22"/>
        </w:rPr>
      </w:pPr>
    </w:p>
    <w:p w:rsidR="005F3182" w:rsidRPr="00833A8B" w:rsidRDefault="005F3182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833A8B">
        <w:rPr>
          <w:rFonts w:ascii="AGaramond" w:hAnsi="AGaramond"/>
          <w:bCs/>
          <w:iCs/>
        </w:rPr>
        <w:t xml:space="preserve">Willson, Patricia, “Introducción”. En </w:t>
      </w:r>
      <w:r w:rsidRPr="00833A8B">
        <w:rPr>
          <w:rFonts w:ascii="AGaramond" w:hAnsi="AGaramond"/>
          <w:i/>
          <w:iCs/>
          <w:lang w:val="es-ES"/>
        </w:rPr>
        <w:t>La Constelación del Sur. Traductores y traducciones en la literatura argentina del siglo XX</w:t>
      </w:r>
      <w:r w:rsidRPr="00833A8B">
        <w:rPr>
          <w:rFonts w:ascii="AGaramond" w:hAnsi="AGaramond"/>
          <w:iCs/>
          <w:lang w:val="es-ES"/>
        </w:rPr>
        <w:t>,</w:t>
      </w:r>
      <w:r w:rsidRPr="00833A8B">
        <w:rPr>
          <w:rFonts w:ascii="AGaramond" w:hAnsi="AGaramond"/>
          <w:lang w:val="es-ES"/>
        </w:rPr>
        <w:t xml:space="preserve"> Buenos Aires, Siglo XXI, 2017.</w:t>
      </w:r>
    </w:p>
    <w:p w:rsidR="00D150BB" w:rsidRPr="00833A8B" w:rsidRDefault="00D150BB" w:rsidP="00DD69B5">
      <w:pPr>
        <w:suppressAutoHyphens/>
        <w:spacing w:line="240" w:lineRule="auto"/>
        <w:jc w:val="both"/>
        <w:rPr>
          <w:rFonts w:ascii="AGaramond" w:eastAsia="StempelGaramondLTStd-Roman" w:hAnsi="AGaramond"/>
          <w:b/>
        </w:rPr>
      </w:pPr>
    </w:p>
    <w:p w:rsidR="005F3182" w:rsidRPr="00833A8B" w:rsidRDefault="005F3182" w:rsidP="00DD69B5">
      <w:pPr>
        <w:suppressAutoHyphens/>
        <w:spacing w:line="240" w:lineRule="auto"/>
        <w:jc w:val="both"/>
        <w:rPr>
          <w:rFonts w:ascii="AGaramond" w:eastAsia="StempelGaramondLTStd-Roman" w:hAnsi="AGaramond"/>
          <w:b/>
        </w:rPr>
      </w:pPr>
      <w:r w:rsidRPr="00833A8B">
        <w:rPr>
          <w:rFonts w:ascii="AGaramond" w:eastAsia="StempelGaramondLTStd-Roman" w:hAnsi="AGaramond"/>
          <w:b/>
        </w:rPr>
        <w:t xml:space="preserve">Unidad </w:t>
      </w:r>
      <w:r w:rsidR="003D571A" w:rsidRPr="00833A8B">
        <w:rPr>
          <w:rFonts w:ascii="AGaramond" w:eastAsia="StempelGaramondLTStd-Roman" w:hAnsi="AGaramond"/>
          <w:b/>
        </w:rPr>
        <w:t>2</w:t>
      </w:r>
    </w:p>
    <w:p w:rsidR="005F3182" w:rsidRPr="00833A8B" w:rsidRDefault="005F3182" w:rsidP="00DD69B5">
      <w:pPr>
        <w:suppressAutoHyphens/>
        <w:spacing w:line="240" w:lineRule="auto"/>
        <w:jc w:val="both"/>
        <w:rPr>
          <w:rFonts w:ascii="AGaramond" w:hAnsi="AGaramond"/>
          <w:bCs/>
          <w:lang w:val="es-ES"/>
        </w:rPr>
      </w:pPr>
      <w:r w:rsidRPr="00833A8B">
        <w:rPr>
          <w:rFonts w:ascii="AGaramond" w:hAnsi="AGaramond"/>
        </w:rPr>
        <w:t>Bourdieu, Pierre, “La circulac</w:t>
      </w:r>
      <w:r w:rsidR="009B3209">
        <w:rPr>
          <w:rFonts w:ascii="AGaramond" w:hAnsi="AGaramond"/>
        </w:rPr>
        <w:t>ión internacional de las ideas”.</w:t>
      </w:r>
      <w:r w:rsidRPr="00833A8B">
        <w:rPr>
          <w:rFonts w:ascii="AGaramond" w:hAnsi="AGaramond"/>
        </w:rPr>
        <w:t xml:space="preserve"> En </w:t>
      </w:r>
      <w:r w:rsidRPr="00833A8B">
        <w:rPr>
          <w:rFonts w:ascii="AGaramond" w:hAnsi="AGaramond"/>
          <w:i/>
          <w:iCs/>
        </w:rPr>
        <w:t>Intelectuales, política y poder</w:t>
      </w:r>
      <w:r w:rsidRPr="00833A8B">
        <w:rPr>
          <w:rFonts w:ascii="AGaramond" w:hAnsi="AGaramond"/>
          <w:iCs/>
        </w:rPr>
        <w:t>.</w:t>
      </w:r>
      <w:r w:rsidRPr="00833A8B">
        <w:rPr>
          <w:rFonts w:ascii="AGaramond" w:hAnsi="AGaramond"/>
          <w:i/>
          <w:iCs/>
        </w:rPr>
        <w:t xml:space="preserve"> </w:t>
      </w:r>
      <w:r w:rsidR="00D11FFD">
        <w:rPr>
          <w:rFonts w:ascii="AGaramond" w:hAnsi="AGaramond"/>
        </w:rPr>
        <w:t>Traducción: Alicia Gutiérrez. Buenos Aires, E</w:t>
      </w:r>
      <w:r w:rsidR="00F90D08">
        <w:rPr>
          <w:rFonts w:ascii="AGaramond" w:hAnsi="AGaramond"/>
        </w:rPr>
        <w:t>udeba</w:t>
      </w:r>
      <w:r w:rsidR="00D11FFD">
        <w:rPr>
          <w:rFonts w:ascii="AGaramond" w:hAnsi="AGaramond"/>
        </w:rPr>
        <w:t>, 1999</w:t>
      </w:r>
      <w:r w:rsidRPr="00833A8B">
        <w:rPr>
          <w:rFonts w:ascii="AGaramond" w:hAnsi="AGaramond"/>
          <w:bCs/>
          <w:lang w:val="es-ES"/>
        </w:rPr>
        <w:t xml:space="preserve">. </w:t>
      </w:r>
    </w:p>
    <w:p w:rsidR="005F3182" w:rsidRPr="00833A8B" w:rsidRDefault="005F3182" w:rsidP="00DD69B5">
      <w:pPr>
        <w:suppressAutoHyphens/>
        <w:spacing w:line="240" w:lineRule="auto"/>
        <w:jc w:val="both"/>
        <w:rPr>
          <w:rFonts w:ascii="AGaramond" w:hAnsi="AGaramond"/>
          <w:bCs/>
          <w:lang w:val="fr-FR"/>
        </w:rPr>
      </w:pPr>
      <w:r w:rsidRPr="00833A8B">
        <w:rPr>
          <w:rFonts w:ascii="AGaramond" w:hAnsi="AGaramond"/>
        </w:rPr>
        <w:t>Bourdieu, Pierre</w:t>
      </w:r>
      <w:r w:rsidRPr="00833A8B">
        <w:rPr>
          <w:rFonts w:ascii="AGaramond" w:hAnsi="AGaramond"/>
          <w:bCs/>
          <w:lang w:val="es-ES"/>
        </w:rPr>
        <w:t xml:space="preserve"> “Una revolución conservadora en la edición”</w:t>
      </w:r>
      <w:r w:rsidR="009B3209">
        <w:rPr>
          <w:rFonts w:ascii="AGaramond" w:hAnsi="AGaramond"/>
          <w:bCs/>
          <w:lang w:val="es-ES"/>
        </w:rPr>
        <w:t>. En</w:t>
      </w:r>
      <w:r w:rsidRPr="00833A8B">
        <w:rPr>
          <w:rFonts w:ascii="AGaramond" w:hAnsi="AGaramond"/>
          <w:bCs/>
          <w:lang w:val="es-ES"/>
        </w:rPr>
        <w:t xml:space="preserve"> </w:t>
      </w:r>
      <w:r w:rsidRPr="00833A8B">
        <w:rPr>
          <w:rFonts w:ascii="AGaramond" w:hAnsi="AGaramond"/>
          <w:bCs/>
          <w:i/>
          <w:iCs/>
          <w:lang w:val="es-ES"/>
        </w:rPr>
        <w:t>Intelectuales, política y poder</w:t>
      </w:r>
      <w:r w:rsidRPr="00833A8B">
        <w:rPr>
          <w:rFonts w:ascii="AGaramond" w:hAnsi="AGaramond"/>
          <w:bCs/>
          <w:lang w:val="es-ES"/>
        </w:rPr>
        <w:t xml:space="preserve">. </w:t>
      </w:r>
      <w:r w:rsidRPr="00833A8B">
        <w:rPr>
          <w:rFonts w:ascii="AGaramond" w:hAnsi="AGaramond"/>
          <w:bCs/>
          <w:lang w:val="fr-FR"/>
        </w:rPr>
        <w:t>Buenos Aires, Eudeba</w:t>
      </w:r>
      <w:r w:rsidR="009B3209">
        <w:rPr>
          <w:rFonts w:ascii="AGaramond" w:hAnsi="AGaramond"/>
          <w:bCs/>
          <w:lang w:val="fr-FR"/>
        </w:rPr>
        <w:t>, 1999</w:t>
      </w:r>
      <w:r w:rsidRPr="00833A8B">
        <w:rPr>
          <w:rFonts w:ascii="AGaramond" w:hAnsi="AGaramond"/>
          <w:bCs/>
          <w:lang w:val="fr-FR"/>
        </w:rPr>
        <w:t>.</w:t>
      </w:r>
    </w:p>
    <w:p w:rsidR="009B3209" w:rsidRDefault="000F01F7" w:rsidP="00DD69B5">
      <w:pPr>
        <w:suppressAutoHyphens/>
        <w:spacing w:line="240" w:lineRule="auto"/>
        <w:jc w:val="both"/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>Casanova, Pascale,</w:t>
      </w:r>
      <w:r w:rsidR="005F3182" w:rsidRPr="00833A8B">
        <w:rPr>
          <w:rFonts w:ascii="AGaramond" w:hAnsi="AGaramond"/>
          <w:lang w:val="fr-FR"/>
        </w:rPr>
        <w:t xml:space="preserve"> “Consécration et accumulation de capital littéraire”</w:t>
      </w:r>
      <w:r w:rsidR="009B3209">
        <w:rPr>
          <w:rFonts w:ascii="AGaramond" w:hAnsi="AGaramond"/>
          <w:lang w:val="fr-FR"/>
        </w:rPr>
        <w:t>. En</w:t>
      </w:r>
      <w:r w:rsidR="005F3182" w:rsidRPr="00833A8B">
        <w:rPr>
          <w:rFonts w:ascii="AGaramond" w:hAnsi="AGaramond"/>
          <w:lang w:val="fr-FR"/>
        </w:rPr>
        <w:t xml:space="preserve"> </w:t>
      </w:r>
      <w:r w:rsidR="005F3182" w:rsidRPr="009B3209">
        <w:rPr>
          <w:rFonts w:ascii="AGaramond" w:hAnsi="AGaramond"/>
          <w:i/>
          <w:lang w:val="fr-FR"/>
        </w:rPr>
        <w:t>Actes de la recherche en sciences sociales</w:t>
      </w:r>
      <w:r w:rsidR="005F3182" w:rsidRPr="00833A8B">
        <w:rPr>
          <w:rFonts w:ascii="AGaramond" w:hAnsi="AGaramond"/>
          <w:lang w:val="fr-FR"/>
        </w:rPr>
        <w:t xml:space="preserve">,  nº 144, 2002. </w:t>
      </w:r>
    </w:p>
    <w:p w:rsidR="005F3182" w:rsidRPr="00833A8B" w:rsidRDefault="005F3182" w:rsidP="00DD69B5">
      <w:pPr>
        <w:suppressAutoHyphens/>
        <w:spacing w:line="240" w:lineRule="auto"/>
        <w:jc w:val="both"/>
        <w:rPr>
          <w:rFonts w:ascii="AGaramond" w:hAnsi="AGaramond"/>
          <w:lang w:val="fr-FR"/>
        </w:rPr>
      </w:pPr>
      <w:r w:rsidRPr="00833A8B">
        <w:rPr>
          <w:rFonts w:ascii="AGaramond" w:hAnsi="AGaramond"/>
          <w:lang w:val="fr-FR"/>
        </w:rPr>
        <w:t>Chartier, Roger, “Traduire”</w:t>
      </w:r>
      <w:r w:rsidR="009B3209">
        <w:rPr>
          <w:rFonts w:ascii="AGaramond" w:hAnsi="AGaramond"/>
          <w:lang w:val="fr-FR"/>
        </w:rPr>
        <w:t>. En</w:t>
      </w:r>
      <w:r w:rsidRPr="00833A8B">
        <w:rPr>
          <w:rFonts w:ascii="AGaramond" w:hAnsi="AGaramond"/>
          <w:lang w:val="fr-FR"/>
        </w:rPr>
        <w:t xml:space="preserve"> </w:t>
      </w:r>
      <w:r w:rsidRPr="00833A8B">
        <w:rPr>
          <w:rFonts w:ascii="AGaramond" w:hAnsi="AGaramond"/>
          <w:i/>
          <w:iCs/>
          <w:lang w:val="fr-FR"/>
        </w:rPr>
        <w:t>La Main de l’auteur et l’esprit de l’imprimeur</w:t>
      </w:r>
      <w:r w:rsidRPr="00833A8B">
        <w:rPr>
          <w:rFonts w:ascii="AGaramond" w:hAnsi="AGaramond"/>
          <w:lang w:val="fr-FR"/>
        </w:rPr>
        <w:t>, París, Gallimard, 2015.</w:t>
      </w:r>
    </w:p>
    <w:p w:rsidR="005F3182" w:rsidRPr="00833A8B" w:rsidRDefault="005F3182" w:rsidP="00DD69B5">
      <w:pPr>
        <w:suppressAutoHyphens/>
        <w:spacing w:line="240" w:lineRule="auto"/>
        <w:jc w:val="both"/>
        <w:rPr>
          <w:rFonts w:ascii="AGaramond" w:hAnsi="AGaramond"/>
          <w:bCs/>
          <w:lang w:val="es-ES"/>
        </w:rPr>
      </w:pPr>
      <w:r w:rsidRPr="00833A8B">
        <w:rPr>
          <w:rFonts w:ascii="AGaramond" w:hAnsi="AGaramond"/>
          <w:bCs/>
          <w:lang w:val="es-ES"/>
        </w:rPr>
        <w:t>Darnton, R</w:t>
      </w:r>
      <w:r w:rsidR="00D150BB" w:rsidRPr="00833A8B">
        <w:rPr>
          <w:rFonts w:ascii="AGaramond" w:hAnsi="AGaramond"/>
          <w:bCs/>
          <w:lang w:val="es-ES"/>
        </w:rPr>
        <w:t>obert</w:t>
      </w:r>
      <w:r w:rsidRPr="00833A8B">
        <w:rPr>
          <w:rFonts w:ascii="AGaramond" w:hAnsi="AGaramond"/>
          <w:bCs/>
          <w:lang w:val="es-ES"/>
        </w:rPr>
        <w:t xml:space="preserve">, </w:t>
      </w:r>
      <w:r w:rsidR="009B3209">
        <w:rPr>
          <w:rFonts w:ascii="AGaramond" w:hAnsi="AGaramond"/>
          <w:bCs/>
          <w:lang w:val="es-ES"/>
        </w:rPr>
        <w:t>“</w:t>
      </w:r>
      <w:r w:rsidRPr="00833A8B">
        <w:rPr>
          <w:rFonts w:ascii="AGaramond" w:hAnsi="AGaramond"/>
          <w:bCs/>
          <w:lang w:val="es-ES"/>
        </w:rPr>
        <w:t>¿Qué es la historia del libro?</w:t>
      </w:r>
      <w:r w:rsidR="009B3209">
        <w:rPr>
          <w:rFonts w:ascii="AGaramond" w:hAnsi="AGaramond"/>
          <w:bCs/>
          <w:lang w:val="es-ES"/>
        </w:rPr>
        <w:t>”.</w:t>
      </w:r>
      <w:r w:rsidRPr="00833A8B">
        <w:rPr>
          <w:rFonts w:ascii="AGaramond" w:hAnsi="AGaramond"/>
          <w:bCs/>
          <w:lang w:val="es-ES"/>
        </w:rPr>
        <w:t xml:space="preserve"> En </w:t>
      </w:r>
      <w:r w:rsidRPr="00833A8B">
        <w:rPr>
          <w:rFonts w:ascii="AGaramond" w:hAnsi="AGaramond"/>
          <w:bCs/>
          <w:i/>
          <w:iCs/>
          <w:lang w:val="es-ES"/>
        </w:rPr>
        <w:t>El beso de Lamourette. Reflexiones sobre historia cultural</w:t>
      </w:r>
      <w:r w:rsidR="009B3209">
        <w:rPr>
          <w:rFonts w:ascii="AGaramond" w:hAnsi="AGaramond"/>
          <w:bCs/>
          <w:lang w:val="es-ES"/>
        </w:rPr>
        <w:t>,</w:t>
      </w:r>
      <w:r w:rsidRPr="00833A8B">
        <w:rPr>
          <w:rFonts w:ascii="AGaramond" w:hAnsi="AGaramond"/>
          <w:bCs/>
          <w:lang w:val="es-ES"/>
        </w:rPr>
        <w:t xml:space="preserve"> Buenos Ai</w:t>
      </w:r>
      <w:r w:rsidR="00D150BB" w:rsidRPr="00833A8B">
        <w:rPr>
          <w:rFonts w:ascii="AGaramond" w:hAnsi="AGaramond"/>
          <w:bCs/>
          <w:lang w:val="es-ES"/>
        </w:rPr>
        <w:t xml:space="preserve">res, Fondo de Cultura </w:t>
      </w:r>
      <w:r w:rsidR="000F01F7" w:rsidRPr="00833A8B">
        <w:rPr>
          <w:rFonts w:ascii="AGaramond" w:hAnsi="AGaramond"/>
          <w:bCs/>
          <w:lang w:val="es-ES"/>
        </w:rPr>
        <w:t>Económica</w:t>
      </w:r>
      <w:r w:rsidR="00D150BB" w:rsidRPr="00833A8B">
        <w:rPr>
          <w:rFonts w:ascii="AGaramond" w:hAnsi="AGaramond"/>
          <w:bCs/>
          <w:lang w:val="es-ES"/>
        </w:rPr>
        <w:t>, 2010.</w:t>
      </w:r>
    </w:p>
    <w:p w:rsidR="005F3182" w:rsidRPr="00833A8B" w:rsidRDefault="005F3182" w:rsidP="00DD69B5">
      <w:pPr>
        <w:suppressAutoHyphens/>
        <w:spacing w:line="240" w:lineRule="auto"/>
        <w:jc w:val="both"/>
        <w:rPr>
          <w:rFonts w:ascii="AGaramond" w:hAnsi="AGaramond"/>
          <w:bCs/>
        </w:rPr>
      </w:pPr>
      <w:r w:rsidRPr="00833A8B">
        <w:rPr>
          <w:rFonts w:ascii="AGaramond" w:hAnsi="AGaramond"/>
          <w:bCs/>
        </w:rPr>
        <w:lastRenderedPageBreak/>
        <w:t xml:space="preserve">De Diego, José Luis (dir.), </w:t>
      </w:r>
      <w:r w:rsidRPr="00833A8B">
        <w:rPr>
          <w:rFonts w:ascii="AGaramond" w:hAnsi="AGaramond"/>
          <w:bCs/>
          <w:i/>
        </w:rPr>
        <w:t>Editores y políticas editoriales en Argentina, 1880-2000</w:t>
      </w:r>
      <w:r w:rsidRPr="00833A8B">
        <w:rPr>
          <w:rFonts w:ascii="AGaramond" w:hAnsi="AGaramond"/>
          <w:bCs/>
        </w:rPr>
        <w:t>, Buenos Aires, Fondo de Cultura Económica, 2015.</w:t>
      </w:r>
    </w:p>
    <w:p w:rsidR="005F3182" w:rsidRPr="002A7921" w:rsidRDefault="005F3182" w:rsidP="00DD69B5">
      <w:pPr>
        <w:spacing w:line="240" w:lineRule="auto"/>
        <w:jc w:val="both"/>
        <w:rPr>
          <w:rFonts w:ascii="AGaramond" w:hAnsi="AGaramond"/>
          <w:i/>
          <w:iCs/>
          <w:shd w:val="clear" w:color="auto" w:fill="FFFFFF"/>
          <w:lang w:val="es-ES"/>
        </w:rPr>
      </w:pPr>
      <w:r w:rsidRPr="00833A8B">
        <w:rPr>
          <w:rFonts w:ascii="AGaramond" w:hAnsi="AGaramond"/>
          <w:shd w:val="clear" w:color="auto" w:fill="FFFFFF"/>
          <w:lang w:val="fr-FR"/>
        </w:rPr>
        <w:t>Espagne, Michel, “Transferts</w:t>
      </w:r>
      <w:r w:rsidR="00D11FFD">
        <w:rPr>
          <w:rFonts w:ascii="AGaramond" w:hAnsi="AGaramond"/>
          <w:shd w:val="clear" w:color="auto" w:fill="FFFFFF"/>
          <w:lang w:val="fr-FR"/>
        </w:rPr>
        <w:t xml:space="preserve"> culturels et histoire du livre</w:t>
      </w:r>
      <w:r w:rsidRPr="00833A8B">
        <w:rPr>
          <w:rFonts w:ascii="AGaramond" w:hAnsi="AGaramond"/>
          <w:shd w:val="clear" w:color="auto" w:fill="FFFFFF"/>
          <w:lang w:val="fr-FR"/>
        </w:rPr>
        <w:t>”. En</w:t>
      </w:r>
      <w:r w:rsidRPr="00833A8B">
        <w:rPr>
          <w:rFonts w:ascii="AGaramond" w:hAnsi="AGaramond"/>
          <w:i/>
          <w:iCs/>
          <w:kern w:val="36"/>
          <w:lang w:val="fr-FR"/>
        </w:rPr>
        <w:t xml:space="preserve"> </w:t>
      </w:r>
      <w:r w:rsidRPr="00833A8B">
        <w:rPr>
          <w:rFonts w:ascii="AGaramond" w:hAnsi="AGaramond"/>
          <w:i/>
          <w:iCs/>
          <w:shd w:val="clear" w:color="auto" w:fill="FFFFFF"/>
          <w:lang w:val="fr-FR"/>
        </w:rPr>
        <w:t>Histoire et civilisation du livre</w:t>
      </w:r>
      <w:r w:rsidR="009B3209">
        <w:rPr>
          <w:rFonts w:ascii="AGaramond" w:hAnsi="AGaramond"/>
          <w:i/>
          <w:iCs/>
          <w:shd w:val="clear" w:color="auto" w:fill="FFFFFF"/>
          <w:lang w:val="fr-FR"/>
        </w:rPr>
        <w:t>.</w:t>
      </w:r>
      <w:r w:rsidRPr="00833A8B">
        <w:rPr>
          <w:rFonts w:ascii="AGaramond" w:hAnsi="AGaramond"/>
          <w:i/>
          <w:iCs/>
          <w:shd w:val="clear" w:color="auto" w:fill="FFFFFF"/>
          <w:lang w:val="fr-FR"/>
        </w:rPr>
        <w:t xml:space="preserve"> </w:t>
      </w:r>
      <w:r w:rsidRPr="002A7921">
        <w:rPr>
          <w:rFonts w:ascii="AGaramond" w:hAnsi="AGaramond"/>
          <w:i/>
          <w:iCs/>
          <w:shd w:val="clear" w:color="auto" w:fill="FFFFFF"/>
          <w:lang w:val="es-ES"/>
        </w:rPr>
        <w:t xml:space="preserve">Revue internationale, </w:t>
      </w:r>
      <w:r w:rsidRPr="002A7921">
        <w:rPr>
          <w:rFonts w:ascii="AGaramond" w:hAnsi="AGaramond"/>
          <w:iCs/>
          <w:shd w:val="clear" w:color="auto" w:fill="FFFFFF"/>
          <w:lang w:val="es-ES"/>
        </w:rPr>
        <w:t>vol</w:t>
      </w:r>
      <w:r w:rsidR="009B3209" w:rsidRPr="002A7921">
        <w:rPr>
          <w:rFonts w:ascii="AGaramond" w:hAnsi="AGaramond"/>
          <w:iCs/>
          <w:shd w:val="clear" w:color="auto" w:fill="FFFFFF"/>
          <w:lang w:val="es-ES"/>
        </w:rPr>
        <w:t>.</w:t>
      </w:r>
      <w:r w:rsidRPr="002A7921">
        <w:rPr>
          <w:rFonts w:ascii="AGaramond" w:hAnsi="AGaramond"/>
          <w:iCs/>
          <w:shd w:val="clear" w:color="auto" w:fill="FFFFFF"/>
          <w:lang w:val="es-ES"/>
        </w:rPr>
        <w:t xml:space="preserve"> 5</w:t>
      </w:r>
      <w:r w:rsidR="009B3209" w:rsidRPr="002A7921">
        <w:rPr>
          <w:rFonts w:ascii="AGaramond" w:hAnsi="AGaramond"/>
          <w:iCs/>
          <w:shd w:val="clear" w:color="auto" w:fill="FFFFFF"/>
          <w:lang w:val="es-ES"/>
        </w:rPr>
        <w:t xml:space="preserve">, </w:t>
      </w:r>
      <w:r w:rsidRPr="002A7921">
        <w:rPr>
          <w:rFonts w:ascii="AGaramond" w:hAnsi="AGaramond"/>
          <w:iCs/>
          <w:shd w:val="clear" w:color="auto" w:fill="FFFFFF"/>
          <w:lang w:val="es-ES"/>
        </w:rPr>
        <w:t>2009.</w:t>
      </w:r>
    </w:p>
    <w:p w:rsidR="005F3182" w:rsidRPr="00833A8B" w:rsidRDefault="005F3182" w:rsidP="00DD69B5">
      <w:pPr>
        <w:spacing w:line="240" w:lineRule="auto"/>
        <w:jc w:val="both"/>
        <w:rPr>
          <w:rFonts w:ascii="AGaramond" w:hAnsi="AGaramond"/>
        </w:rPr>
      </w:pPr>
      <w:r w:rsidRPr="00833A8B">
        <w:rPr>
          <w:rFonts w:ascii="AGaramond" w:hAnsi="AGaramond"/>
          <w:shd w:val="clear" w:color="auto" w:fill="FFFFFF"/>
        </w:rPr>
        <w:t>Falcón, Alejandrina, “La traducc</w:t>
      </w:r>
      <w:r w:rsidR="009B3209">
        <w:rPr>
          <w:rFonts w:ascii="AGaramond" w:hAnsi="AGaramond"/>
          <w:shd w:val="clear" w:color="auto" w:fill="FFFFFF"/>
        </w:rPr>
        <w:t>ión editorial en la Argentina”. E</w:t>
      </w:r>
      <w:r w:rsidRPr="00833A8B">
        <w:rPr>
          <w:rFonts w:ascii="AGaramond" w:hAnsi="AGaramond"/>
          <w:shd w:val="clear" w:color="auto" w:fill="FFFFFF"/>
        </w:rPr>
        <w:t xml:space="preserve">n </w:t>
      </w:r>
      <w:r w:rsidRPr="009B3209">
        <w:rPr>
          <w:rFonts w:ascii="AGaramond" w:hAnsi="AGaramond"/>
          <w:i/>
          <w:shd w:val="clear" w:color="auto" w:fill="FFFFFF"/>
        </w:rPr>
        <w:t>Revista PUENTES de Crítica Literaria y Cultural</w:t>
      </w:r>
      <w:r w:rsidRPr="00833A8B">
        <w:rPr>
          <w:rFonts w:ascii="AGaramond" w:hAnsi="AGaramond"/>
          <w:shd w:val="clear" w:color="auto" w:fill="FFFFFF"/>
        </w:rPr>
        <w:t>, nº 7, marzo de 2016.</w:t>
      </w:r>
    </w:p>
    <w:p w:rsidR="005F3182" w:rsidRPr="002A7921" w:rsidRDefault="005F3182" w:rsidP="00DD69B5">
      <w:pPr>
        <w:suppressAutoHyphens/>
        <w:spacing w:line="240" w:lineRule="auto"/>
        <w:jc w:val="both"/>
        <w:rPr>
          <w:rFonts w:ascii="AGaramond" w:hAnsi="AGaramond"/>
          <w:i/>
          <w:iCs/>
          <w:shd w:val="clear" w:color="auto" w:fill="FFFFFF"/>
          <w:lang w:val="es-ES"/>
        </w:rPr>
      </w:pPr>
      <w:r w:rsidRPr="00833A8B">
        <w:rPr>
          <w:rFonts w:ascii="AGaramond" w:hAnsi="AGaramond"/>
          <w:shd w:val="clear" w:color="auto" w:fill="FFFFFF"/>
          <w:lang w:val="fr-FR"/>
        </w:rPr>
        <w:t xml:space="preserve">Martyn Lyons et Jean-Yves Mollier, “L’histoire du livre dans une perspective transnationale”. En Martin Lyons y Jean-Yves Molliers (ed.), </w:t>
      </w:r>
      <w:r w:rsidRPr="00833A8B">
        <w:rPr>
          <w:rFonts w:ascii="AGaramond" w:hAnsi="AGaramond"/>
          <w:i/>
          <w:iCs/>
          <w:shd w:val="clear" w:color="auto" w:fill="FFFFFF"/>
          <w:lang w:val="fr-FR"/>
        </w:rPr>
        <w:t>Hi</w:t>
      </w:r>
      <w:r w:rsidR="009B3209">
        <w:rPr>
          <w:rFonts w:ascii="AGaramond" w:hAnsi="AGaramond"/>
          <w:i/>
          <w:iCs/>
          <w:shd w:val="clear" w:color="auto" w:fill="FFFFFF"/>
          <w:lang w:val="fr-FR"/>
        </w:rPr>
        <w:t>stoire et civilisation du livre.</w:t>
      </w:r>
      <w:r w:rsidRPr="00833A8B">
        <w:rPr>
          <w:rFonts w:ascii="AGaramond" w:hAnsi="AGaramond"/>
          <w:i/>
          <w:iCs/>
          <w:shd w:val="clear" w:color="auto" w:fill="FFFFFF"/>
          <w:lang w:val="fr-FR"/>
        </w:rPr>
        <w:t xml:space="preserve"> </w:t>
      </w:r>
      <w:r w:rsidRPr="002A7921">
        <w:rPr>
          <w:rFonts w:ascii="AGaramond" w:hAnsi="AGaramond"/>
          <w:i/>
          <w:iCs/>
          <w:shd w:val="clear" w:color="auto" w:fill="FFFFFF"/>
          <w:lang w:val="es-ES"/>
        </w:rPr>
        <w:t xml:space="preserve">Revue internationale, </w:t>
      </w:r>
      <w:r w:rsidRPr="002A7921">
        <w:rPr>
          <w:rFonts w:ascii="AGaramond" w:hAnsi="AGaramond"/>
          <w:iCs/>
          <w:shd w:val="clear" w:color="auto" w:fill="FFFFFF"/>
          <w:lang w:val="es-ES"/>
        </w:rPr>
        <w:t>vol</w:t>
      </w:r>
      <w:r w:rsidR="009B3209" w:rsidRPr="002A7921">
        <w:rPr>
          <w:rFonts w:ascii="AGaramond" w:hAnsi="AGaramond"/>
          <w:iCs/>
          <w:shd w:val="clear" w:color="auto" w:fill="FFFFFF"/>
          <w:lang w:val="es-ES"/>
        </w:rPr>
        <w:t>.</w:t>
      </w:r>
      <w:r w:rsidRPr="002A7921">
        <w:rPr>
          <w:rFonts w:ascii="AGaramond" w:hAnsi="AGaramond"/>
          <w:iCs/>
          <w:shd w:val="clear" w:color="auto" w:fill="FFFFFF"/>
          <w:lang w:val="es-ES"/>
        </w:rPr>
        <w:t xml:space="preserve"> 8</w:t>
      </w:r>
      <w:r w:rsidR="009B3209" w:rsidRPr="002A7921">
        <w:rPr>
          <w:rFonts w:ascii="AGaramond" w:hAnsi="AGaramond"/>
          <w:iCs/>
          <w:shd w:val="clear" w:color="auto" w:fill="FFFFFF"/>
          <w:lang w:val="es-ES"/>
        </w:rPr>
        <w:t xml:space="preserve">, </w:t>
      </w:r>
      <w:r w:rsidRPr="002A7921">
        <w:rPr>
          <w:rFonts w:ascii="AGaramond" w:hAnsi="AGaramond"/>
          <w:iCs/>
          <w:shd w:val="clear" w:color="auto" w:fill="FFFFFF"/>
          <w:lang w:val="es-ES"/>
        </w:rPr>
        <w:t>2012</w:t>
      </w:r>
      <w:r w:rsidR="009B3209" w:rsidRPr="002A7921">
        <w:rPr>
          <w:rFonts w:ascii="AGaramond" w:hAnsi="AGaramond"/>
          <w:iCs/>
          <w:shd w:val="clear" w:color="auto" w:fill="FFFFFF"/>
          <w:lang w:val="es-ES"/>
        </w:rPr>
        <w:t>.</w:t>
      </w:r>
    </w:p>
    <w:p w:rsidR="00BE7BFD" w:rsidRDefault="00BE7BFD" w:rsidP="00DD69B5">
      <w:pPr>
        <w:suppressAutoHyphens/>
        <w:spacing w:line="240" w:lineRule="auto"/>
        <w:jc w:val="both"/>
        <w:rPr>
          <w:rFonts w:ascii="AGaramond" w:hAnsi="AGaramond"/>
          <w:iCs/>
          <w:shd w:val="clear" w:color="auto" w:fill="FFFFFF"/>
        </w:rPr>
      </w:pPr>
      <w:r w:rsidRPr="00833A8B">
        <w:rPr>
          <w:rFonts w:ascii="AGaramond" w:hAnsi="AGaramond"/>
          <w:iCs/>
          <w:shd w:val="clear" w:color="auto" w:fill="FFFFFF"/>
          <w:lang w:val="es-ES"/>
        </w:rPr>
        <w:t>Sapiro, Gisèle,  “</w:t>
      </w:r>
      <w:r w:rsidRPr="00833A8B">
        <w:rPr>
          <w:rFonts w:ascii="AGaramond" w:hAnsi="AGaramond"/>
          <w:iCs/>
          <w:shd w:val="clear" w:color="auto" w:fill="FFFFFF"/>
        </w:rPr>
        <w:t xml:space="preserve">Sociología de la recepción”. En </w:t>
      </w:r>
      <w:r w:rsidRPr="00833A8B">
        <w:rPr>
          <w:rFonts w:ascii="AGaramond" w:hAnsi="AGaramond"/>
          <w:i/>
          <w:iCs/>
          <w:shd w:val="clear" w:color="auto" w:fill="FFFFFF"/>
        </w:rPr>
        <w:t>Sociología de la literatura</w:t>
      </w:r>
      <w:r w:rsidRPr="00833A8B">
        <w:rPr>
          <w:rFonts w:ascii="AGaramond" w:hAnsi="AGaramond"/>
          <w:iCs/>
          <w:shd w:val="clear" w:color="auto" w:fill="FFFFFF"/>
        </w:rPr>
        <w:t xml:space="preserve">, Traducción: Laura Fólica. Buenos Aires, Fondo de Cultura Económica, </w:t>
      </w:r>
      <w:r w:rsidR="009B3209">
        <w:rPr>
          <w:rFonts w:ascii="AGaramond" w:hAnsi="AGaramond"/>
          <w:iCs/>
          <w:shd w:val="clear" w:color="auto" w:fill="FFFFFF"/>
        </w:rPr>
        <w:t>2017</w:t>
      </w:r>
      <w:r w:rsidRPr="00833A8B">
        <w:rPr>
          <w:rFonts w:ascii="AGaramond" w:hAnsi="AGaramond"/>
          <w:iCs/>
          <w:shd w:val="clear" w:color="auto" w:fill="FFFFFF"/>
        </w:rPr>
        <w:t>.</w:t>
      </w:r>
    </w:p>
    <w:p w:rsidR="003C7DDE" w:rsidRPr="003C7DDE" w:rsidRDefault="003C7DDE" w:rsidP="003C7DDE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833A8B">
        <w:rPr>
          <w:rFonts w:ascii="AGaramond" w:hAnsi="AGaramond"/>
          <w:lang w:val="fr-FR"/>
        </w:rPr>
        <w:t>Serry, Hervé, “Quelques éléments sur les préfaces et autres textes de présentation en amont et en avant du travail éditorial”</w:t>
      </w:r>
      <w:r>
        <w:rPr>
          <w:rFonts w:ascii="AGaramond" w:hAnsi="AGaramond"/>
          <w:lang w:val="fr-FR"/>
        </w:rPr>
        <w:t>. En</w:t>
      </w:r>
      <w:r w:rsidRPr="00833A8B">
        <w:rPr>
          <w:rFonts w:ascii="AGaramond" w:hAnsi="AGaramond"/>
          <w:lang w:val="fr-FR"/>
        </w:rPr>
        <w:t xml:space="preserve"> Luneau, Marie-Pier y Saint-Amand, Denis (dir.), </w:t>
      </w:r>
      <w:r w:rsidRPr="00885FC4">
        <w:rPr>
          <w:rFonts w:ascii="AGaramond" w:hAnsi="AGaramond"/>
          <w:i/>
          <w:lang w:val="fr-FR"/>
        </w:rPr>
        <w:t xml:space="preserve">La Préface. </w:t>
      </w:r>
      <w:r w:rsidRPr="003C7DDE">
        <w:rPr>
          <w:rFonts w:ascii="AGaramond" w:hAnsi="AGaramond"/>
          <w:i/>
          <w:lang w:val="es-ES"/>
        </w:rPr>
        <w:t>Formes et enjeux d’un discours d’escorte</w:t>
      </w:r>
      <w:r w:rsidRPr="003C7DDE">
        <w:rPr>
          <w:rFonts w:ascii="AGaramond" w:hAnsi="AGaramond"/>
          <w:lang w:val="es-ES"/>
        </w:rPr>
        <w:t>, París, Garnier, 2016.</w:t>
      </w:r>
    </w:p>
    <w:p w:rsidR="005F3182" w:rsidRPr="00833A8B" w:rsidRDefault="005F3182" w:rsidP="00DD69B5">
      <w:pPr>
        <w:spacing w:after="0" w:line="240" w:lineRule="auto"/>
        <w:jc w:val="both"/>
        <w:rPr>
          <w:rFonts w:ascii="AGaramond" w:hAnsi="AGaramond"/>
          <w:lang w:val="es-ES" w:eastAsia="es-ES"/>
        </w:rPr>
      </w:pPr>
      <w:r w:rsidRPr="00833A8B">
        <w:rPr>
          <w:rFonts w:ascii="AGaramond" w:hAnsi="AGaramond"/>
          <w:lang w:val="es-ES" w:eastAsia="es-ES"/>
        </w:rPr>
        <w:t xml:space="preserve">Sorá, Gustavo, “El libro y la edición en Argentina. Libros para todos y modelo hispanoamericano”. En </w:t>
      </w:r>
      <w:r w:rsidRPr="002A7921">
        <w:rPr>
          <w:rFonts w:ascii="AGaramond" w:hAnsi="AGaramond"/>
          <w:i/>
          <w:lang w:val="es-ES" w:eastAsia="es-ES"/>
        </w:rPr>
        <w:t>Políticas de la Memoria</w:t>
      </w:r>
      <w:r w:rsidRPr="00833A8B">
        <w:rPr>
          <w:rFonts w:ascii="AGaramond" w:hAnsi="AGaramond"/>
          <w:lang w:val="es-ES" w:eastAsia="es-ES"/>
        </w:rPr>
        <w:t xml:space="preserve">, </w:t>
      </w:r>
      <w:r w:rsidR="002A7921">
        <w:rPr>
          <w:rFonts w:ascii="AGaramond" w:hAnsi="AGaramond"/>
          <w:lang w:val="es-ES" w:eastAsia="es-ES"/>
        </w:rPr>
        <w:t>n° 11</w:t>
      </w:r>
      <w:r w:rsidRPr="00833A8B">
        <w:rPr>
          <w:rFonts w:ascii="AGaramond" w:hAnsi="AGaramond"/>
          <w:lang w:val="es-ES" w:eastAsia="es-ES"/>
        </w:rPr>
        <w:t>, 2011.</w:t>
      </w:r>
    </w:p>
    <w:p w:rsidR="005F3182" w:rsidRPr="00833A8B" w:rsidRDefault="005F3182" w:rsidP="00DD69B5">
      <w:pPr>
        <w:spacing w:after="0" w:line="240" w:lineRule="auto"/>
        <w:jc w:val="both"/>
        <w:rPr>
          <w:rFonts w:ascii="AGaramond" w:hAnsi="AGaramond"/>
          <w:lang w:val="es-ES" w:eastAsia="es-ES"/>
        </w:rPr>
      </w:pPr>
    </w:p>
    <w:p w:rsidR="005F3182" w:rsidRPr="009B3209" w:rsidRDefault="005F3182" w:rsidP="00DD69B5">
      <w:pPr>
        <w:suppressAutoHyphens/>
        <w:spacing w:line="240" w:lineRule="auto"/>
        <w:jc w:val="both"/>
        <w:rPr>
          <w:rFonts w:ascii="AGaramond" w:hAnsi="AGaramond"/>
          <w:bCs/>
        </w:rPr>
      </w:pPr>
      <w:r w:rsidRPr="00833A8B">
        <w:rPr>
          <w:rFonts w:ascii="AGaramond" w:hAnsi="AGaramond"/>
          <w:bCs/>
        </w:rPr>
        <w:t>Sorá, Gustavo, “Introducción”</w:t>
      </w:r>
      <w:r w:rsidR="00413462">
        <w:rPr>
          <w:rFonts w:ascii="AGaramond" w:hAnsi="AGaramond"/>
          <w:bCs/>
        </w:rPr>
        <w:t>. E</w:t>
      </w:r>
      <w:r w:rsidRPr="00833A8B">
        <w:rPr>
          <w:rFonts w:ascii="AGaramond" w:hAnsi="AGaramond"/>
          <w:bCs/>
        </w:rPr>
        <w:t xml:space="preserve">n </w:t>
      </w:r>
      <w:r w:rsidRPr="00833A8B">
        <w:rPr>
          <w:rFonts w:ascii="AGaramond" w:hAnsi="AGaramond"/>
          <w:bCs/>
          <w:i/>
        </w:rPr>
        <w:t xml:space="preserve">Traducir el Brasil. Una antropología de la circulación </w:t>
      </w:r>
      <w:r w:rsidRPr="009B3209">
        <w:rPr>
          <w:rFonts w:ascii="AGaramond" w:hAnsi="AGaramond"/>
          <w:bCs/>
          <w:i/>
        </w:rPr>
        <w:t>internacional de las ideas</w:t>
      </w:r>
      <w:r w:rsidR="00413462">
        <w:rPr>
          <w:rFonts w:ascii="AGaramond" w:hAnsi="AGaramond"/>
          <w:bCs/>
        </w:rPr>
        <w:t>,</w:t>
      </w:r>
      <w:r w:rsidRPr="009B3209">
        <w:rPr>
          <w:rFonts w:ascii="AGaramond" w:hAnsi="AGaramond"/>
          <w:bCs/>
        </w:rPr>
        <w:t xml:space="preserve"> Buenos Aires, Zorzal, 2003.</w:t>
      </w:r>
    </w:p>
    <w:p w:rsidR="005F3182" w:rsidRPr="009B3209" w:rsidRDefault="005F3182" w:rsidP="00DD69B5">
      <w:pPr>
        <w:spacing w:after="0" w:line="240" w:lineRule="auto"/>
        <w:jc w:val="both"/>
        <w:rPr>
          <w:rFonts w:ascii="AGaramond" w:hAnsi="AGaramond"/>
          <w:i/>
          <w:lang w:val="es-ES" w:eastAsia="es-ES"/>
        </w:rPr>
      </w:pPr>
      <w:r w:rsidRPr="009B3209">
        <w:rPr>
          <w:rFonts w:ascii="AGaramond" w:hAnsi="AGaramond"/>
          <w:lang w:val="es-ES" w:eastAsia="es-ES"/>
        </w:rPr>
        <w:t xml:space="preserve">Venturini, Santiago, “La traducción editorial”. En </w:t>
      </w:r>
      <w:r w:rsidRPr="009B3209">
        <w:rPr>
          <w:rFonts w:ascii="AGaramond" w:hAnsi="AGaramond"/>
          <w:i/>
          <w:lang w:val="es-ES" w:eastAsia="es-ES"/>
        </w:rPr>
        <w:t>El Taco en La Brea</w:t>
      </w:r>
      <w:r w:rsidR="009B3209">
        <w:rPr>
          <w:rFonts w:ascii="AGaramond" w:hAnsi="AGaramond"/>
          <w:lang w:val="es-ES" w:eastAsia="es-ES"/>
        </w:rPr>
        <w:t>, n° 5, 2017</w:t>
      </w:r>
      <w:r w:rsidRPr="009B3209">
        <w:rPr>
          <w:rFonts w:ascii="AGaramond" w:hAnsi="AGaramond"/>
          <w:i/>
          <w:lang w:val="es-ES" w:eastAsia="es-ES"/>
        </w:rPr>
        <w:t>.</w:t>
      </w:r>
    </w:p>
    <w:p w:rsidR="005F3182" w:rsidRPr="009B3209" w:rsidRDefault="005F3182" w:rsidP="00DD69B5">
      <w:pPr>
        <w:spacing w:after="0" w:line="240" w:lineRule="auto"/>
        <w:jc w:val="both"/>
        <w:rPr>
          <w:rFonts w:ascii="AGaramond" w:hAnsi="AGaramond"/>
          <w:i/>
          <w:lang w:val="es-ES" w:eastAsia="es-ES"/>
        </w:rPr>
      </w:pPr>
    </w:p>
    <w:p w:rsidR="003D571A" w:rsidRPr="00833A8B" w:rsidRDefault="003D571A" w:rsidP="00DD69B5">
      <w:pPr>
        <w:spacing w:after="0" w:line="240" w:lineRule="auto"/>
        <w:jc w:val="both"/>
        <w:rPr>
          <w:rFonts w:ascii="AGaramond" w:hAnsi="AGaramond"/>
          <w:i/>
          <w:lang w:val="es-ES" w:eastAsia="es-ES"/>
        </w:rPr>
      </w:pPr>
    </w:p>
    <w:p w:rsidR="005F3182" w:rsidRPr="00833A8B" w:rsidRDefault="003D571A" w:rsidP="00DD69B5">
      <w:pPr>
        <w:spacing w:line="240" w:lineRule="auto"/>
        <w:jc w:val="both"/>
        <w:rPr>
          <w:rFonts w:ascii="AGaramond" w:eastAsia="StempelGaramondLTStd-Roman" w:hAnsi="AGaramond"/>
          <w:b/>
          <w:lang w:val="es-ES"/>
        </w:rPr>
      </w:pPr>
      <w:r w:rsidRPr="00833A8B">
        <w:rPr>
          <w:rFonts w:ascii="AGaramond" w:eastAsia="StempelGaramondLTStd-Roman" w:hAnsi="AGaramond"/>
          <w:b/>
          <w:lang w:val="es-ES"/>
        </w:rPr>
        <w:t>Unidad 3</w:t>
      </w:r>
    </w:p>
    <w:p w:rsidR="005F3182" w:rsidRPr="00833A8B" w:rsidRDefault="005F3182" w:rsidP="00DD69B5">
      <w:pPr>
        <w:spacing w:line="240" w:lineRule="auto"/>
        <w:jc w:val="both"/>
        <w:rPr>
          <w:rFonts w:ascii="AGaramond" w:hAnsi="AGaramond"/>
          <w:bCs/>
        </w:rPr>
      </w:pPr>
      <w:r w:rsidRPr="00833A8B">
        <w:rPr>
          <w:rFonts w:ascii="AGaramond" w:hAnsi="AGaramond"/>
          <w:bCs/>
        </w:rPr>
        <w:t xml:space="preserve">Abraham, Carlos, “La literatura de masas”. En </w:t>
      </w:r>
      <w:r w:rsidRPr="00833A8B">
        <w:rPr>
          <w:rFonts w:ascii="AGaramond" w:hAnsi="AGaramond"/>
          <w:bCs/>
          <w:i/>
        </w:rPr>
        <w:t>La editorial Acme. El sabor de la aventura</w:t>
      </w:r>
      <w:r w:rsidRPr="00833A8B">
        <w:rPr>
          <w:rFonts w:ascii="AGaramond" w:hAnsi="AGaramond"/>
          <w:bCs/>
        </w:rPr>
        <w:t xml:space="preserve">, </w:t>
      </w:r>
      <w:r w:rsidR="009B3209" w:rsidRPr="002A7921">
        <w:rPr>
          <w:rFonts w:ascii="AGaramond" w:hAnsi="AGaramond"/>
          <w:shd w:val="clear" w:color="auto" w:fill="FFFFFF"/>
          <w:lang w:val="es-ES"/>
        </w:rPr>
        <w:t>Temperley</w:t>
      </w:r>
      <w:r w:rsidR="009B3209">
        <w:rPr>
          <w:rFonts w:ascii="AGaramond" w:hAnsi="AGaramond"/>
          <w:bCs/>
        </w:rPr>
        <w:t xml:space="preserve">, </w:t>
      </w:r>
      <w:r w:rsidRPr="00833A8B">
        <w:rPr>
          <w:rFonts w:ascii="AGaramond" w:hAnsi="AGaramond"/>
          <w:bCs/>
        </w:rPr>
        <w:t>Tren en Movimiento, 2017</w:t>
      </w:r>
      <w:r w:rsidR="009B3209">
        <w:rPr>
          <w:rFonts w:ascii="AGaramond" w:hAnsi="AGaramond"/>
          <w:bCs/>
        </w:rPr>
        <w:t>.</w:t>
      </w:r>
    </w:p>
    <w:p w:rsidR="005F3182" w:rsidRPr="009B3209" w:rsidRDefault="005F3182" w:rsidP="00DD69B5">
      <w:pPr>
        <w:spacing w:line="240" w:lineRule="auto"/>
        <w:jc w:val="both"/>
        <w:rPr>
          <w:rFonts w:ascii="AGaramond" w:hAnsi="AGaramond"/>
          <w:bCs/>
        </w:rPr>
      </w:pPr>
      <w:r w:rsidRPr="00833A8B">
        <w:rPr>
          <w:rFonts w:ascii="AGaramond" w:hAnsi="AGaramond"/>
          <w:bCs/>
        </w:rPr>
        <w:t xml:space="preserve">Abraham, Carlos, “Colecciones de ‘literatura culta’”. En </w:t>
      </w:r>
      <w:r w:rsidRPr="00833A8B">
        <w:rPr>
          <w:rFonts w:ascii="AGaramond" w:hAnsi="AGaramond"/>
          <w:bCs/>
          <w:i/>
        </w:rPr>
        <w:t xml:space="preserve">La editorial Tor. </w:t>
      </w:r>
      <w:r w:rsidR="009B3209">
        <w:rPr>
          <w:rFonts w:ascii="AGaramond" w:hAnsi="AGaramond"/>
          <w:bCs/>
          <w:i/>
        </w:rPr>
        <w:t>Medio siglo de libros populares</w:t>
      </w:r>
      <w:r w:rsidR="009B3209">
        <w:rPr>
          <w:rFonts w:ascii="AGaramond" w:hAnsi="AGaramond"/>
          <w:bCs/>
        </w:rPr>
        <w:t xml:space="preserve">, </w:t>
      </w:r>
      <w:r w:rsidR="009B3209" w:rsidRPr="002A7921">
        <w:rPr>
          <w:rFonts w:ascii="AGaramond" w:hAnsi="AGaramond"/>
          <w:shd w:val="clear" w:color="auto" w:fill="FFFFFF"/>
          <w:lang w:val="es-ES"/>
        </w:rPr>
        <w:t>Temperley</w:t>
      </w:r>
      <w:r w:rsidR="009B3209">
        <w:rPr>
          <w:rFonts w:ascii="AGaramond" w:hAnsi="AGaramond"/>
          <w:bCs/>
        </w:rPr>
        <w:t>, Tren en Movimiento, 2012.</w:t>
      </w:r>
    </w:p>
    <w:p w:rsidR="005F3182" w:rsidRPr="00833A8B" w:rsidRDefault="005F3182" w:rsidP="00DD69B5">
      <w:pPr>
        <w:suppressAutoHyphens/>
        <w:spacing w:line="240" w:lineRule="auto"/>
        <w:jc w:val="both"/>
        <w:rPr>
          <w:rFonts w:ascii="AGaramond" w:hAnsi="AGaramond"/>
          <w:bCs/>
          <w:lang w:val="es-ES"/>
        </w:rPr>
      </w:pPr>
      <w:r w:rsidRPr="00833A8B">
        <w:rPr>
          <w:rFonts w:ascii="AGaramond" w:hAnsi="AGaramond"/>
          <w:bCs/>
          <w:lang w:val="es-ES"/>
        </w:rPr>
        <w:t xml:space="preserve">Cámpora, Magdalena, “Una tradición para el lector argentino. Ediciones populares de clásicos franceses, décadas del treinta y del cuarenta”. En </w:t>
      </w:r>
      <w:r w:rsidR="009B3209">
        <w:rPr>
          <w:rFonts w:ascii="AGaramond" w:hAnsi="AGaramond"/>
          <w:bCs/>
          <w:lang w:val="es-ES"/>
        </w:rPr>
        <w:t>d</w:t>
      </w:r>
      <w:r w:rsidRPr="00833A8B">
        <w:rPr>
          <w:rFonts w:ascii="AGaramond" w:hAnsi="AGaramond"/>
          <w:bCs/>
          <w:lang w:val="es-ES"/>
        </w:rPr>
        <w:t>ossier “La traducción editorial en Argentina”, Santiago Venturini (coord.)</w:t>
      </w:r>
      <w:r w:rsidR="009B3209">
        <w:rPr>
          <w:rFonts w:ascii="AGaramond" w:hAnsi="AGaramond"/>
          <w:bCs/>
          <w:lang w:val="es-ES"/>
        </w:rPr>
        <w:t xml:space="preserve">, </w:t>
      </w:r>
      <w:r w:rsidR="009B3209" w:rsidRPr="00833A8B">
        <w:rPr>
          <w:rFonts w:ascii="AGaramond" w:hAnsi="AGaramond"/>
          <w:bCs/>
          <w:i/>
          <w:lang w:val="es-ES"/>
        </w:rPr>
        <w:t>El taco en la brea</w:t>
      </w:r>
      <w:r w:rsidR="00E96FA2">
        <w:rPr>
          <w:rFonts w:ascii="AGaramond" w:hAnsi="AGaramond"/>
          <w:bCs/>
          <w:lang w:val="es-ES"/>
        </w:rPr>
        <w:t>,</w:t>
      </w:r>
      <w:r w:rsidR="009B3209" w:rsidRPr="00833A8B">
        <w:rPr>
          <w:rFonts w:ascii="AGaramond" w:hAnsi="AGaramond"/>
          <w:bCs/>
          <w:lang w:val="es-ES"/>
        </w:rPr>
        <w:t xml:space="preserve"> </w:t>
      </w:r>
      <w:r w:rsidR="009B3209">
        <w:rPr>
          <w:rFonts w:ascii="AGaramond" w:hAnsi="AGaramond"/>
          <w:lang w:val="es-ES" w:eastAsia="es-ES"/>
        </w:rPr>
        <w:t>n° 5, 2017</w:t>
      </w:r>
      <w:r w:rsidRPr="00833A8B">
        <w:rPr>
          <w:rFonts w:ascii="AGaramond" w:hAnsi="AGaramond"/>
          <w:bCs/>
          <w:lang w:val="es-ES"/>
        </w:rPr>
        <w:t>.</w:t>
      </w:r>
    </w:p>
    <w:p w:rsidR="00E96FA2" w:rsidRPr="00E96FA2" w:rsidRDefault="00E96FA2" w:rsidP="00DD69B5">
      <w:pPr>
        <w:suppressAutoHyphens/>
        <w:spacing w:line="240" w:lineRule="auto"/>
        <w:jc w:val="both"/>
        <w:rPr>
          <w:rFonts w:ascii="AGaramond" w:hAnsi="AGaramond"/>
          <w:shd w:val="clear" w:color="auto" w:fill="FFFFFF"/>
          <w:lang w:val="es-ES"/>
        </w:rPr>
      </w:pPr>
      <w:r>
        <w:rPr>
          <w:rFonts w:ascii="AGaramond" w:hAnsi="AGaramond"/>
          <w:shd w:val="clear" w:color="auto" w:fill="FFFFFF"/>
        </w:rPr>
        <w:t xml:space="preserve">Falcón, Alejandrina, </w:t>
      </w:r>
      <w:r>
        <w:rPr>
          <w:rFonts w:ascii="AGaramond" w:hAnsi="AGaramond"/>
          <w:shd w:val="clear" w:color="auto" w:fill="FFFFFF"/>
          <w:lang w:val="es-ES"/>
        </w:rPr>
        <w:t>“La producción de lo</w:t>
      </w:r>
      <w:r w:rsidRPr="00E96FA2">
        <w:rPr>
          <w:rFonts w:ascii="AGaramond" w:hAnsi="AGaramond"/>
          <w:shd w:val="clear" w:color="auto" w:fill="FFFFFF"/>
          <w:lang w:val="es-ES"/>
        </w:rPr>
        <w:t xml:space="preserve"> </w:t>
      </w:r>
      <w:r>
        <w:rPr>
          <w:rFonts w:ascii="AGaramond" w:hAnsi="AGaramond"/>
          <w:shd w:val="clear" w:color="auto" w:fill="FFFFFF"/>
          <w:lang w:val="es-ES"/>
        </w:rPr>
        <w:t>‘</w:t>
      </w:r>
      <w:r w:rsidRPr="00E96FA2">
        <w:rPr>
          <w:rFonts w:ascii="AGaramond" w:hAnsi="AGaramond"/>
          <w:shd w:val="clear" w:color="auto" w:fill="FFFFFF"/>
          <w:lang w:val="es-ES"/>
        </w:rPr>
        <w:t>clásico</w:t>
      </w:r>
      <w:r>
        <w:rPr>
          <w:rFonts w:ascii="AGaramond" w:hAnsi="AGaramond"/>
          <w:shd w:val="clear" w:color="auto" w:fill="FFFFFF"/>
          <w:lang w:val="es-ES"/>
        </w:rPr>
        <w:t>’</w:t>
      </w:r>
      <w:r w:rsidRPr="00E96FA2">
        <w:rPr>
          <w:rFonts w:ascii="AGaramond" w:hAnsi="AGaramond"/>
          <w:shd w:val="clear" w:color="auto" w:fill="FFFFFF"/>
          <w:lang w:val="es-ES"/>
        </w:rPr>
        <w:t xml:space="preserve">: un estudio sobre las colecciones argentinas de literatura universal”. En Juan Jesús Zaro y Salvador Peña (dir.), </w:t>
      </w:r>
      <w:r w:rsidRPr="00E96FA2">
        <w:rPr>
          <w:rFonts w:ascii="AGaramond" w:hAnsi="AGaramond"/>
          <w:i/>
          <w:shd w:val="clear" w:color="auto" w:fill="FFFFFF"/>
          <w:lang w:val="es-ES"/>
        </w:rPr>
        <w:t>La transformación de los clásicos: versiones, adaptaciones y contextos</w:t>
      </w:r>
      <w:r w:rsidRPr="00E96FA2">
        <w:rPr>
          <w:rFonts w:ascii="AGaramond" w:hAnsi="AGaramond"/>
          <w:shd w:val="clear" w:color="auto" w:fill="FFFFFF"/>
          <w:lang w:val="es-ES"/>
        </w:rPr>
        <w:t>, Málaga, Editorial Comares, 2018. En prensa.</w:t>
      </w:r>
    </w:p>
    <w:p w:rsidR="005F3182" w:rsidRPr="000F01F7" w:rsidRDefault="005F3182" w:rsidP="00DD69B5">
      <w:pPr>
        <w:suppressAutoHyphens/>
        <w:spacing w:line="240" w:lineRule="auto"/>
        <w:jc w:val="both"/>
        <w:rPr>
          <w:rFonts w:ascii="AGaramond" w:hAnsi="AGaramond"/>
          <w:shd w:val="clear" w:color="auto" w:fill="FFFFFF"/>
          <w:lang w:val="fr-FR"/>
        </w:rPr>
      </w:pPr>
      <w:r w:rsidRPr="00833A8B">
        <w:rPr>
          <w:rFonts w:ascii="AGaramond" w:hAnsi="AGaramond"/>
          <w:shd w:val="clear" w:color="auto" w:fill="FFFFFF"/>
        </w:rPr>
        <w:t>Giuliani, Alejandra</w:t>
      </w:r>
      <w:r w:rsidR="00100EC4" w:rsidRPr="00833A8B">
        <w:rPr>
          <w:rFonts w:ascii="AGaramond" w:hAnsi="AGaramond"/>
          <w:shd w:val="clear" w:color="auto" w:fill="FFFFFF"/>
        </w:rPr>
        <w:t>,</w:t>
      </w:r>
      <w:r w:rsidRPr="00833A8B">
        <w:rPr>
          <w:rFonts w:ascii="AGaramond" w:hAnsi="AGaramond"/>
          <w:shd w:val="clear" w:color="auto" w:fill="FFFFFF"/>
        </w:rPr>
        <w:t xml:space="preserve"> “Estudio 6: Los editores en la Comisión Nac</w:t>
      </w:r>
      <w:r w:rsidR="009B3209">
        <w:rPr>
          <w:rFonts w:ascii="AGaramond" w:hAnsi="AGaramond"/>
          <w:shd w:val="clear" w:color="auto" w:fill="FFFFFF"/>
        </w:rPr>
        <w:t>ional de Cultura (1946-1947)”, E</w:t>
      </w:r>
      <w:r w:rsidRPr="00833A8B">
        <w:rPr>
          <w:rFonts w:ascii="AGaramond" w:hAnsi="AGaramond"/>
          <w:shd w:val="clear" w:color="auto" w:fill="FFFFFF"/>
        </w:rPr>
        <w:t>n</w:t>
      </w:r>
      <w:r w:rsidRPr="00833A8B">
        <w:rPr>
          <w:rFonts w:ascii="AGaramond" w:hAnsi="AGaramond"/>
          <w:i/>
          <w:iCs/>
          <w:shd w:val="clear" w:color="auto" w:fill="FFFFFF"/>
        </w:rPr>
        <w:t> Editores y política. Entre el mercado latinoamericano de libros y el primer peronismo: 1938-1955</w:t>
      </w:r>
      <w:r w:rsidR="009B3209">
        <w:rPr>
          <w:rFonts w:ascii="AGaramond" w:hAnsi="AGaramond"/>
          <w:shd w:val="clear" w:color="auto" w:fill="FFFFFF"/>
        </w:rPr>
        <w:t xml:space="preserve">, </w:t>
      </w:r>
      <w:r w:rsidRPr="002A7921">
        <w:rPr>
          <w:rFonts w:ascii="AGaramond" w:hAnsi="AGaramond"/>
          <w:shd w:val="clear" w:color="auto" w:fill="FFFFFF"/>
          <w:lang w:val="es-ES"/>
        </w:rPr>
        <w:t xml:space="preserve">Temperley, Tren en Movimiento, </w:t>
      </w:r>
      <w:r w:rsidR="00100EC4" w:rsidRPr="002A7921">
        <w:rPr>
          <w:rFonts w:ascii="AGaramond" w:hAnsi="AGaramond"/>
          <w:shd w:val="clear" w:color="auto" w:fill="FFFFFF"/>
          <w:lang w:val="es-ES"/>
        </w:rPr>
        <w:t>2018</w:t>
      </w:r>
      <w:r w:rsidRPr="002A7921">
        <w:rPr>
          <w:rFonts w:ascii="AGaramond" w:hAnsi="AGaramond"/>
          <w:shd w:val="clear" w:color="auto" w:fill="FFFFFF"/>
          <w:lang w:val="es-ES"/>
        </w:rPr>
        <w:t>.</w:t>
      </w:r>
      <w:r w:rsidR="00E96FA2">
        <w:rPr>
          <w:rFonts w:ascii="AGaramond" w:hAnsi="AGaramond"/>
          <w:shd w:val="clear" w:color="auto" w:fill="FFFFFF"/>
          <w:lang w:val="es-ES"/>
        </w:rPr>
        <w:t xml:space="preserve"> </w:t>
      </w:r>
      <w:r w:rsidR="00E96FA2" w:rsidRPr="000F01F7">
        <w:rPr>
          <w:rFonts w:ascii="AGaramond" w:hAnsi="AGaramond"/>
          <w:shd w:val="clear" w:color="auto" w:fill="FFFFFF"/>
          <w:lang w:val="fr-FR"/>
        </w:rPr>
        <w:t>En prensa.</w:t>
      </w:r>
    </w:p>
    <w:p w:rsidR="005F3182" w:rsidRPr="009B3209" w:rsidRDefault="005F3182" w:rsidP="00DD69B5">
      <w:pPr>
        <w:spacing w:line="240" w:lineRule="auto"/>
        <w:jc w:val="both"/>
        <w:rPr>
          <w:rFonts w:ascii="AGaramond" w:hAnsi="AGaramond"/>
          <w:bCs/>
          <w:lang w:val="fr-FR"/>
        </w:rPr>
      </w:pPr>
      <w:r w:rsidRPr="00833A8B">
        <w:rPr>
          <w:rFonts w:ascii="AGaramond" w:hAnsi="AGaramond"/>
          <w:bCs/>
          <w:lang w:val="fr-FR"/>
        </w:rPr>
        <w:t>Olivero, Isabelle, “</w:t>
      </w:r>
      <w:r w:rsidRPr="00833A8B">
        <w:rPr>
          <w:rFonts w:ascii="AGaramond" w:hAnsi="AGaramond"/>
          <w:shd w:val="clear" w:color="auto" w:fill="FFFFFF"/>
          <w:lang w:val="fr-FR"/>
        </w:rPr>
        <w:t xml:space="preserve">Le paratexte et l’identité des collections littéraires, 1830-1860”. En </w:t>
      </w:r>
      <w:r w:rsidRPr="00833A8B">
        <w:rPr>
          <w:rFonts w:ascii="AGaramond" w:hAnsi="AGaramond"/>
          <w:i/>
          <w:iCs/>
          <w:shd w:val="clear" w:color="auto" w:fill="FFFFFF"/>
          <w:lang w:val="fr-FR"/>
        </w:rPr>
        <w:t>Hist</w:t>
      </w:r>
      <w:r w:rsidR="009B3209">
        <w:rPr>
          <w:rFonts w:ascii="AGaramond" w:hAnsi="AGaramond"/>
          <w:i/>
          <w:iCs/>
          <w:shd w:val="clear" w:color="auto" w:fill="FFFFFF"/>
          <w:lang w:val="fr-FR"/>
        </w:rPr>
        <w:t xml:space="preserve">oire et civilisation du livre. </w:t>
      </w:r>
      <w:r w:rsidRPr="00833A8B">
        <w:rPr>
          <w:rFonts w:ascii="AGaramond" w:hAnsi="AGaramond"/>
          <w:i/>
          <w:iCs/>
          <w:shd w:val="clear" w:color="auto" w:fill="FFFFFF"/>
          <w:lang w:val="fr-FR"/>
        </w:rPr>
        <w:t xml:space="preserve">Revue internationale, </w:t>
      </w:r>
      <w:r w:rsidRPr="009B3209">
        <w:rPr>
          <w:rFonts w:ascii="AGaramond" w:hAnsi="AGaramond"/>
          <w:iCs/>
          <w:shd w:val="clear" w:color="auto" w:fill="FFFFFF"/>
          <w:lang w:val="fr-FR"/>
        </w:rPr>
        <w:t>vol</w:t>
      </w:r>
      <w:r w:rsidR="009B3209">
        <w:rPr>
          <w:rFonts w:ascii="AGaramond" w:hAnsi="AGaramond"/>
          <w:iCs/>
          <w:shd w:val="clear" w:color="auto" w:fill="FFFFFF"/>
          <w:lang w:val="fr-FR"/>
        </w:rPr>
        <w:t>.</w:t>
      </w:r>
      <w:r w:rsidRPr="009B3209">
        <w:rPr>
          <w:rFonts w:ascii="AGaramond" w:hAnsi="AGaramond"/>
          <w:iCs/>
          <w:shd w:val="clear" w:color="auto" w:fill="FFFFFF"/>
          <w:lang w:val="fr-FR"/>
        </w:rPr>
        <w:t xml:space="preserve"> 6</w:t>
      </w:r>
      <w:r w:rsidR="009B3209">
        <w:rPr>
          <w:rFonts w:ascii="AGaramond" w:hAnsi="AGaramond"/>
          <w:iCs/>
          <w:shd w:val="clear" w:color="auto" w:fill="FFFFFF"/>
          <w:lang w:val="fr-FR"/>
        </w:rPr>
        <w:t xml:space="preserve">, </w:t>
      </w:r>
      <w:r w:rsidRPr="009B3209">
        <w:rPr>
          <w:rFonts w:ascii="AGaramond" w:hAnsi="AGaramond"/>
          <w:iCs/>
          <w:shd w:val="clear" w:color="auto" w:fill="FFFFFF"/>
          <w:lang w:val="fr-FR"/>
        </w:rPr>
        <w:t>2010.</w:t>
      </w:r>
    </w:p>
    <w:p w:rsidR="005F3182" w:rsidRPr="00833A8B" w:rsidRDefault="005F3182" w:rsidP="00DD69B5">
      <w:pPr>
        <w:suppressAutoHyphens/>
        <w:spacing w:line="240" w:lineRule="auto"/>
        <w:jc w:val="both"/>
        <w:rPr>
          <w:rFonts w:ascii="AGaramond" w:hAnsi="AGaramond"/>
          <w:bCs/>
          <w:lang w:val="fr-FR"/>
        </w:rPr>
      </w:pPr>
      <w:r w:rsidRPr="00833A8B">
        <w:rPr>
          <w:rFonts w:ascii="AGaramond" w:hAnsi="AGaramond"/>
          <w:bCs/>
          <w:lang w:val="fr-FR"/>
        </w:rPr>
        <w:t xml:space="preserve">Simonin, Anne, “Le catalogue de l'éditeur, un outil pour l'histoire. L'exemple des </w:t>
      </w:r>
      <w:r w:rsidR="002604DE">
        <w:rPr>
          <w:rFonts w:ascii="AGaramond" w:hAnsi="AGaramond"/>
          <w:bCs/>
          <w:lang w:val="fr-FR"/>
        </w:rPr>
        <w:t>É</w:t>
      </w:r>
      <w:r w:rsidRPr="00833A8B">
        <w:rPr>
          <w:rFonts w:ascii="AGaramond" w:hAnsi="AGaramond"/>
          <w:bCs/>
          <w:lang w:val="fr-FR"/>
        </w:rPr>
        <w:t xml:space="preserve">ditions de </w:t>
      </w:r>
      <w:r w:rsidR="002604DE">
        <w:rPr>
          <w:rFonts w:ascii="AGaramond" w:hAnsi="AGaramond"/>
          <w:bCs/>
          <w:lang w:val="fr-FR"/>
        </w:rPr>
        <w:t>M</w:t>
      </w:r>
      <w:r w:rsidRPr="00833A8B">
        <w:rPr>
          <w:rFonts w:ascii="AGaramond" w:hAnsi="AGaramond"/>
          <w:bCs/>
          <w:lang w:val="fr-FR"/>
        </w:rPr>
        <w:t xml:space="preserve">inuit”. En </w:t>
      </w:r>
      <w:r w:rsidRPr="00833A8B">
        <w:rPr>
          <w:rFonts w:ascii="AGaramond" w:hAnsi="AGaramond"/>
          <w:bCs/>
          <w:i/>
          <w:iCs/>
          <w:lang w:val="fr-FR"/>
        </w:rPr>
        <w:t xml:space="preserve">Vingtième Siècle. Revue </w:t>
      </w:r>
      <w:r w:rsidRPr="000F01F7">
        <w:rPr>
          <w:rFonts w:ascii="AGaramond" w:hAnsi="AGaramond"/>
          <w:bCs/>
          <w:i/>
          <w:iCs/>
          <w:lang w:val="fr-FR"/>
        </w:rPr>
        <w:t>d'histoire</w:t>
      </w:r>
      <w:r w:rsidR="009B3209">
        <w:rPr>
          <w:rFonts w:ascii="AGaramond" w:hAnsi="AGaramond"/>
          <w:bCs/>
          <w:iCs/>
          <w:lang w:val="fr-FR"/>
        </w:rPr>
        <w:t xml:space="preserve">, vol. 1, n° 81, </w:t>
      </w:r>
      <w:r w:rsidRPr="009B3209">
        <w:rPr>
          <w:rFonts w:ascii="AGaramond" w:hAnsi="AGaramond"/>
          <w:bCs/>
          <w:lang w:val="fr-FR"/>
        </w:rPr>
        <w:t>2004</w:t>
      </w:r>
      <w:r w:rsidRPr="00833A8B">
        <w:rPr>
          <w:rFonts w:ascii="AGaramond" w:hAnsi="AGaramond"/>
          <w:bCs/>
          <w:lang w:val="fr-FR"/>
        </w:rPr>
        <w:t>.</w:t>
      </w:r>
    </w:p>
    <w:p w:rsidR="005F3182" w:rsidRPr="00833A8B" w:rsidRDefault="005F3182" w:rsidP="00DD69B5">
      <w:pPr>
        <w:suppressAutoHyphens/>
        <w:spacing w:line="240" w:lineRule="auto"/>
        <w:jc w:val="both"/>
        <w:rPr>
          <w:rFonts w:ascii="AGaramond" w:hAnsi="AGaramond"/>
          <w:bCs/>
          <w:lang w:val="es-ES"/>
        </w:rPr>
      </w:pPr>
      <w:r w:rsidRPr="00833A8B">
        <w:rPr>
          <w:rFonts w:ascii="AGaramond" w:hAnsi="AGaramond"/>
          <w:bCs/>
          <w:lang w:val="es-ES"/>
        </w:rPr>
        <w:t>Romero, L</w:t>
      </w:r>
      <w:r w:rsidR="006578BF" w:rsidRPr="00833A8B">
        <w:rPr>
          <w:rFonts w:ascii="AGaramond" w:hAnsi="AGaramond"/>
          <w:bCs/>
          <w:lang w:val="es-ES"/>
        </w:rPr>
        <w:t>uis Alberto,</w:t>
      </w:r>
      <w:r w:rsidRPr="00833A8B">
        <w:rPr>
          <w:rFonts w:ascii="AGaramond" w:hAnsi="AGaramond"/>
          <w:bCs/>
          <w:lang w:val="es-ES"/>
        </w:rPr>
        <w:t xml:space="preserve"> “Buenos Aires en la entreguerra: libros baratos y cultura de los sectores populares”</w:t>
      </w:r>
      <w:r w:rsidR="009B3209">
        <w:rPr>
          <w:rFonts w:ascii="AGaramond" w:hAnsi="AGaramond"/>
          <w:bCs/>
          <w:lang w:val="es-ES"/>
        </w:rPr>
        <w:t>. E</w:t>
      </w:r>
      <w:r w:rsidRPr="00833A8B">
        <w:rPr>
          <w:rFonts w:ascii="AGaramond" w:hAnsi="AGaramond"/>
          <w:bCs/>
          <w:lang w:val="es-ES"/>
        </w:rPr>
        <w:t xml:space="preserve">n </w:t>
      </w:r>
      <w:r w:rsidRPr="009B3209">
        <w:rPr>
          <w:rFonts w:ascii="AGaramond" w:hAnsi="AGaramond"/>
          <w:bCs/>
          <w:i/>
          <w:lang w:val="es-ES"/>
        </w:rPr>
        <w:t>Mundo urbano y cultura popular. Estudios de Historia Social Argentina</w:t>
      </w:r>
      <w:r w:rsidR="009B3209">
        <w:rPr>
          <w:rFonts w:ascii="AGaramond" w:hAnsi="AGaramond"/>
          <w:bCs/>
          <w:lang w:val="es-ES"/>
        </w:rPr>
        <w:t>,</w:t>
      </w:r>
      <w:r w:rsidRPr="00833A8B">
        <w:rPr>
          <w:rFonts w:ascii="AGaramond" w:hAnsi="AGaramond"/>
          <w:bCs/>
          <w:lang w:val="es-ES"/>
        </w:rPr>
        <w:t xml:space="preserve"> Buenos Aires, Sudamericana</w:t>
      </w:r>
      <w:r w:rsidR="006578BF" w:rsidRPr="00833A8B">
        <w:rPr>
          <w:rFonts w:ascii="AGaramond" w:hAnsi="AGaramond"/>
          <w:bCs/>
          <w:lang w:val="es-ES"/>
        </w:rPr>
        <w:t>, 1989.</w:t>
      </w:r>
    </w:p>
    <w:p w:rsidR="00CA79C9" w:rsidRPr="00833A8B" w:rsidRDefault="00CA79C9" w:rsidP="00DD69B5">
      <w:pPr>
        <w:suppressAutoHyphens/>
        <w:spacing w:line="240" w:lineRule="auto"/>
        <w:jc w:val="both"/>
        <w:rPr>
          <w:rFonts w:ascii="AGaramond" w:hAnsi="AGaramond"/>
          <w:bCs/>
        </w:rPr>
      </w:pPr>
      <w:r w:rsidRPr="00833A8B">
        <w:rPr>
          <w:rFonts w:ascii="AGaramond" w:hAnsi="AGaramond"/>
          <w:bCs/>
          <w:lang w:val="es-ES"/>
        </w:rPr>
        <w:lastRenderedPageBreak/>
        <w:t xml:space="preserve">Ubertalli, Florencia, “Los pensadores: educación en hábitos y contenidos”. En </w:t>
      </w:r>
      <w:r w:rsidR="009B3209" w:rsidRPr="00833A8B">
        <w:rPr>
          <w:rFonts w:ascii="AGaramond" w:hAnsi="AGaramond"/>
          <w:bCs/>
          <w:lang w:val="es-ES"/>
        </w:rPr>
        <w:t>Dossier s</w:t>
      </w:r>
      <w:r w:rsidR="009B3209">
        <w:rPr>
          <w:rFonts w:ascii="AGaramond" w:hAnsi="AGaramond"/>
          <w:bCs/>
          <w:lang w:val="es-ES"/>
        </w:rPr>
        <w:t>obre industria editorial,</w:t>
      </w:r>
      <w:r w:rsidR="009B3209" w:rsidRPr="00833A8B">
        <w:rPr>
          <w:rFonts w:ascii="AGaramond" w:hAnsi="AGaramond"/>
          <w:bCs/>
          <w:i/>
          <w:lang w:val="es-ES"/>
        </w:rPr>
        <w:t xml:space="preserve"> </w:t>
      </w:r>
      <w:r w:rsidRPr="00833A8B">
        <w:rPr>
          <w:rFonts w:ascii="AGaramond" w:hAnsi="AGaramond"/>
          <w:bCs/>
          <w:i/>
          <w:lang w:val="es-ES"/>
        </w:rPr>
        <w:t>Anuario del centro de estudios económicos de la empresa y el desarrollo</w:t>
      </w:r>
      <w:r w:rsidR="00E96FA2">
        <w:rPr>
          <w:rFonts w:ascii="AGaramond" w:hAnsi="AGaramond"/>
          <w:bCs/>
          <w:lang w:val="es-ES"/>
        </w:rPr>
        <w:t>,</w:t>
      </w:r>
      <w:r w:rsidR="009B3209">
        <w:rPr>
          <w:rFonts w:ascii="AGaramond" w:hAnsi="AGaramond"/>
          <w:bCs/>
          <w:lang w:val="es-ES"/>
        </w:rPr>
        <w:t xml:space="preserve"> n°8</w:t>
      </w:r>
      <w:r w:rsidR="006578BF" w:rsidRPr="00833A8B">
        <w:rPr>
          <w:rFonts w:ascii="AGaramond" w:hAnsi="AGaramond"/>
          <w:bCs/>
          <w:lang w:val="es-ES"/>
        </w:rPr>
        <w:t>, 2016.</w:t>
      </w:r>
    </w:p>
    <w:p w:rsidR="005F3182" w:rsidRPr="00833A8B" w:rsidRDefault="005F3182" w:rsidP="00DD69B5">
      <w:pPr>
        <w:suppressAutoHyphens/>
        <w:spacing w:line="240" w:lineRule="auto"/>
        <w:jc w:val="both"/>
        <w:rPr>
          <w:rFonts w:ascii="AGaramond" w:hAnsi="AGaramond"/>
          <w:bCs/>
        </w:rPr>
      </w:pPr>
      <w:r w:rsidRPr="00833A8B">
        <w:rPr>
          <w:rFonts w:ascii="AGaramond" w:hAnsi="AGaramond"/>
          <w:bCs/>
        </w:rPr>
        <w:t xml:space="preserve">Willson, “La literatura extranjera en ‘Los anaqueles del pueblo’”. En </w:t>
      </w:r>
      <w:r w:rsidRPr="00833A8B">
        <w:rPr>
          <w:rFonts w:ascii="AGaramond" w:hAnsi="AGaramond"/>
          <w:i/>
          <w:iCs/>
          <w:lang w:val="es-ES"/>
        </w:rPr>
        <w:t>La Constelación del Sur. Traductores y traducciones en la literatura argentina del siglo XX</w:t>
      </w:r>
      <w:r w:rsidRPr="00833A8B">
        <w:rPr>
          <w:rFonts w:ascii="AGaramond" w:hAnsi="AGaramond"/>
          <w:iCs/>
          <w:lang w:val="es-ES"/>
        </w:rPr>
        <w:t>,</w:t>
      </w:r>
      <w:r w:rsidRPr="00833A8B">
        <w:rPr>
          <w:rFonts w:ascii="AGaramond" w:hAnsi="AGaramond"/>
          <w:lang w:val="es-ES"/>
        </w:rPr>
        <w:t xml:space="preserve"> Buenos Aires, Siglo XXI</w:t>
      </w:r>
      <w:r w:rsidR="009B3209">
        <w:rPr>
          <w:rFonts w:ascii="AGaramond" w:hAnsi="AGaramond"/>
          <w:bCs/>
        </w:rPr>
        <w:t>, 2017.</w:t>
      </w:r>
    </w:p>
    <w:p w:rsidR="005F3182" w:rsidRPr="00833A8B" w:rsidRDefault="005F3182" w:rsidP="00DD69B5">
      <w:pPr>
        <w:suppressAutoHyphens/>
        <w:spacing w:line="240" w:lineRule="auto"/>
        <w:jc w:val="both"/>
        <w:rPr>
          <w:rFonts w:ascii="AGaramond" w:hAnsi="AGaramond"/>
          <w:bCs/>
        </w:rPr>
      </w:pPr>
      <w:r w:rsidRPr="00833A8B">
        <w:rPr>
          <w:rFonts w:ascii="AGaramond" w:hAnsi="AGaramond"/>
          <w:bCs/>
        </w:rPr>
        <w:t xml:space="preserve">Zaro, Juan Jesús, “Los clásicos Jackson y la traducción”. En </w:t>
      </w:r>
      <w:r w:rsidRPr="00833A8B">
        <w:rPr>
          <w:rFonts w:ascii="AGaramond" w:hAnsi="AGaramond"/>
          <w:bCs/>
          <w:i/>
        </w:rPr>
        <w:t>El Trujamán</w:t>
      </w:r>
      <w:r w:rsidRPr="00833A8B">
        <w:rPr>
          <w:rFonts w:ascii="AGaramond" w:hAnsi="AGaramond"/>
          <w:bCs/>
        </w:rPr>
        <w:t>, 24 de mayo de 2017.</w:t>
      </w:r>
    </w:p>
    <w:p w:rsidR="00B83070" w:rsidRPr="002A7921" w:rsidRDefault="00B83070" w:rsidP="00DD69B5">
      <w:pPr>
        <w:suppressAutoHyphens/>
        <w:spacing w:line="240" w:lineRule="auto"/>
        <w:jc w:val="both"/>
        <w:rPr>
          <w:rFonts w:ascii="AGaramond" w:hAnsi="AGaramond"/>
          <w:b/>
          <w:bCs/>
          <w:lang w:val="es-ES"/>
        </w:rPr>
      </w:pPr>
    </w:p>
    <w:p w:rsidR="00701F97" w:rsidRPr="002A7921" w:rsidRDefault="003D571A" w:rsidP="00DD69B5">
      <w:pPr>
        <w:suppressAutoHyphens/>
        <w:spacing w:line="240" w:lineRule="auto"/>
        <w:jc w:val="both"/>
        <w:rPr>
          <w:rFonts w:ascii="AGaramond" w:hAnsi="AGaramond"/>
          <w:b/>
          <w:bCs/>
          <w:lang w:val="fr-FR"/>
        </w:rPr>
      </w:pPr>
      <w:r w:rsidRPr="002A7921">
        <w:rPr>
          <w:rFonts w:ascii="AGaramond" w:hAnsi="AGaramond"/>
          <w:b/>
          <w:bCs/>
          <w:lang w:val="fr-FR"/>
        </w:rPr>
        <w:t>Unidad 4</w:t>
      </w:r>
    </w:p>
    <w:p w:rsidR="006B245C" w:rsidRPr="00833A8B" w:rsidRDefault="006B245C" w:rsidP="00DD69B5">
      <w:pPr>
        <w:suppressAutoHyphens/>
        <w:spacing w:line="240" w:lineRule="auto"/>
        <w:jc w:val="both"/>
        <w:rPr>
          <w:rFonts w:ascii="AGaramond" w:hAnsi="AGaramond"/>
          <w:lang w:val="fr-FR"/>
        </w:rPr>
      </w:pPr>
      <w:r w:rsidRPr="00833A8B">
        <w:rPr>
          <w:rFonts w:ascii="AGaramond" w:hAnsi="AGaramond"/>
          <w:lang w:val="fr-FR"/>
        </w:rPr>
        <w:t>AAVV, “Figures du traducteur/Figures du traduire”</w:t>
      </w:r>
      <w:r w:rsidR="00DD69B5">
        <w:rPr>
          <w:rFonts w:ascii="AGaramond" w:hAnsi="AGaramond"/>
          <w:lang w:val="fr-FR"/>
        </w:rPr>
        <w:t>. E</w:t>
      </w:r>
      <w:r w:rsidRPr="00833A8B">
        <w:rPr>
          <w:rFonts w:ascii="AGaramond" w:hAnsi="AGaramond"/>
          <w:lang w:val="fr-FR"/>
        </w:rPr>
        <w:t xml:space="preserve">n </w:t>
      </w:r>
      <w:r w:rsidRPr="00833A8B">
        <w:rPr>
          <w:rFonts w:ascii="AGaramond" w:hAnsi="AGaramond"/>
          <w:i/>
          <w:iCs/>
          <w:lang w:val="fr-FR"/>
        </w:rPr>
        <w:t xml:space="preserve">TTR: traduction, terminologie, </w:t>
      </w:r>
      <w:r w:rsidR="002604DE" w:rsidRPr="00833A8B">
        <w:rPr>
          <w:rFonts w:ascii="AGaramond" w:hAnsi="AGaramond"/>
          <w:i/>
          <w:iCs/>
          <w:lang w:val="fr-FR"/>
        </w:rPr>
        <w:t>rédaction</w:t>
      </w:r>
      <w:r w:rsidRPr="00833A8B">
        <w:rPr>
          <w:rFonts w:ascii="AGaramond" w:hAnsi="AGaramond"/>
          <w:lang w:val="fr-FR"/>
        </w:rPr>
        <w:t>, vol. 19, n° 1, 2006.</w:t>
      </w:r>
    </w:p>
    <w:p w:rsidR="00A13979" w:rsidRPr="00EA13C3" w:rsidRDefault="00A13979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833A8B">
        <w:rPr>
          <w:rFonts w:ascii="AGaramond" w:hAnsi="AGaramond"/>
          <w:lang w:val="en-US"/>
        </w:rPr>
        <w:t>Chesterman, Andrew, “The Name and Nature of Translator Studies”</w:t>
      </w:r>
      <w:r w:rsidR="00DD69B5">
        <w:rPr>
          <w:rFonts w:ascii="AGaramond" w:hAnsi="AGaramond"/>
          <w:lang w:val="en-US"/>
        </w:rPr>
        <w:t xml:space="preserve">. </w:t>
      </w:r>
      <w:r w:rsidR="00DD69B5" w:rsidRPr="00EA13C3">
        <w:rPr>
          <w:rFonts w:ascii="AGaramond" w:hAnsi="AGaramond"/>
          <w:lang w:val="es-ES"/>
        </w:rPr>
        <w:t>E</w:t>
      </w:r>
      <w:r w:rsidRPr="00EA13C3">
        <w:rPr>
          <w:rFonts w:ascii="AGaramond" w:hAnsi="AGaramond"/>
          <w:lang w:val="es-ES"/>
        </w:rPr>
        <w:t xml:space="preserve">n </w:t>
      </w:r>
      <w:r w:rsidRPr="00EA13C3">
        <w:rPr>
          <w:rFonts w:ascii="AGaramond" w:hAnsi="AGaramond"/>
          <w:i/>
          <w:iCs/>
          <w:lang w:val="es-ES"/>
        </w:rPr>
        <w:t>Hermes – Journal of</w:t>
      </w:r>
      <w:r w:rsidR="00B83070" w:rsidRPr="00EA13C3">
        <w:rPr>
          <w:rFonts w:ascii="AGaramond" w:hAnsi="AGaramond"/>
          <w:i/>
          <w:iCs/>
          <w:lang w:val="es-ES"/>
        </w:rPr>
        <w:t xml:space="preserve"> </w:t>
      </w:r>
      <w:r w:rsidRPr="00EA13C3">
        <w:rPr>
          <w:rFonts w:ascii="AGaramond" w:hAnsi="AGaramond"/>
          <w:i/>
          <w:iCs/>
          <w:lang w:val="es-ES"/>
        </w:rPr>
        <w:t xml:space="preserve">Language and Communication </w:t>
      </w:r>
      <w:r w:rsidRPr="00EA13C3">
        <w:rPr>
          <w:rFonts w:ascii="AGaramond" w:hAnsi="AGaramond"/>
          <w:iCs/>
          <w:lang w:val="es-ES"/>
        </w:rPr>
        <w:t>Studies</w:t>
      </w:r>
      <w:r w:rsidR="00A92B15" w:rsidRPr="00EA13C3">
        <w:rPr>
          <w:rFonts w:ascii="AGaramond" w:hAnsi="AGaramond"/>
          <w:iCs/>
          <w:lang w:val="es-ES"/>
        </w:rPr>
        <w:t>, n°</w:t>
      </w:r>
      <w:r w:rsidRPr="00EA13C3">
        <w:rPr>
          <w:rFonts w:ascii="AGaramond" w:hAnsi="AGaramond"/>
          <w:lang w:val="es-ES"/>
        </w:rPr>
        <w:t>42</w:t>
      </w:r>
      <w:r w:rsidR="00A92B15" w:rsidRPr="00EA13C3">
        <w:rPr>
          <w:rFonts w:ascii="AGaramond" w:hAnsi="AGaramond"/>
          <w:lang w:val="es-ES"/>
        </w:rPr>
        <w:t xml:space="preserve">, </w:t>
      </w:r>
      <w:r w:rsidRPr="00EA13C3">
        <w:rPr>
          <w:rFonts w:ascii="AGaramond" w:hAnsi="AGaramond"/>
          <w:lang w:val="es-ES"/>
        </w:rPr>
        <w:t>2009.</w:t>
      </w:r>
    </w:p>
    <w:p w:rsidR="00B83070" w:rsidRPr="00833A8B" w:rsidRDefault="00B83070" w:rsidP="00DD69B5">
      <w:pPr>
        <w:suppressAutoHyphens/>
        <w:spacing w:line="240" w:lineRule="auto"/>
        <w:jc w:val="both"/>
        <w:rPr>
          <w:rFonts w:ascii="AGaramond" w:hAnsi="AGaramond"/>
        </w:rPr>
      </w:pPr>
      <w:r w:rsidRPr="00833A8B">
        <w:rPr>
          <w:rFonts w:ascii="AGaramond" w:hAnsi="AGaramond"/>
          <w:lang w:val="es-ES"/>
        </w:rPr>
        <w:t xml:space="preserve">Loedel, Germán, “Los traductores del exilio republicano español en la Argentina”, Tesis doctoral </w:t>
      </w:r>
      <w:r w:rsidRPr="00833A8B">
        <w:rPr>
          <w:rFonts w:ascii="AGaramond" w:hAnsi="AGaramond"/>
        </w:rPr>
        <w:t>Universitat Pompeu Fabra. Departament de Traducció i Ciències del llenguatge</w:t>
      </w:r>
      <w:r w:rsidR="00A92B15" w:rsidRPr="00833A8B">
        <w:rPr>
          <w:rFonts w:ascii="AGaramond" w:hAnsi="AGaramond"/>
        </w:rPr>
        <w:t>, 2013</w:t>
      </w:r>
      <w:r w:rsidR="00DD69B5">
        <w:rPr>
          <w:rFonts w:ascii="AGaramond" w:hAnsi="AGaramond"/>
        </w:rPr>
        <w:t>.</w:t>
      </w:r>
    </w:p>
    <w:p w:rsidR="003D571A" w:rsidRPr="00833A8B" w:rsidRDefault="003D571A" w:rsidP="00DD69B5">
      <w:pPr>
        <w:suppressAutoHyphens/>
        <w:spacing w:line="240" w:lineRule="auto"/>
        <w:jc w:val="both"/>
        <w:rPr>
          <w:rFonts w:ascii="AGaramond" w:hAnsi="AGaramond"/>
          <w:bCs/>
        </w:rPr>
      </w:pPr>
      <w:r w:rsidRPr="00833A8B">
        <w:rPr>
          <w:rFonts w:ascii="AGaramond" w:hAnsi="AGaramond"/>
          <w:bCs/>
        </w:rPr>
        <w:t>Willson, Patricia, “Página impar: el lugar del traductor en el auge de la industria editorial”</w:t>
      </w:r>
      <w:r w:rsidR="00DD69B5">
        <w:rPr>
          <w:rFonts w:ascii="AGaramond" w:hAnsi="AGaramond"/>
          <w:bCs/>
        </w:rPr>
        <w:t>. En</w:t>
      </w:r>
      <w:r w:rsidRPr="00833A8B">
        <w:rPr>
          <w:rFonts w:ascii="AGaramond" w:hAnsi="AGaramond"/>
          <w:bCs/>
        </w:rPr>
        <w:t xml:space="preserve"> Sylvia Saitta (dir.), </w:t>
      </w:r>
      <w:r w:rsidRPr="00833A8B">
        <w:rPr>
          <w:rFonts w:ascii="AGaramond" w:hAnsi="AGaramond"/>
          <w:bCs/>
          <w:i/>
        </w:rPr>
        <w:t>Historia crítica de la literatura argentina</w:t>
      </w:r>
      <w:r w:rsidRPr="00833A8B">
        <w:rPr>
          <w:rFonts w:ascii="AGaramond" w:hAnsi="AGaramond"/>
          <w:bCs/>
        </w:rPr>
        <w:t xml:space="preserve">, 9, Buenos Aires, Emecé, 2004. </w:t>
      </w:r>
    </w:p>
    <w:p w:rsidR="003D571A" w:rsidRPr="00833A8B" w:rsidRDefault="003D571A" w:rsidP="00DD69B5">
      <w:pPr>
        <w:suppressAutoHyphens/>
        <w:spacing w:line="240" w:lineRule="auto"/>
        <w:jc w:val="both"/>
        <w:rPr>
          <w:rFonts w:ascii="AGaramond" w:hAnsi="AGaramond"/>
          <w:bCs/>
        </w:rPr>
      </w:pPr>
      <w:r w:rsidRPr="00833A8B">
        <w:rPr>
          <w:rFonts w:ascii="AGaramond" w:hAnsi="AGaramond"/>
          <w:bCs/>
        </w:rPr>
        <w:t xml:space="preserve">Willson, Patricia, </w:t>
      </w:r>
      <w:r w:rsidR="00DD69B5">
        <w:rPr>
          <w:rFonts w:ascii="AGaramond" w:hAnsi="AGaramond"/>
          <w:bCs/>
        </w:rPr>
        <w:t>“</w:t>
      </w:r>
      <w:r w:rsidR="00DD69B5" w:rsidRPr="00833A8B">
        <w:rPr>
          <w:rFonts w:ascii="AGaramond" w:hAnsi="AGaramond"/>
          <w:bCs/>
        </w:rPr>
        <w:t>Capítulos 2, 3 y 4</w:t>
      </w:r>
      <w:r w:rsidR="00DD69B5">
        <w:rPr>
          <w:rFonts w:ascii="AGaramond" w:hAnsi="AGaramond"/>
          <w:bCs/>
        </w:rPr>
        <w:t xml:space="preserve">”. En </w:t>
      </w:r>
      <w:r w:rsidRPr="00833A8B">
        <w:rPr>
          <w:rFonts w:ascii="AGaramond" w:hAnsi="AGaramond"/>
          <w:i/>
          <w:iCs/>
          <w:lang w:val="es-ES"/>
        </w:rPr>
        <w:t>La Constelación del Sur. Traductores y traducciones en la literatura argentina del siglo XX</w:t>
      </w:r>
      <w:r w:rsidRPr="00833A8B">
        <w:rPr>
          <w:rFonts w:ascii="AGaramond" w:hAnsi="AGaramond"/>
          <w:iCs/>
          <w:lang w:val="es-ES"/>
        </w:rPr>
        <w:t>,</w:t>
      </w:r>
      <w:r w:rsidRPr="00833A8B">
        <w:rPr>
          <w:rFonts w:ascii="AGaramond" w:hAnsi="AGaramond"/>
          <w:lang w:val="es-ES"/>
        </w:rPr>
        <w:t xml:space="preserve"> Buenos Aires, Siglo XXI</w:t>
      </w:r>
      <w:r w:rsidR="006C6BDD" w:rsidRPr="00833A8B">
        <w:rPr>
          <w:rFonts w:ascii="AGaramond" w:hAnsi="AGaramond"/>
          <w:lang w:val="es-ES"/>
        </w:rPr>
        <w:t>, 2017</w:t>
      </w:r>
      <w:r w:rsidRPr="00833A8B">
        <w:rPr>
          <w:rFonts w:ascii="AGaramond" w:hAnsi="AGaramond"/>
          <w:bCs/>
        </w:rPr>
        <w:t>.</w:t>
      </w:r>
    </w:p>
    <w:p w:rsidR="00347B08" w:rsidRPr="00833A8B" w:rsidRDefault="00347B08" w:rsidP="00DD69B5">
      <w:pPr>
        <w:suppressAutoHyphens/>
        <w:spacing w:line="240" w:lineRule="auto"/>
        <w:jc w:val="both"/>
        <w:rPr>
          <w:rFonts w:ascii="AGaramond" w:hAnsi="AGaramond"/>
          <w:b/>
        </w:rPr>
      </w:pPr>
    </w:p>
    <w:p w:rsidR="00511998" w:rsidRPr="00833A8B" w:rsidRDefault="00511998" w:rsidP="00DD69B5">
      <w:pPr>
        <w:suppressAutoHyphens/>
        <w:spacing w:line="240" w:lineRule="auto"/>
        <w:jc w:val="both"/>
        <w:rPr>
          <w:rFonts w:ascii="AGaramond" w:hAnsi="AGaramond"/>
          <w:b/>
        </w:rPr>
      </w:pPr>
      <w:r w:rsidRPr="00833A8B">
        <w:rPr>
          <w:rFonts w:ascii="AGaramond" w:hAnsi="AGaramond"/>
          <w:b/>
        </w:rPr>
        <w:t>Unidad 5</w:t>
      </w:r>
    </w:p>
    <w:p w:rsidR="00C06ACA" w:rsidRPr="00833A8B" w:rsidRDefault="005A1169" w:rsidP="00DD69B5">
      <w:pPr>
        <w:spacing w:line="240" w:lineRule="auto"/>
        <w:jc w:val="both"/>
        <w:rPr>
          <w:rFonts w:ascii="AGaramond" w:hAnsi="AGaramond"/>
          <w:lang w:eastAsia="es-ES"/>
        </w:rPr>
      </w:pPr>
      <w:r w:rsidRPr="00833A8B">
        <w:rPr>
          <w:rFonts w:ascii="AGaramond" w:hAnsi="AGaramond"/>
          <w:lang w:val="es-ES"/>
        </w:rPr>
        <w:t xml:space="preserve">Falcón, Alejandrina, </w:t>
      </w:r>
      <w:r w:rsidR="00C06ACA" w:rsidRPr="00833A8B">
        <w:rPr>
          <w:rFonts w:ascii="AGaramond" w:hAnsi="AGaramond"/>
          <w:lang w:val="es-ES"/>
        </w:rPr>
        <w:t>“</w:t>
      </w:r>
      <w:r w:rsidR="00C06ACA" w:rsidRPr="00833A8B">
        <w:rPr>
          <w:rFonts w:ascii="AGaramond" w:hAnsi="AGaramond"/>
          <w:lang w:eastAsia="es-ES"/>
        </w:rPr>
        <w:t>Censura y traducción literaria: el ‘caso Lolita’ (1959)”, ponencia</w:t>
      </w:r>
      <w:r w:rsidR="00BB43B0" w:rsidRPr="00833A8B">
        <w:rPr>
          <w:rFonts w:ascii="AGaramond" w:hAnsi="AGaramond"/>
          <w:bCs/>
          <w:i/>
          <w:iCs/>
          <w:shd w:val="clear" w:color="auto" w:fill="FFFFFF"/>
        </w:rPr>
        <w:t xml:space="preserve"> </w:t>
      </w:r>
      <w:r w:rsidR="00BB43B0" w:rsidRPr="00833A8B">
        <w:rPr>
          <w:rStyle w:val="nfasis"/>
          <w:rFonts w:ascii="AGaramond" w:hAnsi="AGaramond"/>
          <w:bCs/>
          <w:i w:val="0"/>
          <w:iCs w:val="0"/>
          <w:shd w:val="clear" w:color="auto" w:fill="FFFFFF"/>
        </w:rPr>
        <w:t>Jornadas</w:t>
      </w:r>
      <w:r w:rsidR="00BB43B0" w:rsidRPr="00833A8B">
        <w:rPr>
          <w:rFonts w:ascii="AGaramond" w:hAnsi="AGaramond"/>
          <w:shd w:val="clear" w:color="auto" w:fill="FFFFFF"/>
        </w:rPr>
        <w:t>. “Literatura, moral y derecho. </w:t>
      </w:r>
      <w:r w:rsidR="00BB43B0" w:rsidRPr="00833A8B">
        <w:rPr>
          <w:rStyle w:val="nfasis"/>
          <w:rFonts w:ascii="AGaramond" w:hAnsi="AGaramond"/>
          <w:bCs/>
          <w:i w:val="0"/>
          <w:iCs w:val="0"/>
          <w:shd w:val="clear" w:color="auto" w:fill="FFFFFF"/>
        </w:rPr>
        <w:t>Delitos de imprenta</w:t>
      </w:r>
      <w:r w:rsidR="00BB43B0" w:rsidRPr="00833A8B">
        <w:rPr>
          <w:rFonts w:ascii="AGaramond" w:hAnsi="AGaramond"/>
          <w:shd w:val="clear" w:color="auto" w:fill="FFFFFF"/>
        </w:rPr>
        <w:t xml:space="preserve">: los juicios a </w:t>
      </w:r>
      <w:r w:rsidR="00BB43B0" w:rsidRPr="00833A8B">
        <w:rPr>
          <w:rFonts w:ascii="AGaramond" w:hAnsi="AGaramond"/>
          <w:i/>
          <w:shd w:val="clear" w:color="auto" w:fill="FFFFFF"/>
        </w:rPr>
        <w:t>Madame Bovary</w:t>
      </w:r>
      <w:r w:rsidR="00BB43B0" w:rsidRPr="00833A8B">
        <w:rPr>
          <w:rFonts w:ascii="AGaramond" w:hAnsi="AGaramond"/>
          <w:shd w:val="clear" w:color="auto" w:fill="FFFFFF"/>
        </w:rPr>
        <w:t xml:space="preserve"> y </w:t>
      </w:r>
      <w:r w:rsidR="00BB43B0" w:rsidRPr="00833A8B">
        <w:rPr>
          <w:rFonts w:ascii="AGaramond" w:hAnsi="AGaramond"/>
          <w:i/>
          <w:shd w:val="clear" w:color="auto" w:fill="FFFFFF"/>
        </w:rPr>
        <w:t>Las Flores del Mal</w:t>
      </w:r>
      <w:r w:rsidR="00BB43B0" w:rsidRPr="00833A8B">
        <w:rPr>
          <w:rFonts w:ascii="AGaramond" w:hAnsi="AGaramond"/>
          <w:shd w:val="clear" w:color="auto" w:fill="FFFFFF"/>
        </w:rPr>
        <w:t xml:space="preserve"> (1857-2017)”, Alianza Franc</w:t>
      </w:r>
      <w:r w:rsidR="00DD69B5">
        <w:rPr>
          <w:rFonts w:ascii="AGaramond" w:hAnsi="AGaramond"/>
          <w:shd w:val="clear" w:color="auto" w:fill="FFFFFF"/>
        </w:rPr>
        <w:t>esa de Buenos Aires, 2017 (mimeo)</w:t>
      </w:r>
      <w:r w:rsidR="00BB43B0" w:rsidRPr="00833A8B">
        <w:rPr>
          <w:rFonts w:ascii="AGaramond" w:hAnsi="AGaramond"/>
          <w:shd w:val="clear" w:color="auto" w:fill="FFFFFF"/>
        </w:rPr>
        <w:t>. </w:t>
      </w:r>
    </w:p>
    <w:p w:rsidR="00511998" w:rsidRPr="00833A8B" w:rsidRDefault="00511998" w:rsidP="00DD69B5">
      <w:pPr>
        <w:spacing w:line="240" w:lineRule="auto"/>
        <w:jc w:val="both"/>
        <w:rPr>
          <w:rFonts w:ascii="AGaramond" w:hAnsi="AGaramond"/>
        </w:rPr>
      </w:pPr>
      <w:r w:rsidRPr="00833A8B">
        <w:rPr>
          <w:rFonts w:ascii="AGaramond" w:hAnsi="AGaramond"/>
        </w:rPr>
        <w:t>Falcón, Alejandrina, “Los trabajos del exilio: traducciones, seudotraducciones y otras escrituras por encargo. Presencia argentina en la industria editorial española (1974-1983)”</w:t>
      </w:r>
      <w:r w:rsidR="00885FC4">
        <w:rPr>
          <w:rFonts w:ascii="AGaramond" w:hAnsi="AGaramond"/>
        </w:rPr>
        <w:t>. En</w:t>
      </w:r>
      <w:r w:rsidRPr="00833A8B">
        <w:rPr>
          <w:rFonts w:ascii="AGaramond" w:hAnsi="AGaramond"/>
        </w:rPr>
        <w:t xml:space="preserve">: </w:t>
      </w:r>
      <w:r w:rsidRPr="00833A8B">
        <w:rPr>
          <w:rFonts w:ascii="AGaramond" w:hAnsi="AGaramond"/>
          <w:i/>
        </w:rPr>
        <w:t>Revista Iberoamericana. América latina - España - Portugal</w:t>
      </w:r>
      <w:r w:rsidRPr="00833A8B">
        <w:rPr>
          <w:rFonts w:ascii="AGaramond" w:hAnsi="AGaramond"/>
        </w:rPr>
        <w:t>, Editorial Iberoamericana / Vervuert, Frankfurt-Madrid, 2015.</w:t>
      </w:r>
    </w:p>
    <w:p w:rsidR="007B7D3E" w:rsidRPr="00833A8B" w:rsidRDefault="00347B08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833A8B">
        <w:rPr>
          <w:rFonts w:ascii="AGaramond" w:hAnsi="AGaramond"/>
        </w:rPr>
        <w:t>Falcón, Alejandrina</w:t>
      </w:r>
      <w:r w:rsidRPr="00833A8B">
        <w:rPr>
          <w:rFonts w:ascii="AGaramond" w:hAnsi="AGaramond"/>
          <w:lang w:val="es-ES"/>
        </w:rPr>
        <w:t>,</w:t>
      </w:r>
      <w:r w:rsidR="007B7D3E" w:rsidRPr="00833A8B">
        <w:rPr>
          <w:rFonts w:ascii="AGaramond" w:hAnsi="AGaramond"/>
          <w:lang w:val="es-ES"/>
        </w:rPr>
        <w:t xml:space="preserve"> “</w:t>
      </w:r>
      <w:r w:rsidR="007B7D3E" w:rsidRPr="00833A8B">
        <w:rPr>
          <w:rFonts w:ascii="AGaramond" w:hAnsi="AGaramond"/>
        </w:rPr>
        <w:t>Cuatro grandes colecciones unidas para formar una gran biblioteca”</w:t>
      </w:r>
      <w:r w:rsidR="007B7D3E" w:rsidRPr="00833A8B">
        <w:rPr>
          <w:rFonts w:ascii="AGaramond" w:hAnsi="AGaramond"/>
          <w:lang w:val="es-ES"/>
        </w:rPr>
        <w:t xml:space="preserve">: la </w:t>
      </w:r>
      <w:r w:rsidR="007B7D3E" w:rsidRPr="00833A8B">
        <w:rPr>
          <w:rFonts w:ascii="AGaramond" w:hAnsi="AGaramond"/>
          <w:iCs/>
          <w:lang w:val="es-ES"/>
        </w:rPr>
        <w:t>Biblioteca Total</w:t>
      </w:r>
      <w:r w:rsidR="007B7D3E" w:rsidRPr="00833A8B">
        <w:rPr>
          <w:rFonts w:ascii="AGaramond" w:hAnsi="AGaramond"/>
          <w:i/>
          <w:iCs/>
          <w:lang w:val="es-ES"/>
        </w:rPr>
        <w:t xml:space="preserve"> </w:t>
      </w:r>
      <w:r w:rsidR="007B7D3E" w:rsidRPr="00833A8B">
        <w:rPr>
          <w:rFonts w:ascii="AGaramond" w:hAnsi="AGaramond"/>
          <w:lang w:val="es-ES"/>
        </w:rPr>
        <w:t>del Centro Editor de América Latina (1976-1978)</w:t>
      </w:r>
      <w:r w:rsidR="00885FC4">
        <w:rPr>
          <w:rFonts w:ascii="AGaramond" w:hAnsi="AGaramond"/>
          <w:lang w:val="es-ES"/>
        </w:rPr>
        <w:t>. En</w:t>
      </w:r>
      <w:r w:rsidR="007B7D3E" w:rsidRPr="00833A8B">
        <w:rPr>
          <w:rFonts w:ascii="AGaramond" w:hAnsi="AGaramond"/>
          <w:i/>
          <w:lang w:val="es-ES"/>
        </w:rPr>
        <w:t xml:space="preserve"> Mutatis Mutandis. Revista Latinoamericana de Traducción</w:t>
      </w:r>
      <w:r w:rsidR="007B7D3E" w:rsidRPr="00833A8B">
        <w:rPr>
          <w:rFonts w:ascii="AGaramond" w:hAnsi="AGaramond"/>
          <w:lang w:val="es-ES"/>
        </w:rPr>
        <w:t xml:space="preserve">, Grupo de Investigación en Traductología de la Universidad de Antioquia en Medellín, Colombia, vol. 11. </w:t>
      </w:r>
      <w:r w:rsidR="000F01F7">
        <w:rPr>
          <w:rFonts w:ascii="AGaramond" w:hAnsi="AGaramond"/>
          <w:lang w:val="es-ES"/>
        </w:rPr>
        <w:t>En prensa</w:t>
      </w:r>
      <w:r w:rsidR="007B7D3E" w:rsidRPr="00833A8B">
        <w:rPr>
          <w:rFonts w:ascii="AGaramond" w:hAnsi="AGaramond"/>
          <w:lang w:val="es-ES"/>
        </w:rPr>
        <w:t>.</w:t>
      </w:r>
    </w:p>
    <w:p w:rsidR="007B7D3E" w:rsidRPr="00833A8B" w:rsidRDefault="00347B08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833A8B">
        <w:rPr>
          <w:rFonts w:ascii="AGaramond" w:hAnsi="AGaramond"/>
        </w:rPr>
        <w:t>Falcón, Alejandrina</w:t>
      </w:r>
      <w:r w:rsidRPr="00833A8B">
        <w:rPr>
          <w:rFonts w:ascii="AGaramond" w:hAnsi="AGaramond"/>
          <w:lang w:val="es-ES"/>
        </w:rPr>
        <w:t>,</w:t>
      </w:r>
      <w:r w:rsidR="007B7D3E" w:rsidRPr="00833A8B">
        <w:rPr>
          <w:rFonts w:ascii="AGaramond" w:hAnsi="AGaramond"/>
          <w:lang w:val="es-ES"/>
        </w:rPr>
        <w:t xml:space="preserve"> “Hacia una historia de las traducciones y los traductores del Centro Editor de América Latina: el caso de la en la Biblioteca Básica Universal (1968/1978)”</w:t>
      </w:r>
      <w:r w:rsidR="00DD69B5">
        <w:rPr>
          <w:rFonts w:ascii="AGaramond" w:hAnsi="AGaramond"/>
          <w:lang w:val="es-ES"/>
        </w:rPr>
        <w:t>.</w:t>
      </w:r>
      <w:r w:rsidR="007B7D3E" w:rsidRPr="00833A8B">
        <w:rPr>
          <w:rFonts w:ascii="AGaramond" w:hAnsi="AGaramond"/>
          <w:lang w:val="es-ES"/>
        </w:rPr>
        <w:t xml:space="preserve"> </w:t>
      </w:r>
      <w:r w:rsidR="00DD69B5">
        <w:rPr>
          <w:rFonts w:ascii="AGaramond" w:hAnsi="AGaramond"/>
          <w:lang w:val="es-ES"/>
        </w:rPr>
        <w:t xml:space="preserve">En </w:t>
      </w:r>
      <w:r w:rsidR="007B7D3E" w:rsidRPr="00833A8B">
        <w:rPr>
          <w:rFonts w:ascii="AGaramond" w:hAnsi="AGaramond"/>
          <w:lang w:val="es-ES"/>
        </w:rPr>
        <w:t xml:space="preserve">Dossier “Traducción y mercado editorial”, coordinado por Santiago Venturini,  </w:t>
      </w:r>
      <w:r w:rsidR="007B7D3E" w:rsidRPr="00833A8B">
        <w:rPr>
          <w:rFonts w:ascii="AGaramond" w:hAnsi="AGaramond"/>
          <w:i/>
          <w:lang w:val="es-ES"/>
        </w:rPr>
        <w:t>El taco en la brea</w:t>
      </w:r>
      <w:r w:rsidR="007B7D3E" w:rsidRPr="00833A8B">
        <w:rPr>
          <w:rFonts w:ascii="AGaramond" w:hAnsi="AGaramond"/>
          <w:lang w:val="es-ES"/>
        </w:rPr>
        <w:t>, Revista de la Universidad Nacional del Litoral, nº 5</w:t>
      </w:r>
      <w:r w:rsidR="00DD69B5">
        <w:rPr>
          <w:rFonts w:ascii="AGaramond" w:hAnsi="AGaramond"/>
          <w:lang w:val="es-ES"/>
        </w:rPr>
        <w:t>, 2017</w:t>
      </w:r>
      <w:r w:rsidR="007B7D3E" w:rsidRPr="00833A8B">
        <w:rPr>
          <w:rFonts w:ascii="AGaramond" w:hAnsi="AGaramond"/>
          <w:lang w:val="es-ES"/>
        </w:rPr>
        <w:t xml:space="preserve">. </w:t>
      </w:r>
    </w:p>
    <w:p w:rsidR="007B7D3E" w:rsidRPr="00833A8B" w:rsidRDefault="00347B08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833A8B">
        <w:rPr>
          <w:rFonts w:ascii="AGaramond" w:hAnsi="AGaramond"/>
        </w:rPr>
        <w:t>Falcón, Alejandrina,</w:t>
      </w:r>
      <w:r w:rsidR="007B7D3E" w:rsidRPr="00833A8B">
        <w:rPr>
          <w:rFonts w:ascii="AGaramond" w:hAnsi="AGaramond"/>
          <w:lang w:val="es-ES"/>
        </w:rPr>
        <w:t xml:space="preserve"> “Traducir, adaptar, argentinizar: importación literaria en 1969”, Dossier: “Un año de literatura argentina”</w:t>
      </w:r>
      <w:r w:rsidR="00DD69B5">
        <w:rPr>
          <w:rFonts w:ascii="AGaramond" w:hAnsi="AGaramond"/>
          <w:lang w:val="es-ES"/>
        </w:rPr>
        <w:t>.</w:t>
      </w:r>
      <w:r w:rsidR="007B7D3E" w:rsidRPr="00833A8B">
        <w:rPr>
          <w:rFonts w:ascii="AGaramond" w:hAnsi="AGaramond"/>
          <w:i/>
          <w:lang w:val="es-ES"/>
        </w:rPr>
        <w:t xml:space="preserve"> </w:t>
      </w:r>
      <w:r w:rsidR="00DD69B5">
        <w:rPr>
          <w:rFonts w:ascii="AGaramond" w:hAnsi="AGaramond"/>
          <w:lang w:val="es-ES"/>
        </w:rPr>
        <w:t xml:space="preserve">En </w:t>
      </w:r>
      <w:r w:rsidR="007B7D3E" w:rsidRPr="00833A8B">
        <w:rPr>
          <w:rFonts w:ascii="AGaramond" w:hAnsi="AGaramond"/>
          <w:i/>
          <w:lang w:val="es-ES"/>
        </w:rPr>
        <w:t>LIRICO</w:t>
      </w:r>
      <w:r w:rsidR="007B7D3E" w:rsidRPr="00833A8B">
        <w:rPr>
          <w:rFonts w:ascii="AGaramond" w:hAnsi="AGaramond"/>
          <w:lang w:val="es-ES"/>
        </w:rPr>
        <w:t>. Revista de la red interuniversitaria de estudios sobre literaturas rioplatenses en Francia, nº 5, 2016</w:t>
      </w:r>
      <w:r w:rsidR="00D118B3" w:rsidRPr="00833A8B">
        <w:rPr>
          <w:rFonts w:ascii="AGaramond" w:hAnsi="AGaramond"/>
          <w:lang w:val="es-ES"/>
        </w:rPr>
        <w:t>.</w:t>
      </w:r>
      <w:r w:rsidR="007B7D3E" w:rsidRPr="00833A8B">
        <w:rPr>
          <w:rFonts w:ascii="AGaramond" w:hAnsi="AGaramond"/>
          <w:lang w:val="es-ES"/>
        </w:rPr>
        <w:t xml:space="preserve"> </w:t>
      </w:r>
    </w:p>
    <w:p w:rsidR="00E011D7" w:rsidRPr="00833A8B" w:rsidRDefault="00E011D7" w:rsidP="00DD69B5">
      <w:pPr>
        <w:suppressAutoHyphens/>
        <w:spacing w:line="240" w:lineRule="auto"/>
        <w:jc w:val="both"/>
        <w:rPr>
          <w:rFonts w:ascii="AGaramond" w:hAnsi="AGaramond"/>
          <w:bCs/>
        </w:rPr>
      </w:pPr>
      <w:r w:rsidRPr="00833A8B">
        <w:rPr>
          <w:rFonts w:ascii="AGaramond" w:hAnsi="AGaramond"/>
          <w:bCs/>
        </w:rPr>
        <w:lastRenderedPageBreak/>
        <w:t xml:space="preserve">Fólica, Laura y Villalba, Gabriela, “Español rioplatense y representaciones sobre la traducción en la globalización editorial”. En Pagni, Andrea; Payás, Gertrudis; Willson, Patricia (eds.). </w:t>
      </w:r>
      <w:r w:rsidRPr="00833A8B">
        <w:rPr>
          <w:rFonts w:ascii="AGaramond" w:hAnsi="AGaramond"/>
          <w:bCs/>
          <w:i/>
        </w:rPr>
        <w:t>Traductores y traducciones en la historia cultural de América Latina</w:t>
      </w:r>
      <w:r w:rsidR="00DD69B5">
        <w:rPr>
          <w:rFonts w:ascii="AGaramond" w:hAnsi="AGaramond"/>
          <w:bCs/>
        </w:rPr>
        <w:t xml:space="preserve">, </w:t>
      </w:r>
      <w:r w:rsidRPr="00833A8B">
        <w:rPr>
          <w:rFonts w:ascii="AGaramond" w:hAnsi="AGaramond"/>
          <w:bCs/>
        </w:rPr>
        <w:t>México</w:t>
      </w:r>
      <w:r w:rsidR="00DD69B5">
        <w:rPr>
          <w:rFonts w:ascii="AGaramond" w:hAnsi="AGaramond"/>
          <w:bCs/>
        </w:rPr>
        <w:t>,</w:t>
      </w:r>
      <w:r w:rsidRPr="00833A8B">
        <w:rPr>
          <w:rFonts w:ascii="AGaramond" w:hAnsi="AGaramond"/>
          <w:bCs/>
        </w:rPr>
        <w:t xml:space="preserve"> UNAM, 2011. </w:t>
      </w:r>
    </w:p>
    <w:p w:rsidR="00EA18D9" w:rsidRPr="002A7921" w:rsidRDefault="00EA18D9" w:rsidP="00DD69B5">
      <w:pPr>
        <w:suppressAutoHyphens/>
        <w:spacing w:line="240" w:lineRule="auto"/>
        <w:jc w:val="both"/>
        <w:rPr>
          <w:rFonts w:ascii="AGaramond" w:hAnsi="AGaramond"/>
          <w:bCs/>
          <w:lang w:val="fr-FR"/>
        </w:rPr>
      </w:pPr>
      <w:r w:rsidRPr="00EA13C3">
        <w:rPr>
          <w:rFonts w:ascii="AGaramond" w:hAnsi="AGaramond"/>
          <w:bCs/>
          <w:lang w:val="en-US"/>
        </w:rPr>
        <w:t>Merkle Denise (dir.), “Censure et traduction en deçà et au-delà du monde occidental / Censorship and Translation withi</w:t>
      </w:r>
      <w:r w:rsidR="00D118B3" w:rsidRPr="00EA13C3">
        <w:rPr>
          <w:rFonts w:ascii="AGaramond" w:hAnsi="AGaramond"/>
          <w:bCs/>
          <w:lang w:val="en-US"/>
        </w:rPr>
        <w:t xml:space="preserve">n and beyond the Western World”. </w:t>
      </w:r>
      <w:r w:rsidR="00D118B3" w:rsidRPr="00833A8B">
        <w:rPr>
          <w:rFonts w:ascii="AGaramond" w:hAnsi="AGaramond"/>
          <w:bCs/>
          <w:lang w:val="fr-FR"/>
        </w:rPr>
        <w:t>En</w:t>
      </w:r>
      <w:r w:rsidRPr="00833A8B">
        <w:rPr>
          <w:rFonts w:ascii="AGaramond" w:hAnsi="AGaramond"/>
          <w:bCs/>
          <w:lang w:val="fr-FR"/>
        </w:rPr>
        <w:t xml:space="preserve"> </w:t>
      </w:r>
      <w:r w:rsidRPr="00833A8B">
        <w:rPr>
          <w:rFonts w:ascii="AGaramond" w:hAnsi="AGaramond"/>
          <w:i/>
          <w:lang w:val="fr-FR"/>
        </w:rPr>
        <w:t>TTR: traduction, terminologie, rédaction</w:t>
      </w:r>
      <w:r w:rsidRPr="00833A8B">
        <w:rPr>
          <w:rFonts w:ascii="AGaramond" w:hAnsi="AGaramond"/>
          <w:lang w:val="fr-FR"/>
        </w:rPr>
        <w:t>, v</w:t>
      </w:r>
      <w:r w:rsidRPr="00833A8B">
        <w:rPr>
          <w:rFonts w:ascii="AGaramond" w:hAnsi="AGaramond"/>
          <w:bCs/>
          <w:lang w:val="fr-FR"/>
        </w:rPr>
        <w:t>ol. 23</w:t>
      </w:r>
      <w:r w:rsidR="00D06B09">
        <w:rPr>
          <w:rFonts w:ascii="AGaramond" w:hAnsi="AGaramond"/>
          <w:bCs/>
          <w:lang w:val="fr-FR"/>
        </w:rPr>
        <w:t xml:space="preserve">, nº </w:t>
      </w:r>
      <w:r w:rsidRPr="002A7921">
        <w:rPr>
          <w:rFonts w:ascii="AGaramond" w:hAnsi="AGaramond"/>
          <w:bCs/>
          <w:lang w:val="fr-FR"/>
        </w:rPr>
        <w:t>2, 2010.</w:t>
      </w:r>
    </w:p>
    <w:p w:rsidR="00EA18D9" w:rsidRPr="00833A8B" w:rsidRDefault="00EA18D9" w:rsidP="00DD69B5">
      <w:pPr>
        <w:suppressAutoHyphens/>
        <w:spacing w:line="240" w:lineRule="auto"/>
        <w:jc w:val="both"/>
        <w:rPr>
          <w:rFonts w:ascii="AGaramond" w:hAnsi="AGaramond"/>
          <w:lang w:val="fr-FR"/>
        </w:rPr>
      </w:pPr>
      <w:r w:rsidRPr="00833A8B">
        <w:rPr>
          <w:rFonts w:ascii="AGaramond" w:hAnsi="AGaramond"/>
          <w:lang w:val="fr-FR"/>
        </w:rPr>
        <w:t>Popa, Ioana,</w:t>
      </w:r>
      <w:r w:rsidRPr="00833A8B">
        <w:rPr>
          <w:rFonts w:ascii="AGaramond" w:hAnsi="AGaramond"/>
          <w:i/>
          <w:lang w:val="fr-FR"/>
        </w:rPr>
        <w:t xml:space="preserve"> Traduire sous contraintes. Littérature et communisme (1947-1989)</w:t>
      </w:r>
      <w:r w:rsidRPr="00833A8B">
        <w:rPr>
          <w:rFonts w:ascii="AGaramond" w:hAnsi="AGaramond"/>
          <w:lang w:val="fr-FR"/>
        </w:rPr>
        <w:t>, París, CNRS Editions, 2010.</w:t>
      </w:r>
    </w:p>
    <w:p w:rsidR="008E04F4" w:rsidRPr="00A571E7" w:rsidRDefault="008E04F4" w:rsidP="008E04F4">
      <w:pPr>
        <w:suppressAutoHyphens/>
        <w:spacing w:line="240" w:lineRule="auto"/>
        <w:jc w:val="both"/>
        <w:rPr>
          <w:rFonts w:ascii="AGaramond" w:hAnsi="AGaramond"/>
          <w:shd w:val="clear" w:color="auto" w:fill="FFFFFF"/>
          <w:lang w:val="fr-FR"/>
        </w:rPr>
      </w:pPr>
      <w:r w:rsidRPr="00833A8B">
        <w:rPr>
          <w:rFonts w:ascii="AGaramond" w:hAnsi="AGaramond"/>
          <w:shd w:val="clear" w:color="auto" w:fill="FFFFFF"/>
        </w:rPr>
        <w:t xml:space="preserve">Saferstein Ezequiel y Daniela Szpilbarg, “La industria editorial argentina, 1990-2010: Entre la concentración económica y la bibliodiversidad”. </w:t>
      </w:r>
      <w:r w:rsidRPr="00A571E7">
        <w:rPr>
          <w:rFonts w:ascii="AGaramond" w:hAnsi="AGaramond"/>
          <w:shd w:val="clear" w:color="auto" w:fill="FFFFFF"/>
          <w:lang w:val="fr-FR"/>
        </w:rPr>
        <w:t>En</w:t>
      </w:r>
      <w:r w:rsidRPr="00A571E7">
        <w:rPr>
          <w:rFonts w:ascii="AGaramond" w:hAnsi="AGaramond"/>
          <w:color w:val="545454"/>
          <w:shd w:val="clear" w:color="auto" w:fill="FFFFFF"/>
          <w:lang w:val="fr-FR"/>
        </w:rPr>
        <w:t xml:space="preserve"> </w:t>
      </w:r>
      <w:r w:rsidRPr="00A571E7">
        <w:rPr>
          <w:rFonts w:ascii="AGaramond" w:hAnsi="AGaramond"/>
          <w:i/>
          <w:shd w:val="clear" w:color="auto" w:fill="FFFFFF"/>
          <w:lang w:val="fr-FR"/>
        </w:rPr>
        <w:t>Alter/Nativas</w:t>
      </w:r>
      <w:r w:rsidRPr="00A571E7">
        <w:rPr>
          <w:rFonts w:ascii="AGaramond" w:hAnsi="AGaramond"/>
          <w:shd w:val="clear" w:color="auto" w:fill="FFFFFF"/>
          <w:lang w:val="fr-FR"/>
        </w:rPr>
        <w:t xml:space="preserve"> </w:t>
      </w:r>
      <w:r w:rsidRPr="00A571E7">
        <w:rPr>
          <w:rFonts w:ascii="AGaramond" w:hAnsi="AGaramond"/>
          <w:i/>
          <w:shd w:val="clear" w:color="auto" w:fill="FFFFFF"/>
          <w:lang w:val="fr-FR"/>
        </w:rPr>
        <w:t>Latin American Cultural Studies Journal</w:t>
      </w:r>
      <w:r w:rsidRPr="00A571E7">
        <w:rPr>
          <w:rFonts w:ascii="AGaramond" w:hAnsi="AGaramond"/>
          <w:shd w:val="clear" w:color="auto" w:fill="FFFFFF"/>
          <w:lang w:val="fr-FR"/>
        </w:rPr>
        <w:t>, Ohio, 2014.</w:t>
      </w:r>
    </w:p>
    <w:p w:rsidR="006D7CD0" w:rsidRPr="002A7921" w:rsidRDefault="006D7CD0" w:rsidP="00DD69B5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Garamond" w:hAnsi="AGaramond"/>
          <w:color w:val="111111"/>
          <w:sz w:val="22"/>
          <w:szCs w:val="22"/>
        </w:rPr>
      </w:pPr>
      <w:r w:rsidRPr="00833A8B">
        <w:rPr>
          <w:rFonts w:ascii="AGaramond" w:hAnsi="AGaramond"/>
          <w:color w:val="111111"/>
          <w:sz w:val="22"/>
          <w:szCs w:val="22"/>
          <w:lang w:val="fr-FR"/>
        </w:rPr>
        <w:t xml:space="preserve">Sapiro, Gisèle, </w:t>
      </w:r>
      <w:r w:rsidRPr="00833A8B">
        <w:rPr>
          <w:rFonts w:ascii="AGaramond" w:hAnsi="AGaramond"/>
          <w:i/>
          <w:color w:val="111111"/>
          <w:sz w:val="22"/>
          <w:szCs w:val="22"/>
          <w:lang w:val="fr-FR"/>
        </w:rPr>
        <w:t xml:space="preserve">Traduire la littérature et les sciences humaines. </w:t>
      </w:r>
      <w:r w:rsidRPr="002A7921">
        <w:rPr>
          <w:rFonts w:ascii="AGaramond" w:hAnsi="AGaramond"/>
          <w:i/>
          <w:color w:val="111111"/>
          <w:sz w:val="22"/>
          <w:szCs w:val="22"/>
        </w:rPr>
        <w:t>Conditions et obstacles</w:t>
      </w:r>
      <w:r w:rsidRPr="002A7921">
        <w:rPr>
          <w:rFonts w:ascii="AGaramond" w:hAnsi="AGaramond"/>
          <w:color w:val="111111"/>
          <w:sz w:val="22"/>
          <w:szCs w:val="22"/>
        </w:rPr>
        <w:t>. París: La documentation française, 2012</w:t>
      </w:r>
      <w:r w:rsidRPr="002A7921">
        <w:rPr>
          <w:rFonts w:ascii="AGaramond" w:hAnsi="AGaramond"/>
          <w:bCs/>
          <w:color w:val="111111"/>
          <w:sz w:val="22"/>
          <w:szCs w:val="22"/>
        </w:rPr>
        <w:t>.</w:t>
      </w:r>
    </w:p>
    <w:p w:rsidR="008D7FF8" w:rsidRPr="00833A8B" w:rsidRDefault="007D1A77" w:rsidP="00DD69B5">
      <w:pPr>
        <w:suppressAutoHyphens/>
        <w:spacing w:line="240" w:lineRule="auto"/>
        <w:jc w:val="both"/>
        <w:rPr>
          <w:rFonts w:ascii="AGaramond" w:hAnsi="AGaramond"/>
          <w:shd w:val="clear" w:color="auto" w:fill="FFFFFF"/>
        </w:rPr>
      </w:pPr>
      <w:r w:rsidRPr="00833A8B">
        <w:rPr>
          <w:rFonts w:ascii="AGaramond" w:hAnsi="AGaramond"/>
          <w:lang w:val="es-ES"/>
        </w:rPr>
        <w:t>Szpilbarg, Daniela</w:t>
      </w:r>
      <w:r w:rsidRPr="00833A8B">
        <w:rPr>
          <w:rFonts w:ascii="AGaramond" w:hAnsi="AGaramond"/>
          <w:shd w:val="clear" w:color="auto" w:fill="FFFFFF"/>
        </w:rPr>
        <w:t xml:space="preserve">. “Entre el mercado y la política cultural: una mirada sociológica sobre la extraducción en Argentina. El caso del Programa Sur (2010-2012)”. En </w:t>
      </w:r>
      <w:r w:rsidRPr="00833A8B">
        <w:rPr>
          <w:rFonts w:ascii="AGaramond" w:hAnsi="AGaramond"/>
          <w:i/>
          <w:shd w:val="clear" w:color="auto" w:fill="FFFFFF"/>
        </w:rPr>
        <w:t>El taco en la Brea</w:t>
      </w:r>
      <w:r w:rsidR="00DD69B5">
        <w:rPr>
          <w:rFonts w:ascii="AGaramond" w:hAnsi="AGaramond"/>
          <w:shd w:val="clear" w:color="auto" w:fill="FFFFFF"/>
        </w:rPr>
        <w:t xml:space="preserve">, n° 5, </w:t>
      </w:r>
      <w:r w:rsidRPr="00833A8B">
        <w:rPr>
          <w:rFonts w:ascii="AGaramond" w:hAnsi="AGaramond"/>
          <w:shd w:val="clear" w:color="auto" w:fill="FFFFFF"/>
        </w:rPr>
        <w:t>2017.</w:t>
      </w:r>
    </w:p>
    <w:p w:rsidR="00BF2E98" w:rsidRPr="00833A8B" w:rsidRDefault="00BF2E98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833A8B">
        <w:rPr>
          <w:rFonts w:ascii="AGaramond" w:hAnsi="AGaramond"/>
          <w:lang w:val="es-ES"/>
        </w:rPr>
        <w:t>Zomosa P</w:t>
      </w:r>
      <w:r w:rsidR="00E416A9">
        <w:rPr>
          <w:rFonts w:ascii="AGaramond" w:hAnsi="AGaramond"/>
          <w:lang w:val="es-ES"/>
        </w:rPr>
        <w:t>atricia</w:t>
      </w:r>
      <w:r w:rsidRPr="00833A8B">
        <w:rPr>
          <w:rFonts w:ascii="AGaramond" w:hAnsi="AGaramond"/>
          <w:lang w:val="es-ES"/>
        </w:rPr>
        <w:t xml:space="preserve"> y Vinelli E</w:t>
      </w:r>
      <w:r w:rsidR="00E416A9">
        <w:rPr>
          <w:rFonts w:ascii="AGaramond" w:hAnsi="AGaramond"/>
          <w:lang w:val="es-ES"/>
        </w:rPr>
        <w:t>lena,</w:t>
      </w:r>
      <w:r w:rsidRPr="00833A8B">
        <w:rPr>
          <w:rFonts w:ascii="AGaramond" w:hAnsi="AGaramond"/>
          <w:lang w:val="es-ES"/>
        </w:rPr>
        <w:t xml:space="preserve"> “Determinaciones económicas (derechos de autor, traducciones y ‘sinonimias’, sueldos)”. En Bueno M. y Taroncher M.A. (dirs), </w:t>
      </w:r>
      <w:r w:rsidRPr="00833A8B">
        <w:rPr>
          <w:rFonts w:ascii="AGaramond" w:hAnsi="AGaramond"/>
          <w:i/>
          <w:lang w:val="es-ES"/>
        </w:rPr>
        <w:t>Centro Editor de América Latina. Capítulos para una historia</w:t>
      </w:r>
      <w:r w:rsidRPr="00833A8B">
        <w:rPr>
          <w:rFonts w:ascii="AGaramond" w:hAnsi="AGaramond"/>
          <w:lang w:val="es-ES"/>
        </w:rPr>
        <w:t>. Buenos Aires, Siglo XXI, 2006.</w:t>
      </w:r>
    </w:p>
    <w:p w:rsidR="007D1A77" w:rsidRPr="00833A8B" w:rsidRDefault="007D1A77" w:rsidP="00DD69B5">
      <w:pPr>
        <w:suppressAutoHyphens/>
        <w:spacing w:line="240" w:lineRule="auto"/>
        <w:jc w:val="both"/>
        <w:rPr>
          <w:rFonts w:ascii="AGaramond" w:hAnsi="AGaramond"/>
          <w:b/>
          <w:lang w:val="es-ES"/>
        </w:rPr>
      </w:pPr>
    </w:p>
    <w:p w:rsidR="009D4FEE" w:rsidRPr="00833A8B" w:rsidRDefault="00FC0910" w:rsidP="00DD69B5">
      <w:pPr>
        <w:suppressAutoHyphens/>
        <w:spacing w:line="240" w:lineRule="auto"/>
        <w:jc w:val="both"/>
        <w:rPr>
          <w:rFonts w:ascii="AGaramond" w:hAnsi="AGaramond"/>
          <w:b/>
          <w:lang w:val="es-ES"/>
        </w:rPr>
      </w:pPr>
      <w:r w:rsidRPr="00833A8B">
        <w:rPr>
          <w:rFonts w:ascii="AGaramond" w:hAnsi="AGaramond"/>
          <w:b/>
          <w:lang w:val="es-ES"/>
        </w:rPr>
        <w:t xml:space="preserve">4.2. </w:t>
      </w:r>
      <w:r w:rsidR="009D4FEE" w:rsidRPr="00833A8B">
        <w:rPr>
          <w:rFonts w:ascii="AGaramond" w:hAnsi="AGaramond"/>
          <w:b/>
          <w:lang w:val="es-ES"/>
        </w:rPr>
        <w:t xml:space="preserve">Bibliografía general </w:t>
      </w:r>
    </w:p>
    <w:p w:rsidR="0054730C" w:rsidRPr="00833A8B" w:rsidRDefault="0054730C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833A8B">
        <w:rPr>
          <w:rFonts w:ascii="AGaramond" w:hAnsi="AGaramond"/>
          <w:lang w:val="es-ES"/>
        </w:rPr>
        <w:t>AAVV</w:t>
      </w:r>
      <w:r w:rsidR="007212B3" w:rsidRPr="00833A8B">
        <w:rPr>
          <w:rFonts w:ascii="AGaramond" w:hAnsi="AGaramond"/>
          <w:lang w:val="es-ES"/>
        </w:rPr>
        <w:t xml:space="preserve">, </w:t>
      </w:r>
      <w:r w:rsidR="007212B3" w:rsidRPr="00833A8B">
        <w:rPr>
          <w:rFonts w:ascii="AGaramond" w:hAnsi="AGaramond"/>
          <w:i/>
          <w:lang w:val="es-ES"/>
        </w:rPr>
        <w:t>La traducción en la Argentina</w:t>
      </w:r>
      <w:r w:rsidR="00885FC4">
        <w:rPr>
          <w:rFonts w:ascii="AGaramond" w:hAnsi="AGaramond"/>
          <w:lang w:val="es-ES"/>
        </w:rPr>
        <w:t>. En</w:t>
      </w:r>
      <w:r w:rsidR="007212B3" w:rsidRPr="00833A8B">
        <w:rPr>
          <w:rFonts w:ascii="AGaramond" w:hAnsi="AGaramond"/>
          <w:lang w:val="es-ES"/>
        </w:rPr>
        <w:t xml:space="preserve"> </w:t>
      </w:r>
      <w:r w:rsidR="007212B3" w:rsidRPr="00A571E7">
        <w:rPr>
          <w:rFonts w:ascii="AGaramond" w:hAnsi="AGaramond"/>
          <w:i/>
          <w:lang w:val="es-ES"/>
        </w:rPr>
        <w:t>Revista Lenguas Vivas</w:t>
      </w:r>
      <w:r w:rsidR="007212B3" w:rsidRPr="00833A8B">
        <w:rPr>
          <w:rFonts w:ascii="AGaramond" w:hAnsi="AGaramond"/>
          <w:lang w:val="es-ES"/>
        </w:rPr>
        <w:t>, n° 13, 2017.</w:t>
      </w:r>
    </w:p>
    <w:p w:rsidR="003D571A" w:rsidRPr="00833A8B" w:rsidRDefault="003D571A" w:rsidP="00DD69B5">
      <w:pPr>
        <w:suppressAutoHyphens/>
        <w:spacing w:line="240" w:lineRule="auto"/>
        <w:jc w:val="both"/>
        <w:rPr>
          <w:rFonts w:ascii="AGaramond" w:hAnsi="AGaramond"/>
          <w:lang w:val="fr-FR"/>
        </w:rPr>
      </w:pPr>
      <w:r w:rsidRPr="00833A8B">
        <w:rPr>
          <w:rFonts w:ascii="AGaramond" w:hAnsi="AGaramond"/>
          <w:lang w:val="fr-FR"/>
        </w:rPr>
        <w:t>AAVV, “Traduction : Les échan</w:t>
      </w:r>
      <w:r w:rsidR="00A571E7">
        <w:rPr>
          <w:rFonts w:ascii="AGaramond" w:hAnsi="AGaramond"/>
          <w:lang w:val="fr-FR"/>
        </w:rPr>
        <w:t>ges littéraires internationaux”. En</w:t>
      </w:r>
      <w:r w:rsidRPr="00833A8B">
        <w:rPr>
          <w:rFonts w:ascii="AGaramond" w:hAnsi="AGaramond"/>
          <w:lang w:val="fr-FR"/>
        </w:rPr>
        <w:t xml:space="preserve"> </w:t>
      </w:r>
      <w:r w:rsidRPr="00833A8B">
        <w:rPr>
          <w:rFonts w:ascii="AGaramond" w:hAnsi="AGaramond"/>
          <w:i/>
          <w:iCs/>
          <w:lang w:val="fr-FR"/>
        </w:rPr>
        <w:t>Actes de la recherche en</w:t>
      </w:r>
      <w:r w:rsidR="00DD69B5">
        <w:rPr>
          <w:rFonts w:ascii="AGaramond" w:hAnsi="AGaramond"/>
          <w:i/>
          <w:iCs/>
          <w:lang w:val="fr-FR"/>
        </w:rPr>
        <w:t xml:space="preserve"> </w:t>
      </w:r>
      <w:r w:rsidRPr="00833A8B">
        <w:rPr>
          <w:rFonts w:ascii="AGaramond" w:hAnsi="AGaramond"/>
          <w:i/>
          <w:iCs/>
          <w:lang w:val="fr-FR"/>
        </w:rPr>
        <w:t>sciences sociales</w:t>
      </w:r>
      <w:r w:rsidRPr="00833A8B">
        <w:rPr>
          <w:rFonts w:ascii="AGaramond" w:hAnsi="AGaramond"/>
          <w:lang w:val="fr-FR"/>
        </w:rPr>
        <w:t>, n° 144, 2002.</w:t>
      </w:r>
    </w:p>
    <w:p w:rsidR="003D571A" w:rsidRPr="002A7921" w:rsidRDefault="003D571A" w:rsidP="00DD69B5">
      <w:pPr>
        <w:suppressAutoHyphens/>
        <w:spacing w:line="240" w:lineRule="auto"/>
        <w:jc w:val="both"/>
        <w:rPr>
          <w:rFonts w:ascii="AGaramond" w:hAnsi="AGaramond"/>
          <w:lang w:val="fr-FR"/>
        </w:rPr>
      </w:pPr>
      <w:r w:rsidRPr="00833A8B">
        <w:rPr>
          <w:rFonts w:ascii="AGaramond" w:hAnsi="AGaramond"/>
          <w:lang w:val="fr-FR"/>
        </w:rPr>
        <w:t>AAVV, “La circu</w:t>
      </w:r>
      <w:r w:rsidR="00A571E7">
        <w:rPr>
          <w:rFonts w:ascii="AGaramond" w:hAnsi="AGaramond"/>
          <w:lang w:val="fr-FR"/>
        </w:rPr>
        <w:t>lation international des idées”. En</w:t>
      </w:r>
      <w:r w:rsidRPr="00833A8B">
        <w:rPr>
          <w:rFonts w:ascii="AGaramond" w:hAnsi="AGaramond"/>
          <w:lang w:val="fr-FR"/>
        </w:rPr>
        <w:t xml:space="preserve"> </w:t>
      </w:r>
      <w:r w:rsidRPr="00833A8B">
        <w:rPr>
          <w:rFonts w:ascii="AGaramond" w:hAnsi="AGaramond"/>
          <w:i/>
          <w:iCs/>
          <w:lang w:val="fr-FR"/>
        </w:rPr>
        <w:t>Actes de la recherche en sciences sociales</w:t>
      </w:r>
      <w:r w:rsidRPr="00833A8B">
        <w:rPr>
          <w:rFonts w:ascii="AGaramond" w:hAnsi="AGaramond"/>
          <w:lang w:val="fr-FR"/>
        </w:rPr>
        <w:t>, n°</w:t>
      </w:r>
      <w:r w:rsidR="00DD69B5">
        <w:rPr>
          <w:rFonts w:ascii="AGaramond" w:hAnsi="AGaramond"/>
          <w:lang w:val="fr-FR"/>
        </w:rPr>
        <w:t xml:space="preserve"> </w:t>
      </w:r>
      <w:r w:rsidRPr="002A7921">
        <w:rPr>
          <w:rFonts w:ascii="AGaramond" w:hAnsi="AGaramond"/>
          <w:lang w:val="fr-FR"/>
        </w:rPr>
        <w:t>145, 2002.</w:t>
      </w:r>
    </w:p>
    <w:p w:rsidR="006B245C" w:rsidRPr="00833A8B" w:rsidRDefault="006B245C" w:rsidP="00DD69B5">
      <w:pPr>
        <w:pStyle w:val="Textoindependiente"/>
        <w:ind w:right="98"/>
        <w:rPr>
          <w:rFonts w:ascii="AGaramond" w:hAnsi="AGaramond"/>
          <w:sz w:val="22"/>
          <w:szCs w:val="22"/>
          <w:lang w:val="fr-FR"/>
        </w:rPr>
      </w:pPr>
      <w:r w:rsidRPr="00833A8B">
        <w:rPr>
          <w:rFonts w:ascii="AGaramond" w:hAnsi="AGaramond"/>
          <w:smallCaps/>
          <w:sz w:val="22"/>
          <w:szCs w:val="22"/>
          <w:lang w:val="fr-FR"/>
        </w:rPr>
        <w:t>aavv</w:t>
      </w:r>
      <w:r w:rsidRPr="00833A8B">
        <w:rPr>
          <w:rFonts w:ascii="AGaramond" w:hAnsi="AGaramond"/>
          <w:sz w:val="22"/>
          <w:szCs w:val="22"/>
          <w:lang w:val="fr-FR"/>
        </w:rPr>
        <w:t>, “La circulation international</w:t>
      </w:r>
      <w:r w:rsidR="00994971">
        <w:rPr>
          <w:rFonts w:ascii="AGaramond" w:hAnsi="AGaramond"/>
          <w:sz w:val="22"/>
          <w:szCs w:val="22"/>
          <w:lang w:val="fr-FR"/>
        </w:rPr>
        <w:t>e</w:t>
      </w:r>
      <w:r w:rsidRPr="00833A8B">
        <w:rPr>
          <w:rFonts w:ascii="AGaramond" w:hAnsi="AGaramond"/>
          <w:sz w:val="22"/>
          <w:szCs w:val="22"/>
          <w:lang w:val="fr-FR"/>
        </w:rPr>
        <w:t xml:space="preserve"> des idées”</w:t>
      </w:r>
      <w:r w:rsidR="00A571E7">
        <w:rPr>
          <w:rFonts w:ascii="AGaramond" w:hAnsi="AGaramond"/>
          <w:sz w:val="22"/>
          <w:szCs w:val="22"/>
          <w:lang w:val="fr-FR"/>
        </w:rPr>
        <w:t>. En</w:t>
      </w:r>
      <w:r w:rsidRPr="00833A8B">
        <w:rPr>
          <w:rFonts w:ascii="AGaramond" w:hAnsi="AGaramond"/>
          <w:sz w:val="22"/>
          <w:szCs w:val="22"/>
          <w:lang w:val="fr-FR"/>
        </w:rPr>
        <w:t xml:space="preserve"> </w:t>
      </w:r>
      <w:r w:rsidRPr="00833A8B">
        <w:rPr>
          <w:rFonts w:ascii="AGaramond" w:hAnsi="AGaramond"/>
          <w:i/>
          <w:iCs/>
          <w:sz w:val="22"/>
          <w:szCs w:val="22"/>
          <w:lang w:val="fr-FR"/>
        </w:rPr>
        <w:t>Actes de la recherche en sciences sociales</w:t>
      </w:r>
      <w:r w:rsidRPr="00833A8B">
        <w:rPr>
          <w:rFonts w:ascii="AGaramond" w:hAnsi="AGaramond"/>
          <w:sz w:val="22"/>
          <w:szCs w:val="22"/>
          <w:lang w:val="fr-FR"/>
        </w:rPr>
        <w:t xml:space="preserve">, n° 145, 2002. </w:t>
      </w:r>
    </w:p>
    <w:p w:rsidR="00371EFF" w:rsidRPr="00833A8B" w:rsidRDefault="00371EFF" w:rsidP="00DD69B5">
      <w:pPr>
        <w:pStyle w:val="Textoindependiente"/>
        <w:ind w:right="98"/>
        <w:rPr>
          <w:rFonts w:ascii="AGaramond" w:hAnsi="AGaramond"/>
          <w:sz w:val="22"/>
          <w:szCs w:val="22"/>
          <w:lang w:val="fr-FR"/>
        </w:rPr>
      </w:pPr>
    </w:p>
    <w:p w:rsidR="006B245C" w:rsidRPr="00885FC4" w:rsidRDefault="006B245C" w:rsidP="00DD69B5">
      <w:pPr>
        <w:pStyle w:val="Textoindependiente"/>
        <w:ind w:right="98" w:hanging="540"/>
        <w:rPr>
          <w:rFonts w:ascii="AGaramond" w:hAnsi="AGaramond"/>
          <w:sz w:val="22"/>
          <w:szCs w:val="22"/>
          <w:lang w:val="fr-FR"/>
        </w:rPr>
      </w:pPr>
      <w:r w:rsidRPr="00833A8B">
        <w:rPr>
          <w:rStyle w:val="nfasis"/>
          <w:rFonts w:ascii="AGaramond" w:hAnsi="AGaramond"/>
          <w:i w:val="0"/>
          <w:smallCaps/>
          <w:sz w:val="22"/>
          <w:szCs w:val="22"/>
          <w:lang w:val="fr-FR"/>
        </w:rPr>
        <w:tab/>
      </w:r>
      <w:r w:rsidRPr="00833A8B">
        <w:rPr>
          <w:rFonts w:ascii="AGaramond" w:hAnsi="AGaramond"/>
          <w:smallCaps/>
          <w:sz w:val="22"/>
          <w:szCs w:val="22"/>
          <w:lang w:val="es-ES"/>
        </w:rPr>
        <w:t>aavv</w:t>
      </w:r>
      <w:r w:rsidRPr="00833A8B">
        <w:rPr>
          <w:rFonts w:ascii="AGaramond" w:hAnsi="AGaramond"/>
          <w:sz w:val="22"/>
          <w:szCs w:val="22"/>
          <w:lang w:val="es-ES"/>
        </w:rPr>
        <w:t xml:space="preserve">, </w:t>
      </w:r>
      <w:r w:rsidRPr="00833A8B">
        <w:rPr>
          <w:rFonts w:ascii="AGaramond" w:hAnsi="AGaramond"/>
          <w:sz w:val="22"/>
          <w:szCs w:val="22"/>
        </w:rPr>
        <w:t>números especiales sobre edición</w:t>
      </w:r>
      <w:r w:rsidR="00885FC4">
        <w:rPr>
          <w:rFonts w:ascii="AGaramond" w:hAnsi="AGaramond"/>
          <w:sz w:val="22"/>
          <w:szCs w:val="22"/>
        </w:rPr>
        <w:t xml:space="preserve">. </w:t>
      </w:r>
      <w:r w:rsidR="00885FC4" w:rsidRPr="00885FC4">
        <w:rPr>
          <w:rFonts w:ascii="AGaramond" w:hAnsi="AGaramond"/>
          <w:sz w:val="22"/>
          <w:szCs w:val="22"/>
          <w:lang w:val="fr-FR"/>
        </w:rPr>
        <w:t>En</w:t>
      </w:r>
      <w:r w:rsidRPr="00885FC4">
        <w:rPr>
          <w:rFonts w:ascii="AGaramond" w:hAnsi="AGaramond"/>
          <w:sz w:val="22"/>
          <w:szCs w:val="22"/>
          <w:lang w:val="fr-FR"/>
        </w:rPr>
        <w:t xml:space="preserve"> </w:t>
      </w:r>
      <w:r w:rsidRPr="00885FC4">
        <w:rPr>
          <w:rFonts w:ascii="AGaramond" w:hAnsi="AGaramond"/>
          <w:i/>
          <w:sz w:val="22"/>
          <w:szCs w:val="22"/>
          <w:lang w:val="fr-FR"/>
        </w:rPr>
        <w:t>Actes de la recherche en sciences sociales</w:t>
      </w:r>
      <w:r w:rsidRPr="00885FC4">
        <w:rPr>
          <w:rFonts w:ascii="AGaramond" w:hAnsi="AGaramond"/>
          <w:sz w:val="22"/>
          <w:szCs w:val="22"/>
          <w:lang w:val="fr-FR"/>
        </w:rPr>
        <w:t>, nº 126-127 y 130.</w:t>
      </w:r>
    </w:p>
    <w:p w:rsidR="00371EFF" w:rsidRPr="00885FC4" w:rsidRDefault="006B245C" w:rsidP="00DD69B5">
      <w:pPr>
        <w:pStyle w:val="Piedepgina"/>
        <w:ind w:right="98" w:hanging="360"/>
        <w:jc w:val="both"/>
        <w:rPr>
          <w:rFonts w:ascii="AGaramond" w:hAnsi="AGaramond"/>
          <w:smallCaps/>
          <w:sz w:val="22"/>
          <w:szCs w:val="22"/>
          <w:lang w:val="fr-FR"/>
        </w:rPr>
      </w:pPr>
      <w:r w:rsidRPr="00885FC4">
        <w:rPr>
          <w:rFonts w:ascii="AGaramond" w:hAnsi="AGaramond"/>
          <w:smallCaps/>
          <w:sz w:val="22"/>
          <w:szCs w:val="22"/>
          <w:lang w:val="fr-FR"/>
        </w:rPr>
        <w:tab/>
      </w:r>
    </w:p>
    <w:p w:rsidR="006B245C" w:rsidRPr="00A571E7" w:rsidRDefault="006B245C" w:rsidP="00DD69B5">
      <w:pPr>
        <w:pStyle w:val="Piedepgina"/>
        <w:ind w:right="98"/>
        <w:jc w:val="both"/>
        <w:rPr>
          <w:rFonts w:ascii="AGaramond" w:hAnsi="AGaramond"/>
          <w:sz w:val="22"/>
          <w:szCs w:val="22"/>
          <w:lang w:val="en-US"/>
        </w:rPr>
      </w:pPr>
      <w:r w:rsidRPr="00833A8B">
        <w:rPr>
          <w:rFonts w:ascii="AGaramond" w:hAnsi="AGaramond"/>
          <w:sz w:val="22"/>
          <w:szCs w:val="22"/>
        </w:rPr>
        <w:t>A</w:t>
      </w:r>
      <w:r w:rsidR="00371EFF" w:rsidRPr="00833A8B">
        <w:rPr>
          <w:rFonts w:ascii="AGaramond" w:hAnsi="AGaramond"/>
          <w:sz w:val="22"/>
          <w:szCs w:val="22"/>
        </w:rPr>
        <w:t>ngenot</w:t>
      </w:r>
      <w:r w:rsidRPr="00833A8B">
        <w:rPr>
          <w:rFonts w:ascii="AGaramond" w:hAnsi="AGaramond"/>
          <w:sz w:val="22"/>
          <w:szCs w:val="22"/>
        </w:rPr>
        <w:t xml:space="preserve">, Marc, </w:t>
      </w:r>
      <w:r w:rsidRPr="00833A8B">
        <w:rPr>
          <w:rFonts w:ascii="AGaramond" w:hAnsi="AGaramond"/>
          <w:i/>
          <w:sz w:val="22"/>
          <w:szCs w:val="22"/>
        </w:rPr>
        <w:t>El discurso social. Los límites históricos de lo pensable y lo decible</w:t>
      </w:r>
      <w:r w:rsidR="00A571E7">
        <w:rPr>
          <w:rFonts w:ascii="AGaramond" w:hAnsi="AGaramond"/>
          <w:sz w:val="22"/>
          <w:szCs w:val="22"/>
        </w:rPr>
        <w:t xml:space="preserve">. </w:t>
      </w:r>
      <w:r w:rsidR="00A571E7" w:rsidRPr="00A571E7">
        <w:rPr>
          <w:rFonts w:ascii="AGaramond" w:hAnsi="AGaramond"/>
          <w:sz w:val="22"/>
          <w:szCs w:val="22"/>
          <w:lang w:val="en-US"/>
        </w:rPr>
        <w:t>Traducción de Hil</w:t>
      </w:r>
      <w:r w:rsidR="00A571E7">
        <w:rPr>
          <w:rFonts w:ascii="AGaramond" w:hAnsi="AGaramond"/>
          <w:sz w:val="22"/>
          <w:szCs w:val="22"/>
          <w:lang w:val="en-US"/>
        </w:rPr>
        <w:t>d</w:t>
      </w:r>
      <w:r w:rsidR="00A571E7" w:rsidRPr="00A571E7">
        <w:rPr>
          <w:rFonts w:ascii="AGaramond" w:hAnsi="AGaramond"/>
          <w:sz w:val="22"/>
          <w:szCs w:val="22"/>
          <w:lang w:val="en-US"/>
        </w:rPr>
        <w:t>a H.</w:t>
      </w:r>
      <w:r w:rsidR="00A571E7">
        <w:rPr>
          <w:rFonts w:ascii="AGaramond" w:hAnsi="AGaramond"/>
          <w:sz w:val="22"/>
          <w:szCs w:val="22"/>
          <w:lang w:val="en-US"/>
        </w:rPr>
        <w:t xml:space="preserve"> García.</w:t>
      </w:r>
      <w:r w:rsidRPr="00A571E7">
        <w:rPr>
          <w:rFonts w:ascii="AGaramond" w:hAnsi="AGaramond"/>
          <w:sz w:val="22"/>
          <w:szCs w:val="22"/>
          <w:lang w:val="en-US"/>
        </w:rPr>
        <w:t xml:space="preserve"> Buenos Aires, Siglo XXI, 2010.</w:t>
      </w:r>
    </w:p>
    <w:p w:rsidR="00792193" w:rsidRDefault="00792193" w:rsidP="00DD69B5">
      <w:pPr>
        <w:suppressAutoHyphens/>
        <w:spacing w:line="240" w:lineRule="auto"/>
        <w:jc w:val="both"/>
        <w:rPr>
          <w:rFonts w:ascii="AGaramond" w:hAnsi="AGaramond"/>
          <w:lang w:val="en-US"/>
        </w:rPr>
      </w:pPr>
    </w:p>
    <w:p w:rsidR="003D571A" w:rsidRPr="00833A8B" w:rsidRDefault="003D571A" w:rsidP="00DD69B5">
      <w:pPr>
        <w:suppressAutoHyphens/>
        <w:spacing w:line="240" w:lineRule="auto"/>
        <w:jc w:val="both"/>
        <w:rPr>
          <w:rFonts w:ascii="AGaramond" w:hAnsi="AGaramond"/>
          <w:lang w:val="en-US"/>
        </w:rPr>
      </w:pPr>
      <w:r w:rsidRPr="00833A8B">
        <w:rPr>
          <w:rFonts w:ascii="AGaramond" w:hAnsi="AGaramond"/>
          <w:lang w:val="en-US"/>
        </w:rPr>
        <w:t xml:space="preserve">Bastin, Georges y Paul Bandia, </w:t>
      </w:r>
      <w:r w:rsidRPr="00833A8B">
        <w:rPr>
          <w:rFonts w:ascii="AGaramond" w:hAnsi="AGaramond"/>
          <w:i/>
          <w:iCs/>
          <w:lang w:val="en-US"/>
        </w:rPr>
        <w:t>Charting the Future of Translation History</w:t>
      </w:r>
      <w:r w:rsidRPr="00833A8B">
        <w:rPr>
          <w:rFonts w:ascii="AGaramond" w:hAnsi="AGaramond"/>
          <w:lang w:val="en-US"/>
        </w:rPr>
        <w:t>, Ottawa,</w:t>
      </w:r>
      <w:r w:rsidR="004035FB" w:rsidRPr="00833A8B">
        <w:rPr>
          <w:rFonts w:ascii="AGaramond" w:hAnsi="AGaramond"/>
          <w:lang w:val="en-US"/>
        </w:rPr>
        <w:t xml:space="preserve"> </w:t>
      </w:r>
      <w:r w:rsidRPr="00833A8B">
        <w:rPr>
          <w:rFonts w:ascii="AGaramond" w:hAnsi="AGaramond"/>
          <w:lang w:val="en-US"/>
        </w:rPr>
        <w:t>University Press of Ottawa, 2006.</w:t>
      </w:r>
    </w:p>
    <w:p w:rsidR="0054730C" w:rsidRDefault="0054730C" w:rsidP="00DD69B5">
      <w:pPr>
        <w:autoSpaceDE w:val="0"/>
        <w:autoSpaceDN w:val="0"/>
        <w:adjustRightInd w:val="0"/>
        <w:spacing w:after="0" w:line="240" w:lineRule="auto"/>
        <w:jc w:val="both"/>
        <w:rPr>
          <w:rFonts w:ascii="AGaramond" w:hAnsi="AGaramond"/>
          <w:bCs/>
          <w:lang w:val="es-ES" w:eastAsia="es-ES"/>
        </w:rPr>
      </w:pPr>
      <w:r w:rsidRPr="00EA13C3">
        <w:rPr>
          <w:rFonts w:ascii="AGaramond" w:hAnsi="AGaramond"/>
          <w:bCs/>
          <w:lang w:val="es-ES" w:eastAsia="es-ES"/>
        </w:rPr>
        <w:t>Bein, Ro</w:t>
      </w:r>
      <w:r w:rsidRPr="00833A8B">
        <w:rPr>
          <w:rFonts w:ascii="AGaramond" w:hAnsi="AGaramond"/>
          <w:bCs/>
          <w:lang w:val="es-ES" w:eastAsia="es-ES"/>
        </w:rPr>
        <w:t>berto, “Diálogo entre la sociología del lenguaje y la sociología de la traducción”</w:t>
      </w:r>
      <w:r w:rsidR="00885FC4">
        <w:rPr>
          <w:rFonts w:ascii="AGaramond" w:hAnsi="AGaramond"/>
          <w:bCs/>
          <w:lang w:val="es-ES" w:eastAsia="es-ES"/>
        </w:rPr>
        <w:t>. En</w:t>
      </w:r>
      <w:r w:rsidRPr="00833A8B">
        <w:rPr>
          <w:rFonts w:ascii="AGaramond" w:hAnsi="AGaramond"/>
          <w:bCs/>
          <w:lang w:val="es-ES" w:eastAsia="es-ES"/>
        </w:rPr>
        <w:t xml:space="preserve"> </w:t>
      </w:r>
      <w:r w:rsidRPr="00833A8B">
        <w:rPr>
          <w:rFonts w:ascii="AGaramond" w:hAnsi="AGaramond"/>
          <w:bCs/>
          <w:i/>
          <w:lang w:val="es-ES" w:eastAsia="es-ES"/>
        </w:rPr>
        <w:t>Revista Lenguas Vivas</w:t>
      </w:r>
      <w:r w:rsidRPr="00833A8B">
        <w:rPr>
          <w:rFonts w:ascii="AGaramond" w:hAnsi="AGaramond"/>
          <w:bCs/>
          <w:lang w:val="es-ES" w:eastAsia="es-ES"/>
        </w:rPr>
        <w:t>, n° 13, 2017.</w:t>
      </w:r>
    </w:p>
    <w:p w:rsidR="00DD69B5" w:rsidRPr="00833A8B" w:rsidRDefault="00DD69B5" w:rsidP="00DD69B5">
      <w:pPr>
        <w:autoSpaceDE w:val="0"/>
        <w:autoSpaceDN w:val="0"/>
        <w:adjustRightInd w:val="0"/>
        <w:spacing w:after="0" w:line="240" w:lineRule="auto"/>
        <w:jc w:val="both"/>
        <w:rPr>
          <w:rFonts w:ascii="AGaramond" w:hAnsi="AGaramond"/>
          <w:bCs/>
          <w:lang w:val="es-ES" w:eastAsia="es-ES"/>
        </w:rPr>
      </w:pPr>
    </w:p>
    <w:p w:rsidR="003D571A" w:rsidRPr="00792193" w:rsidRDefault="003D571A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792193">
        <w:rPr>
          <w:rFonts w:ascii="AGaramond" w:hAnsi="AGaramond"/>
          <w:lang w:val="es-ES"/>
        </w:rPr>
        <w:t xml:space="preserve">Berman, Antoine, </w:t>
      </w:r>
      <w:r w:rsidR="00792193" w:rsidRPr="00792193">
        <w:rPr>
          <w:rFonts w:ascii="AGaramond" w:hAnsi="AGaramond"/>
          <w:i/>
          <w:iCs/>
          <w:lang w:val="es-ES"/>
        </w:rPr>
        <w:t>L’é</w:t>
      </w:r>
      <w:r w:rsidRPr="00792193">
        <w:rPr>
          <w:rFonts w:ascii="AGaramond" w:hAnsi="AGaramond"/>
          <w:i/>
          <w:iCs/>
          <w:lang w:val="es-ES"/>
        </w:rPr>
        <w:t>preuve de l´etranger</w:t>
      </w:r>
      <w:r w:rsidRPr="00792193">
        <w:rPr>
          <w:rFonts w:ascii="AGaramond" w:hAnsi="AGaramond"/>
          <w:lang w:val="es-ES"/>
        </w:rPr>
        <w:t>, París, Gallimard, 2002.</w:t>
      </w:r>
    </w:p>
    <w:p w:rsidR="003D571A" w:rsidRPr="00833A8B" w:rsidRDefault="003D571A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833A8B">
        <w:rPr>
          <w:rFonts w:ascii="AGaramond" w:hAnsi="AGaramond"/>
          <w:lang w:val="es-ES"/>
        </w:rPr>
        <w:t xml:space="preserve">Bourdieu, Pierre, </w:t>
      </w:r>
      <w:r w:rsidRPr="00833A8B">
        <w:rPr>
          <w:rFonts w:ascii="AGaramond" w:hAnsi="AGaramond"/>
          <w:i/>
          <w:iCs/>
          <w:lang w:val="es-ES"/>
        </w:rPr>
        <w:t>Las reglas del arte</w:t>
      </w:r>
      <w:r w:rsidR="00792193">
        <w:rPr>
          <w:rFonts w:ascii="AGaramond" w:hAnsi="AGaramond"/>
          <w:i/>
          <w:iCs/>
          <w:lang w:val="es-ES"/>
        </w:rPr>
        <w:t>. Génesis y estructura del campo literario</w:t>
      </w:r>
      <w:r w:rsidR="00792193">
        <w:rPr>
          <w:rFonts w:ascii="AGaramond" w:hAnsi="AGaramond"/>
          <w:iCs/>
          <w:lang w:val="es-ES"/>
        </w:rPr>
        <w:t>. Traducción de Thomas Kauf.</w:t>
      </w:r>
      <w:r w:rsidRPr="00833A8B">
        <w:rPr>
          <w:rFonts w:ascii="AGaramond" w:hAnsi="AGaramond"/>
          <w:i/>
          <w:iCs/>
          <w:lang w:val="es-ES"/>
        </w:rPr>
        <w:t xml:space="preserve"> </w:t>
      </w:r>
      <w:r w:rsidRPr="00833A8B">
        <w:rPr>
          <w:rFonts w:ascii="AGaramond" w:hAnsi="AGaramond"/>
          <w:lang w:val="es-ES"/>
        </w:rPr>
        <w:t>Barcelona, Anagrama, 1995.</w:t>
      </w:r>
    </w:p>
    <w:p w:rsidR="003D571A" w:rsidRPr="00833A8B" w:rsidRDefault="003D571A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833A8B">
        <w:rPr>
          <w:rFonts w:ascii="AGaramond" w:hAnsi="AGaramond"/>
          <w:lang w:val="es-ES"/>
        </w:rPr>
        <w:lastRenderedPageBreak/>
        <w:t xml:space="preserve">Burke, Peter (ed.), </w:t>
      </w:r>
      <w:r w:rsidRPr="00833A8B">
        <w:rPr>
          <w:rFonts w:ascii="AGaramond" w:hAnsi="AGaramond"/>
          <w:i/>
          <w:iCs/>
          <w:lang w:val="es-ES"/>
        </w:rPr>
        <w:t>Formas de hacer historia</w:t>
      </w:r>
      <w:r w:rsidR="005B0EFF">
        <w:rPr>
          <w:rFonts w:ascii="AGaramond" w:hAnsi="AGaramond"/>
          <w:lang w:val="es-ES"/>
        </w:rPr>
        <w:t xml:space="preserve">. Traducción de José Luis Gil Aristu. </w:t>
      </w:r>
      <w:r w:rsidRPr="00833A8B">
        <w:rPr>
          <w:rFonts w:ascii="AGaramond" w:hAnsi="AGaramond"/>
          <w:lang w:val="es-ES"/>
        </w:rPr>
        <w:t>Madrid: Alianza Editorial, 2003.</w:t>
      </w:r>
    </w:p>
    <w:p w:rsidR="003D571A" w:rsidRPr="00833A8B" w:rsidRDefault="003D571A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833A8B">
        <w:rPr>
          <w:rFonts w:ascii="AGaramond" w:hAnsi="AGaramond"/>
          <w:lang w:val="es-ES"/>
        </w:rPr>
        <w:t>Carbajo, Fernando, “La tr</w:t>
      </w:r>
      <w:r w:rsidR="00DD69B5">
        <w:rPr>
          <w:rFonts w:ascii="AGaramond" w:hAnsi="AGaramond"/>
          <w:lang w:val="es-ES"/>
        </w:rPr>
        <w:t>aducción y el derecho de autor”. E</w:t>
      </w:r>
      <w:r w:rsidRPr="00833A8B">
        <w:rPr>
          <w:rFonts w:ascii="AGaramond" w:hAnsi="AGaramond"/>
          <w:lang w:val="es-ES"/>
        </w:rPr>
        <w:t xml:space="preserve">n </w:t>
      </w:r>
      <w:r w:rsidRPr="00833A8B">
        <w:rPr>
          <w:rFonts w:ascii="AGaramond" w:hAnsi="AGaramond"/>
          <w:i/>
          <w:iCs/>
          <w:lang w:val="es-ES"/>
        </w:rPr>
        <w:t xml:space="preserve">Libro blanco de la </w:t>
      </w:r>
      <w:r w:rsidR="00493E62" w:rsidRPr="00833A8B">
        <w:rPr>
          <w:rFonts w:ascii="AGaramond" w:hAnsi="AGaramond"/>
          <w:i/>
          <w:iCs/>
          <w:lang w:val="es-ES"/>
        </w:rPr>
        <w:t xml:space="preserve">traducción </w:t>
      </w:r>
      <w:r w:rsidRPr="00833A8B">
        <w:rPr>
          <w:rFonts w:ascii="AGaramond" w:hAnsi="AGaramond"/>
          <w:i/>
          <w:iCs/>
          <w:lang w:val="es-ES"/>
        </w:rPr>
        <w:t>editorial en Espana</w:t>
      </w:r>
      <w:r w:rsidRPr="00833A8B">
        <w:rPr>
          <w:rFonts w:ascii="AGaramond" w:hAnsi="AGaramond"/>
          <w:lang w:val="es-ES"/>
        </w:rPr>
        <w:t>, Madrid, ACE, 2011.</w:t>
      </w:r>
    </w:p>
    <w:p w:rsidR="003D571A" w:rsidRPr="00833A8B" w:rsidRDefault="003D571A" w:rsidP="00DD69B5">
      <w:pPr>
        <w:suppressAutoHyphens/>
        <w:spacing w:line="240" w:lineRule="auto"/>
        <w:jc w:val="both"/>
        <w:rPr>
          <w:rFonts w:ascii="AGaramond" w:hAnsi="AGaramond"/>
          <w:lang w:val="fr-FR"/>
        </w:rPr>
      </w:pPr>
      <w:r w:rsidRPr="00833A8B">
        <w:rPr>
          <w:rFonts w:ascii="AGaramond" w:hAnsi="AGaramond"/>
          <w:lang w:val="fr-FR"/>
        </w:rPr>
        <w:t xml:space="preserve">Casanova, Pascale, </w:t>
      </w:r>
      <w:r w:rsidRPr="00833A8B">
        <w:rPr>
          <w:rFonts w:ascii="AGaramond" w:hAnsi="AGaramond"/>
          <w:i/>
          <w:iCs/>
          <w:lang w:val="fr-FR"/>
        </w:rPr>
        <w:t>La langue mondiale. Traduction et domination</w:t>
      </w:r>
      <w:r w:rsidRPr="00833A8B">
        <w:rPr>
          <w:rFonts w:ascii="AGaramond" w:hAnsi="AGaramond"/>
          <w:lang w:val="fr-FR"/>
        </w:rPr>
        <w:t>, París, Seuil, 2015.</w:t>
      </w:r>
    </w:p>
    <w:p w:rsidR="003D571A" w:rsidRPr="00833A8B" w:rsidRDefault="003D571A" w:rsidP="00DD69B5">
      <w:pPr>
        <w:suppressAutoHyphens/>
        <w:spacing w:line="240" w:lineRule="auto"/>
        <w:jc w:val="both"/>
        <w:rPr>
          <w:rFonts w:ascii="AGaramond" w:hAnsi="AGaramond"/>
          <w:lang w:val="fr-FR"/>
        </w:rPr>
      </w:pPr>
      <w:r w:rsidRPr="00833A8B">
        <w:rPr>
          <w:rFonts w:ascii="AGaramond" w:hAnsi="AGaramond"/>
          <w:lang w:val="fr-FR"/>
        </w:rPr>
        <w:t>Casanova, Pascale, “Consécration et accumulation de capital littéraire”</w:t>
      </w:r>
      <w:r w:rsidR="00994971">
        <w:rPr>
          <w:rFonts w:ascii="AGaramond" w:hAnsi="AGaramond"/>
          <w:lang w:val="fr-FR"/>
        </w:rPr>
        <w:t>. En</w:t>
      </w:r>
      <w:r w:rsidRPr="00833A8B">
        <w:rPr>
          <w:rFonts w:ascii="AGaramond" w:hAnsi="AGaramond"/>
          <w:lang w:val="fr-FR"/>
        </w:rPr>
        <w:t xml:space="preserve"> </w:t>
      </w:r>
      <w:r w:rsidRPr="00833A8B">
        <w:rPr>
          <w:rFonts w:ascii="AGaramond" w:hAnsi="AGaramond"/>
          <w:i/>
          <w:iCs/>
          <w:lang w:val="fr-FR"/>
        </w:rPr>
        <w:t>Actes de la</w:t>
      </w:r>
      <w:r w:rsidR="00493E62" w:rsidRPr="00833A8B">
        <w:rPr>
          <w:rFonts w:ascii="AGaramond" w:hAnsi="AGaramond"/>
          <w:i/>
          <w:iCs/>
          <w:lang w:val="fr-FR"/>
        </w:rPr>
        <w:t xml:space="preserve"> </w:t>
      </w:r>
      <w:r w:rsidRPr="00833A8B">
        <w:rPr>
          <w:rFonts w:ascii="AGaramond" w:hAnsi="AGaramond"/>
          <w:i/>
          <w:iCs/>
          <w:lang w:val="fr-FR"/>
        </w:rPr>
        <w:t>recherche en sciences sociales</w:t>
      </w:r>
      <w:r w:rsidRPr="00833A8B">
        <w:rPr>
          <w:rFonts w:ascii="AGaramond" w:hAnsi="AGaramond"/>
          <w:lang w:val="fr-FR"/>
        </w:rPr>
        <w:t>, nº 144, 2002.</w:t>
      </w:r>
    </w:p>
    <w:p w:rsidR="00493E62" w:rsidRPr="00833A8B" w:rsidRDefault="00493E62" w:rsidP="00DD69B5">
      <w:pPr>
        <w:suppressAutoHyphens/>
        <w:spacing w:line="240" w:lineRule="auto"/>
        <w:jc w:val="both"/>
        <w:rPr>
          <w:rFonts w:ascii="AGaramond" w:hAnsi="AGaramond"/>
          <w:lang w:val="fr-FR"/>
        </w:rPr>
      </w:pPr>
      <w:r w:rsidRPr="00833A8B">
        <w:rPr>
          <w:rFonts w:ascii="AGaramond" w:hAnsi="AGaramond"/>
          <w:lang w:val="fr-FR"/>
        </w:rPr>
        <w:t xml:space="preserve">Casanova, Pascale, </w:t>
      </w:r>
      <w:r w:rsidRPr="00833A8B">
        <w:rPr>
          <w:rFonts w:ascii="AGaramond" w:hAnsi="AGaramond"/>
          <w:i/>
          <w:lang w:val="fr-FR"/>
        </w:rPr>
        <w:t>La république mondial</w:t>
      </w:r>
      <w:r w:rsidR="00994971">
        <w:rPr>
          <w:rFonts w:ascii="AGaramond" w:hAnsi="AGaramond"/>
          <w:i/>
          <w:lang w:val="fr-FR"/>
        </w:rPr>
        <w:t>e</w:t>
      </w:r>
      <w:r w:rsidRPr="00833A8B">
        <w:rPr>
          <w:rFonts w:ascii="AGaramond" w:hAnsi="AGaramond"/>
          <w:i/>
          <w:lang w:val="fr-FR"/>
        </w:rPr>
        <w:t xml:space="preserve"> des lettres</w:t>
      </w:r>
      <w:r w:rsidRPr="00833A8B">
        <w:rPr>
          <w:rFonts w:ascii="AGaramond" w:hAnsi="AGaramond"/>
          <w:lang w:val="fr-FR"/>
        </w:rPr>
        <w:t>, París, Seuil, 1999.</w:t>
      </w:r>
    </w:p>
    <w:p w:rsidR="003D571A" w:rsidRPr="00833A8B" w:rsidRDefault="003D571A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833A8B">
        <w:rPr>
          <w:rFonts w:ascii="AGaramond" w:hAnsi="AGaramond"/>
          <w:lang w:val="es-ES"/>
        </w:rPr>
        <w:t xml:space="preserve">Catelli, Nora y Marietta Gargatagli, </w:t>
      </w:r>
      <w:r w:rsidRPr="00833A8B">
        <w:rPr>
          <w:rFonts w:ascii="AGaramond" w:hAnsi="AGaramond"/>
          <w:i/>
          <w:iCs/>
          <w:lang w:val="es-ES"/>
        </w:rPr>
        <w:t>El tabaco que fumaba Plinio</w:t>
      </w:r>
      <w:r w:rsidRPr="00833A8B">
        <w:rPr>
          <w:rFonts w:ascii="AGaramond" w:hAnsi="AGaramond"/>
          <w:lang w:val="es-ES"/>
        </w:rPr>
        <w:t>, Barcelona, Ediciones del</w:t>
      </w:r>
      <w:r w:rsidR="0024689A" w:rsidRPr="00833A8B">
        <w:rPr>
          <w:rFonts w:ascii="AGaramond" w:hAnsi="AGaramond"/>
          <w:lang w:val="es-ES"/>
        </w:rPr>
        <w:t xml:space="preserve"> </w:t>
      </w:r>
      <w:r w:rsidRPr="00833A8B">
        <w:rPr>
          <w:rFonts w:ascii="AGaramond" w:hAnsi="AGaramond"/>
          <w:lang w:val="es-ES"/>
        </w:rPr>
        <w:t>Serbal, 1998.</w:t>
      </w:r>
    </w:p>
    <w:p w:rsidR="003D571A" w:rsidRPr="00833A8B" w:rsidRDefault="003D571A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833A8B">
        <w:rPr>
          <w:rFonts w:ascii="AGaramond" w:hAnsi="AGaramond"/>
          <w:lang w:val="es-ES"/>
        </w:rPr>
        <w:t xml:space="preserve">Chartier, Roger, “Materialidad del texto, textualidad del libro” [en línea], </w:t>
      </w:r>
      <w:r w:rsidRPr="00833A8B">
        <w:rPr>
          <w:rFonts w:ascii="AGaramond" w:hAnsi="AGaramond"/>
          <w:i/>
          <w:iCs/>
          <w:lang w:val="es-ES"/>
        </w:rPr>
        <w:t xml:space="preserve">Orbis Tertius </w:t>
      </w:r>
      <w:r w:rsidRPr="00833A8B">
        <w:rPr>
          <w:rFonts w:ascii="AGaramond" w:hAnsi="AGaramond"/>
          <w:lang w:val="es-ES"/>
        </w:rPr>
        <w:t>11,</w:t>
      </w:r>
      <w:r w:rsidR="0024689A" w:rsidRPr="00833A8B">
        <w:rPr>
          <w:rFonts w:ascii="AGaramond" w:hAnsi="AGaramond"/>
          <w:lang w:val="es-ES"/>
        </w:rPr>
        <w:t xml:space="preserve"> </w:t>
      </w:r>
      <w:r w:rsidRPr="00833A8B">
        <w:rPr>
          <w:rFonts w:ascii="AGaramond" w:hAnsi="AGaramond"/>
          <w:lang w:val="es-ES"/>
        </w:rPr>
        <w:t>2006, http://www.orbistertius.unlp.edu.ar/article/view/OTv11n12a01/3774.</w:t>
      </w:r>
    </w:p>
    <w:p w:rsidR="003D571A" w:rsidRPr="00833A8B" w:rsidRDefault="003D571A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833A8B">
        <w:rPr>
          <w:rFonts w:ascii="AGaramond" w:hAnsi="AGaramond"/>
          <w:lang w:val="es-ES"/>
        </w:rPr>
        <w:t xml:space="preserve">Chartier, Roger, “La mediación editorial”, </w:t>
      </w:r>
      <w:r w:rsidRPr="00833A8B">
        <w:rPr>
          <w:rFonts w:ascii="AGaramond" w:hAnsi="AGaramond"/>
          <w:i/>
          <w:iCs/>
          <w:lang w:val="es-ES"/>
        </w:rPr>
        <w:t>Las revoluciones de la cultura escrita. Dialogo e</w:t>
      </w:r>
      <w:r w:rsidR="0024689A" w:rsidRPr="00833A8B">
        <w:rPr>
          <w:rFonts w:ascii="AGaramond" w:hAnsi="AGaramond"/>
          <w:i/>
          <w:iCs/>
          <w:lang w:val="es-ES"/>
        </w:rPr>
        <w:t xml:space="preserve"> </w:t>
      </w:r>
      <w:r w:rsidR="00D41990">
        <w:rPr>
          <w:rFonts w:ascii="AGaramond" w:hAnsi="AGaramond"/>
          <w:i/>
          <w:iCs/>
          <w:lang w:val="es-ES"/>
        </w:rPr>
        <w:t>intervenciones</w:t>
      </w:r>
      <w:r w:rsidR="00D41990">
        <w:rPr>
          <w:rFonts w:ascii="AGaramond" w:hAnsi="AGaramond"/>
          <w:iCs/>
          <w:lang w:val="es-ES"/>
        </w:rPr>
        <w:t>. Traducción de Alberto Luis Bixio.</w:t>
      </w:r>
      <w:r w:rsidRPr="00833A8B">
        <w:rPr>
          <w:rFonts w:ascii="AGaramond" w:hAnsi="AGaramond"/>
          <w:i/>
          <w:iCs/>
          <w:lang w:val="es-ES"/>
        </w:rPr>
        <w:t xml:space="preserve"> </w:t>
      </w:r>
      <w:r w:rsidR="00DD69B5">
        <w:rPr>
          <w:rFonts w:ascii="AGaramond" w:hAnsi="AGaramond"/>
          <w:lang w:val="es-ES"/>
        </w:rPr>
        <w:t>Barcelona,</w:t>
      </w:r>
      <w:r w:rsidRPr="00833A8B">
        <w:rPr>
          <w:rFonts w:ascii="AGaramond" w:hAnsi="AGaramond"/>
          <w:lang w:val="es-ES"/>
        </w:rPr>
        <w:t xml:space="preserve"> Gedisa, 2000.</w:t>
      </w:r>
    </w:p>
    <w:p w:rsidR="003D571A" w:rsidRPr="002839DB" w:rsidRDefault="003D571A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2839DB">
        <w:rPr>
          <w:rFonts w:ascii="AGaramond" w:hAnsi="AGaramond"/>
          <w:lang w:val="es-ES"/>
        </w:rPr>
        <w:t xml:space="preserve">Chartier, Roger, </w:t>
      </w:r>
      <w:r w:rsidRPr="002839DB">
        <w:rPr>
          <w:rFonts w:ascii="AGaramond" w:hAnsi="AGaramond"/>
          <w:i/>
          <w:iCs/>
          <w:lang w:val="es-ES"/>
        </w:rPr>
        <w:t xml:space="preserve">El mundo como </w:t>
      </w:r>
      <w:r w:rsidR="00483A78" w:rsidRPr="002839DB">
        <w:rPr>
          <w:rFonts w:ascii="AGaramond" w:hAnsi="AGaramond"/>
          <w:i/>
          <w:iCs/>
          <w:lang w:val="es-ES"/>
        </w:rPr>
        <w:t>representación</w:t>
      </w:r>
      <w:r w:rsidRPr="002839DB">
        <w:rPr>
          <w:rFonts w:ascii="AGaramond" w:hAnsi="AGaramond"/>
          <w:i/>
          <w:iCs/>
          <w:lang w:val="es-ES"/>
        </w:rPr>
        <w:t xml:space="preserve">: historia cultural. Entre las </w:t>
      </w:r>
      <w:r w:rsidR="002839DB" w:rsidRPr="002839DB">
        <w:rPr>
          <w:rFonts w:ascii="AGaramond" w:hAnsi="AGaramond"/>
          <w:i/>
          <w:iCs/>
          <w:lang w:val="es-ES"/>
        </w:rPr>
        <w:t>prácticas</w:t>
      </w:r>
      <w:r w:rsidRPr="002839DB">
        <w:rPr>
          <w:rFonts w:ascii="AGaramond" w:hAnsi="AGaramond"/>
          <w:i/>
          <w:iCs/>
          <w:lang w:val="es-ES"/>
        </w:rPr>
        <w:t xml:space="preserve"> y la</w:t>
      </w:r>
      <w:r w:rsidR="004035FB" w:rsidRPr="002839DB">
        <w:rPr>
          <w:rFonts w:ascii="AGaramond" w:hAnsi="AGaramond"/>
          <w:i/>
          <w:iCs/>
          <w:lang w:val="es-ES"/>
        </w:rPr>
        <w:t xml:space="preserve"> representación</w:t>
      </w:r>
      <w:r w:rsidR="002839DB" w:rsidRPr="002839DB">
        <w:rPr>
          <w:rFonts w:ascii="AGaramond" w:hAnsi="AGaramond"/>
          <w:iCs/>
          <w:lang w:val="es-ES"/>
        </w:rPr>
        <w:t>. Traducción de Claudia Ferrari.</w:t>
      </w:r>
      <w:r w:rsidRPr="002839DB">
        <w:rPr>
          <w:rFonts w:ascii="AGaramond" w:hAnsi="AGaramond"/>
          <w:lang w:val="es-ES"/>
        </w:rPr>
        <w:t xml:space="preserve"> Barcelona, Gedisa, 1992.</w:t>
      </w:r>
    </w:p>
    <w:p w:rsidR="003D571A" w:rsidRPr="00833A8B" w:rsidRDefault="003D571A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2839DB">
        <w:rPr>
          <w:rFonts w:ascii="AGaramond" w:hAnsi="AGaramond"/>
          <w:lang w:val="es-ES"/>
        </w:rPr>
        <w:t xml:space="preserve">Darnton, Robert, </w:t>
      </w:r>
      <w:r w:rsidRPr="002839DB">
        <w:rPr>
          <w:rFonts w:ascii="AGaramond" w:hAnsi="AGaramond"/>
          <w:i/>
          <w:iCs/>
          <w:lang w:val="es-ES"/>
        </w:rPr>
        <w:t>El beso de Lamourette: reflexiones sobre</w:t>
      </w:r>
      <w:r w:rsidR="004035FB" w:rsidRPr="002839DB">
        <w:rPr>
          <w:rFonts w:ascii="AGaramond" w:hAnsi="AGaramond"/>
          <w:i/>
          <w:iCs/>
          <w:lang w:val="es-ES"/>
        </w:rPr>
        <w:t xml:space="preserve"> </w:t>
      </w:r>
      <w:r w:rsidRPr="002839DB">
        <w:rPr>
          <w:rFonts w:ascii="AGaramond" w:hAnsi="AGaramond"/>
          <w:i/>
          <w:iCs/>
          <w:lang w:val="es-ES"/>
        </w:rPr>
        <w:t>historia cultural</w:t>
      </w:r>
      <w:r w:rsidR="002839DB" w:rsidRPr="002839DB">
        <w:rPr>
          <w:rFonts w:ascii="AGaramond" w:hAnsi="AGaramond"/>
          <w:lang w:val="es-ES"/>
        </w:rPr>
        <w:t>. Traducción de</w:t>
      </w:r>
      <w:r w:rsidR="002839DB" w:rsidRPr="002839DB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2839DB" w:rsidRPr="002839DB">
        <w:rPr>
          <w:rFonts w:ascii="AGaramond" w:hAnsi="AGaramond"/>
        </w:rPr>
        <w:t xml:space="preserve"> Antonio Saborit, Emma Rivas Mata y Abel Ramos Soriano.</w:t>
      </w:r>
      <w:r w:rsidR="002839DB" w:rsidRPr="002839DB">
        <w:rPr>
          <w:rFonts w:ascii="AGaramond" w:hAnsi="AGaramond"/>
          <w:lang w:val="es-ES"/>
        </w:rPr>
        <w:t xml:space="preserve"> </w:t>
      </w:r>
      <w:r w:rsidRPr="002839DB">
        <w:rPr>
          <w:rFonts w:ascii="AGaramond" w:hAnsi="AGaramond"/>
          <w:lang w:val="es-ES"/>
        </w:rPr>
        <w:t>Buenos Aires</w:t>
      </w:r>
      <w:r w:rsidR="002839DB" w:rsidRPr="002839DB">
        <w:rPr>
          <w:rFonts w:ascii="AGaramond" w:hAnsi="AGaramond"/>
          <w:lang w:val="es-ES"/>
        </w:rPr>
        <w:t>,</w:t>
      </w:r>
      <w:r w:rsidRPr="002839DB">
        <w:rPr>
          <w:rFonts w:ascii="AGaramond" w:hAnsi="AGaramond"/>
          <w:lang w:val="es-ES"/>
        </w:rPr>
        <w:t xml:space="preserve"> Fondo de Cultura Económica, 2010.</w:t>
      </w:r>
    </w:p>
    <w:p w:rsidR="003D571A" w:rsidRPr="00833A8B" w:rsidRDefault="003D571A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833A8B">
        <w:rPr>
          <w:rFonts w:ascii="AGaramond" w:hAnsi="AGaramond"/>
          <w:lang w:val="es-ES"/>
        </w:rPr>
        <w:t xml:space="preserve">De Diego, José Luis, </w:t>
      </w:r>
      <w:r w:rsidRPr="00833A8B">
        <w:rPr>
          <w:rFonts w:ascii="AGaramond" w:hAnsi="AGaramond"/>
          <w:i/>
          <w:iCs/>
          <w:lang w:val="es-ES"/>
        </w:rPr>
        <w:t>La otra</w:t>
      </w:r>
      <w:r w:rsidR="00180616">
        <w:rPr>
          <w:rFonts w:ascii="AGaramond" w:hAnsi="AGaramond"/>
          <w:i/>
          <w:iCs/>
          <w:lang w:val="es-ES"/>
        </w:rPr>
        <w:t xml:space="preserve"> cara de Jano. Una mirada crí</w:t>
      </w:r>
      <w:r w:rsidRPr="00833A8B">
        <w:rPr>
          <w:rFonts w:ascii="AGaramond" w:hAnsi="AGaramond"/>
          <w:i/>
          <w:iCs/>
          <w:lang w:val="es-ES"/>
        </w:rPr>
        <w:t xml:space="preserve">tica sobre el libro y la </w:t>
      </w:r>
      <w:r w:rsidR="00180616" w:rsidRPr="00833A8B">
        <w:rPr>
          <w:rFonts w:ascii="AGaramond" w:hAnsi="AGaramond"/>
          <w:i/>
          <w:iCs/>
          <w:lang w:val="es-ES"/>
        </w:rPr>
        <w:t>edición</w:t>
      </w:r>
      <w:r w:rsidRPr="00833A8B">
        <w:rPr>
          <w:rFonts w:ascii="AGaramond" w:hAnsi="AGaramond"/>
          <w:lang w:val="es-ES"/>
        </w:rPr>
        <w:t>,</w:t>
      </w:r>
      <w:r w:rsidR="004035FB" w:rsidRPr="00833A8B">
        <w:rPr>
          <w:rFonts w:ascii="AGaramond" w:hAnsi="AGaramond"/>
          <w:lang w:val="es-ES"/>
        </w:rPr>
        <w:t xml:space="preserve"> </w:t>
      </w:r>
      <w:r w:rsidRPr="00833A8B">
        <w:rPr>
          <w:rFonts w:ascii="AGaramond" w:hAnsi="AGaramond"/>
          <w:lang w:val="es-ES"/>
        </w:rPr>
        <w:t>Buenos Aires, Ediciones Ampersand, 2015.</w:t>
      </w:r>
    </w:p>
    <w:p w:rsidR="003D571A" w:rsidRPr="00833A8B" w:rsidRDefault="003D571A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833A8B">
        <w:rPr>
          <w:rFonts w:ascii="AGaramond" w:hAnsi="AGaramond"/>
          <w:lang w:val="es-ES"/>
        </w:rPr>
        <w:t xml:space="preserve">De Diego, José Luis (dir.), </w:t>
      </w:r>
      <w:r w:rsidRPr="00833A8B">
        <w:rPr>
          <w:rFonts w:ascii="AGaramond" w:hAnsi="AGaramond"/>
          <w:i/>
          <w:iCs/>
          <w:lang w:val="es-ES"/>
        </w:rPr>
        <w:t xml:space="preserve">Editores y </w:t>
      </w:r>
      <w:r w:rsidR="00483A78" w:rsidRPr="00833A8B">
        <w:rPr>
          <w:rFonts w:ascii="AGaramond" w:hAnsi="AGaramond"/>
          <w:i/>
          <w:iCs/>
          <w:lang w:val="es-ES"/>
        </w:rPr>
        <w:t>políticas</w:t>
      </w:r>
      <w:r w:rsidRPr="00833A8B">
        <w:rPr>
          <w:rFonts w:ascii="AGaramond" w:hAnsi="AGaramond"/>
          <w:i/>
          <w:iCs/>
          <w:lang w:val="es-ES"/>
        </w:rPr>
        <w:t xml:space="preserve"> editoriales en Argentina, 1880-2000</w:t>
      </w:r>
      <w:r w:rsidRPr="00833A8B">
        <w:rPr>
          <w:rFonts w:ascii="AGaramond" w:hAnsi="AGaramond"/>
          <w:lang w:val="es-ES"/>
        </w:rPr>
        <w:t>, Buenos</w:t>
      </w:r>
      <w:r w:rsidR="004035FB" w:rsidRPr="00833A8B">
        <w:rPr>
          <w:rFonts w:ascii="AGaramond" w:hAnsi="AGaramond"/>
          <w:lang w:val="es-ES"/>
        </w:rPr>
        <w:t xml:space="preserve"> </w:t>
      </w:r>
      <w:r w:rsidRPr="00833A8B">
        <w:rPr>
          <w:rFonts w:ascii="AGaramond" w:hAnsi="AGaramond"/>
          <w:lang w:val="es-ES"/>
        </w:rPr>
        <w:t>Aires, Fondo de Cultura Económica, 2010.</w:t>
      </w:r>
    </w:p>
    <w:p w:rsidR="003D571A" w:rsidRPr="00833A8B" w:rsidRDefault="003D571A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833A8B">
        <w:rPr>
          <w:rFonts w:ascii="AGaramond" w:hAnsi="AGaramond"/>
          <w:lang w:val="es-ES"/>
        </w:rPr>
        <w:t xml:space="preserve">Delisle, Jean y Judith Woodsworth (eds.), </w:t>
      </w:r>
      <w:r w:rsidRPr="00833A8B">
        <w:rPr>
          <w:rFonts w:ascii="AGaramond" w:hAnsi="AGaramond"/>
          <w:i/>
          <w:iCs/>
          <w:lang w:val="es-ES"/>
        </w:rPr>
        <w:t>Los traductores en la historia</w:t>
      </w:r>
      <w:r w:rsidRPr="00833A8B">
        <w:rPr>
          <w:rFonts w:ascii="AGaramond" w:hAnsi="AGaramond"/>
          <w:lang w:val="es-ES"/>
        </w:rPr>
        <w:t>, Medellín, Editorial</w:t>
      </w:r>
      <w:r w:rsidR="004035FB" w:rsidRPr="00833A8B">
        <w:rPr>
          <w:rFonts w:ascii="AGaramond" w:hAnsi="AGaramond"/>
          <w:lang w:val="es-ES"/>
        </w:rPr>
        <w:t xml:space="preserve"> </w:t>
      </w:r>
      <w:r w:rsidRPr="00833A8B">
        <w:rPr>
          <w:rFonts w:ascii="AGaramond" w:hAnsi="AGaramond"/>
          <w:lang w:val="es-ES"/>
        </w:rPr>
        <w:t>Universidad de Antioquia, 2005.</w:t>
      </w:r>
    </w:p>
    <w:p w:rsidR="003D571A" w:rsidRPr="00833A8B" w:rsidRDefault="003D571A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833A8B">
        <w:rPr>
          <w:rFonts w:ascii="AGaramond" w:hAnsi="AGaramond"/>
          <w:lang w:val="es-ES"/>
        </w:rPr>
        <w:t xml:space="preserve">De Sagastizábal, Leandro y Luis Quevedo, </w:t>
      </w:r>
      <w:r w:rsidRPr="00833A8B">
        <w:rPr>
          <w:rFonts w:ascii="AGaramond" w:hAnsi="AGaramond"/>
          <w:i/>
          <w:iCs/>
          <w:lang w:val="es-ES"/>
        </w:rPr>
        <w:t>Optimistas seriales. Conversaciones con editores</w:t>
      </w:r>
      <w:r w:rsidRPr="00833A8B">
        <w:rPr>
          <w:rFonts w:ascii="AGaramond" w:hAnsi="AGaramond"/>
          <w:lang w:val="es-ES"/>
        </w:rPr>
        <w:t>,</w:t>
      </w:r>
      <w:r w:rsidR="004035FB" w:rsidRPr="00833A8B">
        <w:rPr>
          <w:rFonts w:ascii="AGaramond" w:hAnsi="AGaramond"/>
          <w:lang w:val="es-ES"/>
        </w:rPr>
        <w:t xml:space="preserve"> </w:t>
      </w:r>
      <w:r w:rsidRPr="00833A8B">
        <w:rPr>
          <w:rFonts w:ascii="AGaramond" w:hAnsi="AGaramond"/>
          <w:lang w:val="es-ES"/>
        </w:rPr>
        <w:t>Buenos Aires, Eudeba, 2015.</w:t>
      </w:r>
    </w:p>
    <w:p w:rsidR="003D571A" w:rsidRPr="006F1F5D" w:rsidRDefault="003D571A" w:rsidP="00DD69B5">
      <w:pPr>
        <w:suppressAutoHyphens/>
        <w:spacing w:line="240" w:lineRule="auto"/>
        <w:jc w:val="both"/>
        <w:rPr>
          <w:rFonts w:ascii="AGaramond" w:hAnsi="AGaramond"/>
          <w:lang w:val="fr-FR"/>
        </w:rPr>
      </w:pPr>
      <w:r w:rsidRPr="006F1F5D">
        <w:rPr>
          <w:rFonts w:ascii="AGaramond" w:hAnsi="AGaramond"/>
          <w:lang w:val="fr-FR"/>
        </w:rPr>
        <w:t>D’hulst, Lieven, “Pour une historiographie des théories de la traduction : questions de</w:t>
      </w:r>
      <w:r w:rsidR="00C32EDE" w:rsidRPr="006F1F5D">
        <w:rPr>
          <w:rFonts w:ascii="AGaramond" w:hAnsi="AGaramond"/>
          <w:lang w:val="fr-FR"/>
        </w:rPr>
        <w:t xml:space="preserve"> </w:t>
      </w:r>
      <w:r w:rsidRPr="006F1F5D">
        <w:rPr>
          <w:rFonts w:ascii="AGaramond" w:hAnsi="AGaramond"/>
          <w:lang w:val="fr-FR"/>
        </w:rPr>
        <w:t>méthode”</w:t>
      </w:r>
      <w:r w:rsidR="00885FC4" w:rsidRPr="006F1F5D">
        <w:rPr>
          <w:rFonts w:ascii="AGaramond" w:hAnsi="AGaramond"/>
          <w:lang w:val="fr-FR"/>
        </w:rPr>
        <w:t>. En</w:t>
      </w:r>
      <w:r w:rsidRPr="006F1F5D">
        <w:rPr>
          <w:rFonts w:ascii="AGaramond" w:hAnsi="AGaramond"/>
          <w:lang w:val="fr-FR"/>
        </w:rPr>
        <w:t xml:space="preserve"> </w:t>
      </w:r>
      <w:r w:rsidRPr="006F1F5D">
        <w:rPr>
          <w:rFonts w:ascii="AGaramond" w:hAnsi="AGaramond"/>
          <w:i/>
          <w:iCs/>
          <w:lang w:val="fr-FR"/>
        </w:rPr>
        <w:t xml:space="preserve">TTR: traduction, terminologie, </w:t>
      </w:r>
      <w:r w:rsidR="004339D7" w:rsidRPr="006F1F5D">
        <w:rPr>
          <w:rFonts w:ascii="AGaramond" w:hAnsi="AGaramond"/>
          <w:i/>
          <w:iCs/>
          <w:lang w:val="fr-FR"/>
        </w:rPr>
        <w:t>rédaction</w:t>
      </w:r>
      <w:r w:rsidRPr="006F1F5D">
        <w:rPr>
          <w:rFonts w:ascii="AGaramond" w:hAnsi="AGaramond"/>
          <w:lang w:val="fr-FR"/>
        </w:rPr>
        <w:t>, vol. 8, n° 1, 1995.</w:t>
      </w:r>
    </w:p>
    <w:p w:rsidR="003D571A" w:rsidRPr="006F1F5D" w:rsidRDefault="003D571A" w:rsidP="00AB3EB2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6F1F5D">
        <w:rPr>
          <w:rFonts w:ascii="AGaramond" w:hAnsi="AGaramond"/>
          <w:lang w:val="es-ES"/>
        </w:rPr>
        <w:t xml:space="preserve">Dujovne, Alejandro, </w:t>
      </w:r>
      <w:r w:rsidRPr="006F1F5D">
        <w:rPr>
          <w:rFonts w:ascii="AGaramond" w:hAnsi="AGaramond"/>
          <w:i/>
          <w:iCs/>
          <w:lang w:val="es-ES"/>
        </w:rPr>
        <w:t xml:space="preserve">Una historia del libro </w:t>
      </w:r>
      <w:r w:rsidR="0024689A" w:rsidRPr="006F1F5D">
        <w:rPr>
          <w:rFonts w:ascii="AGaramond" w:hAnsi="AGaramond"/>
          <w:i/>
          <w:iCs/>
          <w:lang w:val="es-ES"/>
        </w:rPr>
        <w:t>judío</w:t>
      </w:r>
      <w:r w:rsidRPr="006F1F5D">
        <w:rPr>
          <w:rFonts w:ascii="AGaramond" w:hAnsi="AGaramond"/>
          <w:lang w:val="es-ES"/>
        </w:rPr>
        <w:t xml:space="preserve">. </w:t>
      </w:r>
      <w:r w:rsidRPr="006F1F5D">
        <w:rPr>
          <w:rFonts w:ascii="AGaramond" w:hAnsi="AGaramond"/>
          <w:i/>
          <w:iCs/>
          <w:lang w:val="es-ES"/>
        </w:rPr>
        <w:t xml:space="preserve">La cultura </w:t>
      </w:r>
      <w:r w:rsidR="0024689A" w:rsidRPr="006F1F5D">
        <w:rPr>
          <w:rFonts w:ascii="AGaramond" w:hAnsi="AGaramond"/>
          <w:i/>
          <w:iCs/>
          <w:lang w:val="es-ES"/>
        </w:rPr>
        <w:t>judía</w:t>
      </w:r>
      <w:r w:rsidRPr="006F1F5D">
        <w:rPr>
          <w:rFonts w:ascii="AGaramond" w:hAnsi="AGaramond"/>
          <w:i/>
          <w:iCs/>
          <w:lang w:val="es-ES"/>
        </w:rPr>
        <w:t xml:space="preserve"> argentina a </w:t>
      </w:r>
      <w:r w:rsidR="0024689A" w:rsidRPr="006F1F5D">
        <w:rPr>
          <w:rFonts w:ascii="AGaramond" w:hAnsi="AGaramond"/>
          <w:i/>
          <w:iCs/>
          <w:lang w:val="es-ES"/>
        </w:rPr>
        <w:t>través</w:t>
      </w:r>
      <w:r w:rsidRPr="006F1F5D">
        <w:rPr>
          <w:rFonts w:ascii="AGaramond" w:hAnsi="AGaramond"/>
          <w:i/>
          <w:iCs/>
          <w:lang w:val="es-ES"/>
        </w:rPr>
        <w:t xml:space="preserve"> de sus</w:t>
      </w:r>
      <w:r w:rsidR="004035FB" w:rsidRPr="006F1F5D">
        <w:rPr>
          <w:rFonts w:ascii="AGaramond" w:hAnsi="AGaramond"/>
          <w:i/>
          <w:iCs/>
          <w:lang w:val="es-ES"/>
        </w:rPr>
        <w:t xml:space="preserve"> </w:t>
      </w:r>
      <w:r w:rsidRPr="006F1F5D">
        <w:rPr>
          <w:rFonts w:ascii="AGaramond" w:hAnsi="AGaramond"/>
          <w:i/>
          <w:iCs/>
          <w:lang w:val="es-ES"/>
        </w:rPr>
        <w:t>editores, libreros,</w:t>
      </w:r>
      <w:r w:rsidR="004035FB" w:rsidRPr="006F1F5D">
        <w:rPr>
          <w:rFonts w:ascii="AGaramond" w:hAnsi="AGaramond"/>
          <w:i/>
          <w:iCs/>
          <w:lang w:val="es-ES"/>
        </w:rPr>
        <w:t xml:space="preserve"> </w:t>
      </w:r>
      <w:r w:rsidRPr="006F1F5D">
        <w:rPr>
          <w:rFonts w:ascii="AGaramond" w:hAnsi="AGaramond"/>
          <w:i/>
          <w:iCs/>
          <w:lang w:val="es-ES"/>
        </w:rPr>
        <w:t>traductores, imprentas y bibliotecas</w:t>
      </w:r>
      <w:r w:rsidRPr="006F1F5D">
        <w:rPr>
          <w:rFonts w:ascii="AGaramond" w:hAnsi="AGaramond"/>
          <w:lang w:val="es-ES"/>
        </w:rPr>
        <w:t>, Siglo XXI, Buenos Aires, 2014.</w:t>
      </w:r>
    </w:p>
    <w:p w:rsidR="00483A78" w:rsidRPr="006F1F5D" w:rsidRDefault="00AB3EB2" w:rsidP="00AB3EB2">
      <w:pPr>
        <w:jc w:val="both"/>
        <w:rPr>
          <w:rFonts w:ascii="AGaramond" w:hAnsi="AGaramond"/>
        </w:rPr>
      </w:pPr>
      <w:r w:rsidRPr="006F1F5D">
        <w:rPr>
          <w:rFonts w:ascii="AGaramond" w:hAnsi="AGaramond"/>
        </w:rPr>
        <w:t xml:space="preserve">Falcón, Alejandrina, </w:t>
      </w:r>
      <w:r w:rsidR="004339D7" w:rsidRPr="006F1F5D">
        <w:rPr>
          <w:rFonts w:ascii="AGaramond" w:hAnsi="AGaramond"/>
          <w:i/>
          <w:lang w:val="es-ES"/>
        </w:rPr>
        <w:t>Traductores del exilio. Argentinos en editoriales españolas: traducciones, escrituras por encargo y conflicto lingüístico (1974-1983)</w:t>
      </w:r>
      <w:r w:rsidR="004339D7" w:rsidRPr="006F1F5D">
        <w:rPr>
          <w:rFonts w:ascii="AGaramond" w:hAnsi="AGaramond"/>
          <w:lang w:val="es-ES"/>
        </w:rPr>
        <w:t>,</w:t>
      </w:r>
      <w:r w:rsidR="004339D7" w:rsidRPr="006F1F5D">
        <w:rPr>
          <w:rFonts w:ascii="AGaramond" w:hAnsi="AGaramond"/>
          <w:i/>
          <w:lang w:val="es-ES"/>
        </w:rPr>
        <w:t xml:space="preserve"> </w:t>
      </w:r>
      <w:r w:rsidR="00483A78" w:rsidRPr="006F1F5D">
        <w:rPr>
          <w:rFonts w:ascii="AGaramond" w:hAnsi="AGaramond"/>
        </w:rPr>
        <w:t>Editorial Iberoamericana / Vervuert, Frankfurt-Madrid</w:t>
      </w:r>
      <w:r w:rsidRPr="006F1F5D">
        <w:rPr>
          <w:rFonts w:ascii="AGaramond" w:hAnsi="AGaramond"/>
        </w:rPr>
        <w:t>, 2018</w:t>
      </w:r>
      <w:r w:rsidR="00483A78" w:rsidRPr="006F1F5D">
        <w:rPr>
          <w:rFonts w:ascii="AGaramond" w:hAnsi="AGaramond"/>
        </w:rPr>
        <w:t>. En prensa.</w:t>
      </w:r>
    </w:p>
    <w:p w:rsidR="00AB3EB2" w:rsidRPr="006F1F5D" w:rsidRDefault="00AB3EB2" w:rsidP="00AB3EB2">
      <w:pPr>
        <w:jc w:val="both"/>
        <w:rPr>
          <w:rFonts w:ascii="AGaramond" w:hAnsi="AGaramond"/>
          <w:b/>
        </w:rPr>
      </w:pPr>
      <w:r w:rsidRPr="006F1F5D">
        <w:rPr>
          <w:rFonts w:ascii="AGaramond" w:hAnsi="AGaramond"/>
        </w:rPr>
        <w:t xml:space="preserve">Falcón, Alejandrina, “Apuntes sobre el proceso de institucionalización de los Estudios de Traducción en el Lenguas Vivas y en la Facultad de Filosofía y Letras”. En Dossier “La traducción en la Argentina”, </w:t>
      </w:r>
      <w:r w:rsidRPr="006F1F5D">
        <w:rPr>
          <w:rFonts w:ascii="AGaramond" w:hAnsi="AGaramond"/>
          <w:i/>
        </w:rPr>
        <w:t xml:space="preserve">Revista Lenguas V;vas  </w:t>
      </w:r>
      <w:r w:rsidRPr="006F1F5D">
        <w:rPr>
          <w:rFonts w:ascii="AGaramond" w:hAnsi="AGaramond"/>
        </w:rPr>
        <w:t>del IESLV “J.R. Fernández”, n° XIII, 2017.</w:t>
      </w:r>
    </w:p>
    <w:p w:rsidR="00483A78" w:rsidRPr="006F1F5D" w:rsidRDefault="00AB3EB2" w:rsidP="00AB3EB2">
      <w:pPr>
        <w:ind w:hanging="8"/>
        <w:jc w:val="both"/>
        <w:rPr>
          <w:rFonts w:ascii="AGaramond" w:hAnsi="AGaramond"/>
        </w:rPr>
      </w:pPr>
      <w:r w:rsidRPr="006F1F5D">
        <w:rPr>
          <w:rFonts w:ascii="AGaramond" w:hAnsi="AGaramond"/>
        </w:rPr>
        <w:lastRenderedPageBreak/>
        <w:t xml:space="preserve">Falcón, Alejandrina </w:t>
      </w:r>
      <w:r w:rsidR="00483A78" w:rsidRPr="006F1F5D">
        <w:rPr>
          <w:rFonts w:ascii="AGaramond" w:hAnsi="AGaramond"/>
        </w:rPr>
        <w:t xml:space="preserve">“¿Un Meridiano que fue exilio? Presencia española en el campo </w:t>
      </w:r>
      <w:r w:rsidRPr="006F1F5D">
        <w:rPr>
          <w:rFonts w:ascii="AGaramond" w:hAnsi="AGaramond"/>
        </w:rPr>
        <w:t>cultural Argentino (1938-1953)”. En</w:t>
      </w:r>
      <w:r w:rsidR="00483A78" w:rsidRPr="006F1F5D">
        <w:rPr>
          <w:rFonts w:ascii="AGaramond" w:hAnsi="AGaramond"/>
        </w:rPr>
        <w:t xml:space="preserve"> Pagni, Andrea (ed.) </w:t>
      </w:r>
      <w:r w:rsidR="00483A78" w:rsidRPr="006F1F5D">
        <w:rPr>
          <w:rFonts w:ascii="AGaramond" w:hAnsi="AGaramond"/>
          <w:i/>
        </w:rPr>
        <w:t>El exilio republicano español en México y Argentina. Historia cultural, instituciones literarias, medios</w:t>
      </w:r>
      <w:r w:rsidR="00483A78" w:rsidRPr="006F1F5D">
        <w:rPr>
          <w:rFonts w:ascii="AGaramond" w:hAnsi="AGaramond"/>
        </w:rPr>
        <w:t>, Editorial Iberoamericana / Vervuert, Frankfurt-Madrid, 2011</w:t>
      </w:r>
      <w:r w:rsidRPr="006F1F5D">
        <w:rPr>
          <w:rFonts w:ascii="AGaramond" w:hAnsi="AGaramond"/>
        </w:rPr>
        <w:t>.</w:t>
      </w:r>
    </w:p>
    <w:p w:rsidR="00AB3EB2" w:rsidRPr="006F1F5D" w:rsidRDefault="00AB3EB2" w:rsidP="00AB3EB2">
      <w:pPr>
        <w:spacing w:line="240" w:lineRule="auto"/>
        <w:jc w:val="both"/>
        <w:rPr>
          <w:rFonts w:ascii="AGaramond" w:hAnsi="AGaramond"/>
          <w:lang w:val="es-ES"/>
        </w:rPr>
      </w:pPr>
      <w:r w:rsidRPr="006F1F5D">
        <w:rPr>
          <w:rFonts w:ascii="AGaramond" w:hAnsi="AGaramond"/>
        </w:rPr>
        <w:t>Falcón, Alejandrina</w:t>
      </w:r>
      <w:r w:rsidRPr="006F1F5D">
        <w:rPr>
          <w:rFonts w:ascii="AGaramond" w:hAnsi="AGaramond"/>
          <w:lang w:val="es-ES"/>
        </w:rPr>
        <w:t xml:space="preserve"> “El idioma de los libros: antecedentes y proyecciones de la polémica ‘Madrid, Meridiano </w:t>
      </w:r>
      <w:r w:rsidRPr="006F1F5D">
        <w:rPr>
          <w:rFonts w:ascii="AGaramond" w:hAnsi="AGaramond"/>
          <w:i/>
          <w:lang w:val="es-ES"/>
        </w:rPr>
        <w:t>editorial</w:t>
      </w:r>
      <w:r w:rsidRPr="006F1F5D">
        <w:rPr>
          <w:rFonts w:ascii="AGaramond" w:hAnsi="AGaramond"/>
          <w:lang w:val="es-ES"/>
        </w:rPr>
        <w:t xml:space="preserve"> de Hispanoamérica’”. En </w:t>
      </w:r>
      <w:r w:rsidRPr="006F1F5D">
        <w:rPr>
          <w:rFonts w:ascii="AGaramond" w:hAnsi="AGaramond"/>
          <w:i/>
          <w:lang w:val="es-ES"/>
        </w:rPr>
        <w:t>Revista Iberoamericana. América latina - España - Portugal</w:t>
      </w:r>
      <w:r w:rsidRPr="006F1F5D">
        <w:rPr>
          <w:rFonts w:ascii="AGaramond" w:hAnsi="AGaramond"/>
          <w:lang w:val="es-ES"/>
        </w:rPr>
        <w:t>, Editorial Iberoamericana / Vervuert, Frankfurt-Madrid, año X, 2010.</w:t>
      </w:r>
    </w:p>
    <w:p w:rsidR="0039079D" w:rsidRPr="006F1F5D" w:rsidRDefault="0039079D" w:rsidP="006F1F5D">
      <w:pPr>
        <w:spacing w:line="240" w:lineRule="auto"/>
        <w:jc w:val="both"/>
        <w:rPr>
          <w:rFonts w:ascii="AGaramond" w:hAnsi="AGaramond"/>
        </w:rPr>
      </w:pPr>
      <w:r w:rsidRPr="006F1F5D">
        <w:rPr>
          <w:rFonts w:ascii="AGaramond" w:hAnsi="AGaramond"/>
        </w:rPr>
        <w:t xml:space="preserve">Fernández Speier, Claudia, </w:t>
      </w:r>
      <w:r w:rsidRPr="006F1F5D">
        <w:rPr>
          <w:rFonts w:ascii="AGaramond" w:hAnsi="AGaramond"/>
          <w:i/>
        </w:rPr>
        <w:t>Las traducciones argentinas de la Divina Comedia. De Mitre a Borges</w:t>
      </w:r>
      <w:r w:rsidRPr="006F1F5D">
        <w:rPr>
          <w:rFonts w:ascii="AGaramond" w:hAnsi="AGaramond"/>
        </w:rPr>
        <w:t>, Buenos Aires, EUDEBA</w:t>
      </w:r>
      <w:r w:rsidR="00AB3EB2" w:rsidRPr="006F1F5D">
        <w:rPr>
          <w:rFonts w:ascii="AGaramond" w:hAnsi="AGaramond"/>
        </w:rPr>
        <w:t>, 2018. E</w:t>
      </w:r>
      <w:r w:rsidRPr="006F1F5D">
        <w:rPr>
          <w:rFonts w:ascii="AGaramond" w:hAnsi="AGaramond"/>
        </w:rPr>
        <w:t>n prensa.</w:t>
      </w:r>
    </w:p>
    <w:p w:rsidR="006A366D" w:rsidRPr="006F1F5D" w:rsidRDefault="006A366D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6F1F5D">
        <w:rPr>
          <w:rFonts w:ascii="AGaramond" w:hAnsi="AGaramond"/>
          <w:lang w:val="es-ES"/>
        </w:rPr>
        <w:t>Fern</w:t>
      </w:r>
      <w:r w:rsidR="0039079D" w:rsidRPr="006F1F5D">
        <w:rPr>
          <w:rFonts w:ascii="AGaramond" w:hAnsi="AGaramond"/>
          <w:lang w:val="es-ES"/>
        </w:rPr>
        <w:t>ández Moya, María Eugenia,</w:t>
      </w:r>
      <w:r w:rsidRPr="006F1F5D">
        <w:rPr>
          <w:rFonts w:ascii="AGaramond" w:hAnsi="AGaramond"/>
          <w:lang w:val="es-ES"/>
        </w:rPr>
        <w:t xml:space="preserve"> “Editoriales españolas en América Latina. Un proceso de internacionalización secular”. En: </w:t>
      </w:r>
      <w:r w:rsidRPr="006F1F5D">
        <w:rPr>
          <w:rFonts w:ascii="AGaramond" w:hAnsi="AGaramond"/>
          <w:i/>
          <w:lang w:val="es-ES"/>
        </w:rPr>
        <w:t xml:space="preserve">La internacionalización de la empresa española en perspectiva histórica </w:t>
      </w:r>
      <w:r w:rsidRPr="006F1F5D">
        <w:rPr>
          <w:rFonts w:ascii="AGaramond" w:hAnsi="AGaramond"/>
          <w:lang w:val="es-ES"/>
        </w:rPr>
        <w:t xml:space="preserve">nº 849, </w:t>
      </w:r>
      <w:r w:rsidR="0039079D" w:rsidRPr="006F1F5D">
        <w:rPr>
          <w:rFonts w:ascii="AGaramond" w:hAnsi="AGaramond"/>
          <w:lang w:val="es-ES"/>
        </w:rPr>
        <w:t>2009</w:t>
      </w:r>
      <w:r w:rsidR="00885FC4" w:rsidRPr="006F1F5D">
        <w:rPr>
          <w:rFonts w:ascii="AGaramond" w:hAnsi="AGaramond"/>
          <w:lang w:val="es-ES"/>
        </w:rPr>
        <w:t>.</w:t>
      </w:r>
    </w:p>
    <w:p w:rsidR="00885FC4" w:rsidRPr="006F1F5D" w:rsidRDefault="003D571A" w:rsidP="00DD69B5">
      <w:pPr>
        <w:suppressAutoHyphens/>
        <w:spacing w:line="240" w:lineRule="auto"/>
        <w:jc w:val="both"/>
        <w:rPr>
          <w:rFonts w:ascii="AGaramond" w:hAnsi="AGaramond"/>
          <w:lang w:val="fr-FR"/>
        </w:rPr>
      </w:pPr>
      <w:r w:rsidRPr="006F1F5D">
        <w:rPr>
          <w:rFonts w:ascii="AGaramond" w:hAnsi="AGaramond"/>
          <w:lang w:val="es-ES"/>
        </w:rPr>
        <w:t xml:space="preserve">Finkelstein, David y Alistair McCleery, </w:t>
      </w:r>
      <w:r w:rsidRPr="006F1F5D">
        <w:rPr>
          <w:rFonts w:ascii="AGaramond" w:hAnsi="AGaramond"/>
          <w:i/>
          <w:iCs/>
          <w:lang w:val="es-ES"/>
        </w:rPr>
        <w:t xml:space="preserve">Una </w:t>
      </w:r>
      <w:r w:rsidR="00885FC4" w:rsidRPr="006F1F5D">
        <w:rPr>
          <w:rFonts w:ascii="AGaramond" w:hAnsi="AGaramond"/>
          <w:i/>
          <w:iCs/>
          <w:lang w:val="es-ES"/>
        </w:rPr>
        <w:t>introducción</w:t>
      </w:r>
      <w:r w:rsidRPr="006F1F5D">
        <w:rPr>
          <w:rFonts w:ascii="AGaramond" w:hAnsi="AGaramond"/>
          <w:i/>
          <w:iCs/>
          <w:lang w:val="es-ES"/>
        </w:rPr>
        <w:t xml:space="preserve"> a la</w:t>
      </w:r>
      <w:r w:rsidR="004035FB" w:rsidRPr="006F1F5D">
        <w:rPr>
          <w:rFonts w:ascii="AGaramond" w:hAnsi="AGaramond"/>
          <w:i/>
          <w:iCs/>
          <w:lang w:val="es-ES"/>
        </w:rPr>
        <w:t xml:space="preserve"> </w:t>
      </w:r>
      <w:r w:rsidRPr="006F1F5D">
        <w:rPr>
          <w:rFonts w:ascii="AGaramond" w:hAnsi="AGaramond"/>
          <w:i/>
          <w:iCs/>
          <w:lang w:val="es-ES"/>
        </w:rPr>
        <w:t>historia del libro</w:t>
      </w:r>
      <w:r w:rsidR="004339D7" w:rsidRPr="006F1F5D">
        <w:rPr>
          <w:rFonts w:ascii="AGaramond" w:hAnsi="AGaramond"/>
          <w:lang w:val="es-ES"/>
        </w:rPr>
        <w:t xml:space="preserve">. </w:t>
      </w:r>
      <w:r w:rsidR="004339D7" w:rsidRPr="006F1F5D">
        <w:rPr>
          <w:rFonts w:ascii="AGaramond" w:hAnsi="AGaramond"/>
          <w:lang w:val="fr-FR"/>
        </w:rPr>
        <w:t>Traducción de Paola Cortés Roca.</w:t>
      </w:r>
      <w:r w:rsidR="00885FC4" w:rsidRPr="006F1F5D">
        <w:rPr>
          <w:rFonts w:ascii="AGaramond" w:hAnsi="AGaramond"/>
          <w:lang w:val="fr-FR"/>
        </w:rPr>
        <w:t xml:space="preserve"> Buenos Aires</w:t>
      </w:r>
      <w:r w:rsidR="004D012D">
        <w:rPr>
          <w:rFonts w:ascii="AGaramond" w:hAnsi="AGaramond"/>
          <w:lang w:val="fr-FR"/>
        </w:rPr>
        <w:t>,</w:t>
      </w:r>
      <w:r w:rsidR="00885FC4" w:rsidRPr="006F1F5D">
        <w:rPr>
          <w:rFonts w:ascii="AGaramond" w:hAnsi="AGaramond"/>
          <w:lang w:val="fr-FR"/>
        </w:rPr>
        <w:t xml:space="preserve"> Paidós, 2014.</w:t>
      </w:r>
    </w:p>
    <w:p w:rsidR="003B36CB" w:rsidRPr="006F1F5D" w:rsidRDefault="003B36CB" w:rsidP="00DD69B5">
      <w:pPr>
        <w:suppressAutoHyphens/>
        <w:spacing w:line="240" w:lineRule="auto"/>
        <w:jc w:val="both"/>
        <w:rPr>
          <w:rFonts w:ascii="AGaramond" w:hAnsi="AGaramond"/>
          <w:lang w:val="fr-FR"/>
        </w:rPr>
      </w:pPr>
      <w:r w:rsidRPr="006F1F5D">
        <w:rPr>
          <w:rFonts w:ascii="AGaramond" w:hAnsi="AGaramond"/>
          <w:lang w:val="fr-FR"/>
        </w:rPr>
        <w:t>Genette, Gérard, Seuils, París, Seuil, 1987.</w:t>
      </w:r>
    </w:p>
    <w:p w:rsidR="003D571A" w:rsidRPr="006F1F5D" w:rsidRDefault="003D571A" w:rsidP="00DD69B5">
      <w:pPr>
        <w:suppressAutoHyphens/>
        <w:spacing w:line="240" w:lineRule="auto"/>
        <w:jc w:val="both"/>
        <w:rPr>
          <w:rFonts w:ascii="AGaramond" w:hAnsi="AGaramond"/>
          <w:lang w:val="fr-FR"/>
        </w:rPr>
      </w:pPr>
      <w:r w:rsidRPr="006F1F5D">
        <w:rPr>
          <w:rFonts w:ascii="AGaramond" w:hAnsi="AGaramond"/>
          <w:lang w:val="fr-FR"/>
        </w:rPr>
        <w:t>Heinich Nathalie</w:t>
      </w:r>
      <w:r w:rsidR="004D012D">
        <w:rPr>
          <w:rFonts w:ascii="AGaramond" w:hAnsi="AGaramond"/>
          <w:lang w:val="fr-FR"/>
        </w:rPr>
        <w:t>,</w:t>
      </w:r>
      <w:r w:rsidRPr="006F1F5D">
        <w:rPr>
          <w:rFonts w:ascii="AGaramond" w:hAnsi="AGaramond"/>
          <w:lang w:val="fr-FR"/>
        </w:rPr>
        <w:t xml:space="preserve"> </w:t>
      </w:r>
      <w:r w:rsidR="00C32EDE" w:rsidRPr="006F1F5D">
        <w:rPr>
          <w:rFonts w:ascii="AGaramond" w:hAnsi="AGaramond"/>
          <w:lang w:val="fr-FR"/>
        </w:rPr>
        <w:t>“</w:t>
      </w:r>
      <w:r w:rsidRPr="006F1F5D">
        <w:rPr>
          <w:rFonts w:ascii="AGaramond" w:hAnsi="AGaramond"/>
          <w:lang w:val="fr-FR"/>
        </w:rPr>
        <w:t xml:space="preserve">Les traducteurs littéraires : l’art et la </w:t>
      </w:r>
      <w:r w:rsidR="00C32EDE" w:rsidRPr="006F1F5D">
        <w:rPr>
          <w:rFonts w:ascii="AGaramond" w:hAnsi="AGaramond"/>
          <w:lang w:val="fr-FR"/>
        </w:rPr>
        <w:t>profes</w:t>
      </w:r>
      <w:r w:rsidR="0024689A" w:rsidRPr="006F1F5D">
        <w:rPr>
          <w:rFonts w:ascii="AGaramond" w:hAnsi="AGaramond"/>
          <w:lang w:val="fr-FR"/>
        </w:rPr>
        <w:t>s</w:t>
      </w:r>
      <w:r w:rsidR="00C32EDE" w:rsidRPr="006F1F5D">
        <w:rPr>
          <w:rFonts w:ascii="AGaramond" w:hAnsi="AGaramond"/>
          <w:lang w:val="fr-FR"/>
        </w:rPr>
        <w:t>i</w:t>
      </w:r>
      <w:r w:rsidR="0024689A" w:rsidRPr="006F1F5D">
        <w:rPr>
          <w:rFonts w:ascii="AGaramond" w:hAnsi="AGaramond"/>
          <w:lang w:val="fr-FR"/>
        </w:rPr>
        <w:t>o</w:t>
      </w:r>
      <w:r w:rsidR="00C32EDE" w:rsidRPr="006F1F5D">
        <w:rPr>
          <w:rFonts w:ascii="AGaramond" w:hAnsi="AGaramond"/>
          <w:lang w:val="fr-FR"/>
        </w:rPr>
        <w:t>n”</w:t>
      </w:r>
      <w:r w:rsidR="00885FC4" w:rsidRPr="006F1F5D">
        <w:rPr>
          <w:rFonts w:ascii="AGaramond" w:hAnsi="AGaramond"/>
          <w:lang w:val="fr-FR"/>
        </w:rPr>
        <w:t>. E</w:t>
      </w:r>
      <w:r w:rsidRPr="006F1F5D">
        <w:rPr>
          <w:rFonts w:ascii="AGaramond" w:hAnsi="AGaramond"/>
          <w:lang w:val="fr-FR"/>
        </w:rPr>
        <w:t xml:space="preserve">n </w:t>
      </w:r>
      <w:r w:rsidRPr="006F1F5D">
        <w:rPr>
          <w:rFonts w:ascii="AGaramond" w:hAnsi="AGaramond"/>
          <w:i/>
          <w:iCs/>
          <w:lang w:val="fr-FR"/>
        </w:rPr>
        <w:t xml:space="preserve">Revue </w:t>
      </w:r>
      <w:r w:rsidR="0024689A" w:rsidRPr="006F1F5D">
        <w:rPr>
          <w:rFonts w:ascii="AGaramond" w:hAnsi="AGaramond"/>
          <w:i/>
          <w:iCs/>
          <w:lang w:val="fr-FR"/>
        </w:rPr>
        <w:t>française</w:t>
      </w:r>
      <w:r w:rsidRPr="006F1F5D">
        <w:rPr>
          <w:rFonts w:ascii="AGaramond" w:hAnsi="AGaramond"/>
          <w:i/>
          <w:iCs/>
          <w:lang w:val="fr-FR"/>
        </w:rPr>
        <w:t xml:space="preserve"> de</w:t>
      </w:r>
      <w:r w:rsidR="004035FB" w:rsidRPr="006F1F5D">
        <w:rPr>
          <w:rFonts w:ascii="AGaramond" w:hAnsi="AGaramond"/>
          <w:i/>
          <w:iCs/>
          <w:lang w:val="fr-FR"/>
        </w:rPr>
        <w:t xml:space="preserve"> </w:t>
      </w:r>
      <w:r w:rsidRPr="006F1F5D">
        <w:rPr>
          <w:rFonts w:ascii="AGaramond" w:hAnsi="AGaramond"/>
          <w:i/>
          <w:iCs/>
          <w:lang w:val="fr-FR"/>
        </w:rPr>
        <w:t>sociologie</w:t>
      </w:r>
      <w:r w:rsidR="00885FC4" w:rsidRPr="006F1F5D">
        <w:rPr>
          <w:rFonts w:ascii="AGaramond" w:hAnsi="AGaramond"/>
          <w:lang w:val="fr-FR"/>
        </w:rPr>
        <w:t>, n° 25</w:t>
      </w:r>
      <w:r w:rsidRPr="006F1F5D">
        <w:rPr>
          <w:rFonts w:ascii="AGaramond" w:hAnsi="AGaramond"/>
          <w:lang w:val="fr-FR"/>
        </w:rPr>
        <w:t>, 1984.</w:t>
      </w:r>
    </w:p>
    <w:p w:rsidR="003D571A" w:rsidRPr="006F1F5D" w:rsidRDefault="003D571A" w:rsidP="00DD69B5">
      <w:pPr>
        <w:suppressAutoHyphens/>
        <w:spacing w:line="240" w:lineRule="auto"/>
        <w:jc w:val="both"/>
        <w:rPr>
          <w:rFonts w:ascii="AGaramond" w:hAnsi="AGaramond"/>
          <w:lang w:val="en-US"/>
        </w:rPr>
      </w:pPr>
      <w:r w:rsidRPr="006F1F5D">
        <w:rPr>
          <w:rFonts w:ascii="AGaramond" w:hAnsi="AGaramond"/>
          <w:lang w:val="en-US"/>
        </w:rPr>
        <w:t>Heilbron, Johan, “Toward a Sociology of Translation: Book Translations as a Cultural World</w:t>
      </w:r>
      <w:r w:rsidR="004035FB" w:rsidRPr="006F1F5D">
        <w:rPr>
          <w:rFonts w:ascii="AGaramond" w:hAnsi="AGaramond"/>
          <w:lang w:val="en-US"/>
        </w:rPr>
        <w:t xml:space="preserve"> </w:t>
      </w:r>
      <w:r w:rsidRPr="006F1F5D">
        <w:rPr>
          <w:rFonts w:ascii="AGaramond" w:hAnsi="AGaramond"/>
          <w:lang w:val="en-US"/>
        </w:rPr>
        <w:t>System”</w:t>
      </w:r>
      <w:r w:rsidR="00885FC4" w:rsidRPr="006F1F5D">
        <w:rPr>
          <w:rFonts w:ascii="AGaramond" w:hAnsi="AGaramond"/>
          <w:lang w:val="en-US"/>
        </w:rPr>
        <w:t>. E</w:t>
      </w:r>
      <w:r w:rsidRPr="006F1F5D">
        <w:rPr>
          <w:rFonts w:ascii="AGaramond" w:hAnsi="AGaramond"/>
          <w:lang w:val="en-US"/>
        </w:rPr>
        <w:t>n European Journal of Social Theory, 2 (4) 1999.</w:t>
      </w:r>
    </w:p>
    <w:p w:rsidR="003D571A" w:rsidRPr="00833A8B" w:rsidRDefault="003D571A" w:rsidP="00DD69B5">
      <w:pPr>
        <w:suppressAutoHyphens/>
        <w:spacing w:line="240" w:lineRule="auto"/>
        <w:jc w:val="both"/>
        <w:rPr>
          <w:rFonts w:ascii="AGaramond" w:hAnsi="AGaramond"/>
          <w:lang w:val="en-US"/>
        </w:rPr>
      </w:pPr>
      <w:r w:rsidRPr="006F1F5D">
        <w:rPr>
          <w:rFonts w:ascii="AGaramond" w:hAnsi="AGaramond"/>
          <w:lang w:val="en-US"/>
        </w:rPr>
        <w:t>Heilbron</w:t>
      </w:r>
      <w:r w:rsidRPr="00833A8B">
        <w:rPr>
          <w:rFonts w:ascii="AGaramond" w:hAnsi="AGaramond"/>
          <w:lang w:val="en-US"/>
        </w:rPr>
        <w:t>, Johan, “Structure and Dynamics of the World System of Translation”, UNESCO,</w:t>
      </w:r>
      <w:r w:rsidR="004035FB" w:rsidRPr="00833A8B">
        <w:rPr>
          <w:rFonts w:ascii="AGaramond" w:hAnsi="AGaramond"/>
          <w:lang w:val="en-US"/>
        </w:rPr>
        <w:t xml:space="preserve"> </w:t>
      </w:r>
      <w:r w:rsidRPr="00833A8B">
        <w:rPr>
          <w:rFonts w:ascii="AGaramond" w:hAnsi="AGaramond"/>
          <w:lang w:val="en-US"/>
        </w:rPr>
        <w:t>International Symposium ‘Translation and Cultural Mediation’, February 22-23, 2010.</w:t>
      </w:r>
    </w:p>
    <w:p w:rsidR="003D571A" w:rsidRPr="00833A8B" w:rsidRDefault="003D571A" w:rsidP="00DD69B5">
      <w:pPr>
        <w:suppressAutoHyphens/>
        <w:spacing w:line="240" w:lineRule="auto"/>
        <w:jc w:val="both"/>
        <w:rPr>
          <w:rFonts w:ascii="AGaramond" w:hAnsi="AGaramond"/>
          <w:lang w:val="fr-FR"/>
        </w:rPr>
      </w:pPr>
      <w:r w:rsidRPr="00833A8B">
        <w:rPr>
          <w:rFonts w:ascii="AGaramond" w:hAnsi="AGaramond"/>
          <w:lang w:val="fr-FR"/>
        </w:rPr>
        <w:t>Heilbron, Johan y Sapiro, Gisèle</w:t>
      </w:r>
      <w:r w:rsidR="00885FC4">
        <w:rPr>
          <w:rFonts w:ascii="AGaramond" w:hAnsi="AGaramond"/>
          <w:lang w:val="fr-FR"/>
        </w:rPr>
        <w:t>,</w:t>
      </w:r>
      <w:r w:rsidRPr="00833A8B">
        <w:rPr>
          <w:rFonts w:ascii="AGaramond" w:hAnsi="AGaramond"/>
          <w:lang w:val="fr-FR"/>
        </w:rPr>
        <w:t xml:space="preserve"> “Pour une sociologie de la traduction: bilan et perspectives”</w:t>
      </w:r>
      <w:r w:rsidR="00885FC4">
        <w:rPr>
          <w:rFonts w:ascii="AGaramond" w:hAnsi="AGaramond"/>
          <w:lang w:val="fr-FR"/>
        </w:rPr>
        <w:t>. En</w:t>
      </w:r>
      <w:r w:rsidRPr="00833A8B">
        <w:rPr>
          <w:rFonts w:ascii="AGaramond" w:hAnsi="AGaramond"/>
          <w:lang w:val="fr-FR"/>
        </w:rPr>
        <w:t xml:space="preserve"> Gisèle Sapiro (ed.), </w:t>
      </w:r>
      <w:r w:rsidRPr="00833A8B">
        <w:rPr>
          <w:rFonts w:ascii="AGaramond" w:hAnsi="AGaramond"/>
          <w:i/>
          <w:iCs/>
          <w:lang w:val="fr-FR"/>
        </w:rPr>
        <w:t xml:space="preserve">La Traduction comme vecteur des </w:t>
      </w:r>
      <w:r w:rsidR="00885FC4" w:rsidRPr="00833A8B">
        <w:rPr>
          <w:rFonts w:ascii="AGaramond" w:hAnsi="AGaramond"/>
          <w:i/>
          <w:iCs/>
          <w:lang w:val="fr-FR"/>
        </w:rPr>
        <w:t>échanges</w:t>
      </w:r>
      <w:r w:rsidRPr="00833A8B">
        <w:rPr>
          <w:rFonts w:ascii="AGaramond" w:hAnsi="AGaramond"/>
          <w:i/>
          <w:iCs/>
          <w:lang w:val="fr-FR"/>
        </w:rPr>
        <w:t xml:space="preserve"> culturels internationaux.</w:t>
      </w:r>
      <w:r w:rsidR="006A366D" w:rsidRPr="00833A8B">
        <w:rPr>
          <w:rFonts w:ascii="AGaramond" w:hAnsi="AGaramond"/>
          <w:i/>
          <w:iCs/>
          <w:lang w:val="fr-FR"/>
        </w:rPr>
        <w:t xml:space="preserve"> </w:t>
      </w:r>
      <w:r w:rsidRPr="00833A8B">
        <w:rPr>
          <w:rFonts w:ascii="AGaramond" w:hAnsi="AGaramond"/>
          <w:i/>
          <w:iCs/>
          <w:lang w:val="fr-FR"/>
        </w:rPr>
        <w:t xml:space="preserve">Circulation des livres de </w:t>
      </w:r>
      <w:r w:rsidR="00885FC4" w:rsidRPr="00833A8B">
        <w:rPr>
          <w:rFonts w:ascii="AGaramond" w:hAnsi="AGaramond"/>
          <w:i/>
          <w:iCs/>
          <w:lang w:val="fr-FR"/>
        </w:rPr>
        <w:t>littérature</w:t>
      </w:r>
      <w:r w:rsidRPr="00833A8B">
        <w:rPr>
          <w:rFonts w:ascii="AGaramond" w:hAnsi="AGaramond"/>
          <w:i/>
          <w:iCs/>
          <w:lang w:val="fr-FR"/>
        </w:rPr>
        <w:t xml:space="preserve"> et de sciences sociales et </w:t>
      </w:r>
      <w:r w:rsidR="00885FC4" w:rsidRPr="00833A8B">
        <w:rPr>
          <w:rFonts w:ascii="AGaramond" w:hAnsi="AGaramond"/>
          <w:i/>
          <w:iCs/>
          <w:lang w:val="fr-FR"/>
        </w:rPr>
        <w:t>évolution</w:t>
      </w:r>
      <w:r w:rsidRPr="00833A8B">
        <w:rPr>
          <w:rFonts w:ascii="AGaramond" w:hAnsi="AGaramond"/>
          <w:i/>
          <w:iCs/>
          <w:lang w:val="fr-FR"/>
        </w:rPr>
        <w:t xml:space="preserve"> de la place de la</w:t>
      </w:r>
      <w:r w:rsidR="006A366D" w:rsidRPr="00833A8B">
        <w:rPr>
          <w:rFonts w:ascii="AGaramond" w:hAnsi="AGaramond"/>
          <w:i/>
          <w:iCs/>
          <w:lang w:val="fr-FR"/>
        </w:rPr>
        <w:t xml:space="preserve"> </w:t>
      </w:r>
      <w:r w:rsidRPr="00833A8B">
        <w:rPr>
          <w:rFonts w:ascii="AGaramond" w:hAnsi="AGaramond"/>
          <w:i/>
          <w:iCs/>
          <w:lang w:val="fr-FR"/>
        </w:rPr>
        <w:t>France sur le marche mondial de l’</w:t>
      </w:r>
      <w:r w:rsidR="00885FC4" w:rsidRPr="00833A8B">
        <w:rPr>
          <w:rFonts w:ascii="AGaramond" w:hAnsi="AGaramond"/>
          <w:i/>
          <w:iCs/>
          <w:lang w:val="fr-FR"/>
        </w:rPr>
        <w:t>édition</w:t>
      </w:r>
      <w:r w:rsidRPr="00833A8B">
        <w:rPr>
          <w:rFonts w:ascii="AGaramond" w:hAnsi="AGaramond"/>
          <w:i/>
          <w:iCs/>
          <w:lang w:val="fr-FR"/>
        </w:rPr>
        <w:t xml:space="preserve"> (1980-2002)</w:t>
      </w:r>
      <w:r w:rsidRPr="00833A8B">
        <w:rPr>
          <w:rFonts w:ascii="AGaramond" w:hAnsi="AGaramond"/>
          <w:lang w:val="fr-FR"/>
        </w:rPr>
        <w:t>, Centre de sociologie européenne,</w:t>
      </w:r>
      <w:r w:rsidR="006A366D" w:rsidRPr="00833A8B">
        <w:rPr>
          <w:rFonts w:ascii="AGaramond" w:hAnsi="AGaramond"/>
          <w:lang w:val="fr-FR"/>
        </w:rPr>
        <w:t xml:space="preserve"> </w:t>
      </w:r>
      <w:r w:rsidRPr="00833A8B">
        <w:rPr>
          <w:rFonts w:ascii="AGaramond" w:hAnsi="AGaramond"/>
          <w:lang w:val="fr-FR"/>
        </w:rPr>
        <w:t>2007.</w:t>
      </w:r>
    </w:p>
    <w:p w:rsidR="00C32EDE" w:rsidRPr="00833A8B" w:rsidRDefault="00C32EDE" w:rsidP="00DD69B5">
      <w:pPr>
        <w:suppressAutoHyphens/>
        <w:spacing w:line="240" w:lineRule="auto"/>
        <w:jc w:val="both"/>
        <w:rPr>
          <w:rFonts w:ascii="AGaramond" w:hAnsi="AGaramond"/>
          <w:lang w:val="fr-FR"/>
        </w:rPr>
      </w:pPr>
      <w:r w:rsidRPr="00833A8B">
        <w:rPr>
          <w:rFonts w:ascii="AGaramond" w:hAnsi="AGaramond"/>
          <w:lang w:val="es-ES"/>
        </w:rPr>
        <w:t xml:space="preserve">Jitrik, Noé (dir.), </w:t>
      </w:r>
      <w:r w:rsidRPr="00833A8B">
        <w:rPr>
          <w:rFonts w:ascii="AGaramond" w:hAnsi="AGaramond"/>
          <w:i/>
          <w:lang w:val="es-ES"/>
        </w:rPr>
        <w:t>Historia crítica de la Literatura Argentina</w:t>
      </w:r>
      <w:r w:rsidRPr="00833A8B">
        <w:rPr>
          <w:rFonts w:ascii="AGaramond" w:hAnsi="AGaramond"/>
          <w:lang w:val="es-ES"/>
        </w:rPr>
        <w:t xml:space="preserve">. </w:t>
      </w:r>
      <w:r w:rsidRPr="00833A8B">
        <w:rPr>
          <w:rFonts w:ascii="AGaramond" w:hAnsi="AGaramond"/>
          <w:lang w:val="fr-FR"/>
        </w:rPr>
        <w:t>Buenos Aires: Emecé</w:t>
      </w:r>
      <w:r w:rsidR="003B36CB" w:rsidRPr="00833A8B">
        <w:rPr>
          <w:rFonts w:ascii="AGaramond" w:hAnsi="AGaramond"/>
          <w:lang w:val="fr-FR"/>
        </w:rPr>
        <w:t xml:space="preserve">. </w:t>
      </w:r>
      <w:r w:rsidR="00885FC4">
        <w:rPr>
          <w:rFonts w:ascii="AGaramond" w:hAnsi="AGaramond"/>
          <w:lang w:val="fr-FR"/>
        </w:rPr>
        <w:t>(Selección de artículos por tomos)</w:t>
      </w:r>
      <w:r w:rsidR="003B36CB" w:rsidRPr="00833A8B">
        <w:rPr>
          <w:rFonts w:ascii="AGaramond" w:hAnsi="AGaramond"/>
          <w:lang w:val="fr-FR"/>
        </w:rPr>
        <w:t>.</w:t>
      </w:r>
    </w:p>
    <w:p w:rsidR="00C32EDE" w:rsidRPr="00885FC4" w:rsidRDefault="00C32EDE" w:rsidP="00DD69B5">
      <w:pPr>
        <w:spacing w:line="240" w:lineRule="auto"/>
        <w:jc w:val="both"/>
        <w:rPr>
          <w:rFonts w:ascii="AGaramond" w:hAnsi="AGaramond"/>
          <w:lang w:val="fr-FR"/>
        </w:rPr>
      </w:pPr>
      <w:r w:rsidRPr="00833A8B">
        <w:rPr>
          <w:rFonts w:ascii="AGaramond" w:hAnsi="AGaramond"/>
          <w:lang w:val="fr-FR"/>
        </w:rPr>
        <w:t>Lyons, Martyn</w:t>
      </w:r>
      <w:r w:rsidR="00034BFE" w:rsidRPr="00833A8B">
        <w:rPr>
          <w:rFonts w:ascii="AGaramond" w:hAnsi="AGaramond"/>
          <w:lang w:val="fr-FR"/>
        </w:rPr>
        <w:t xml:space="preserve"> y</w:t>
      </w:r>
      <w:r w:rsidRPr="00833A8B">
        <w:rPr>
          <w:rFonts w:ascii="AGaramond" w:hAnsi="AGaramond"/>
          <w:lang w:val="fr-FR"/>
        </w:rPr>
        <w:t xml:space="preserve"> Mollier, Jean-Yves, “L’histoire du livre dans une perspective transnationale”</w:t>
      </w:r>
      <w:r w:rsidR="00885FC4">
        <w:rPr>
          <w:rFonts w:ascii="AGaramond" w:hAnsi="AGaramond"/>
          <w:lang w:val="fr-FR"/>
        </w:rPr>
        <w:t>. En</w:t>
      </w:r>
      <w:r w:rsidRPr="00833A8B">
        <w:rPr>
          <w:rFonts w:ascii="AGaramond" w:hAnsi="AGaramond"/>
          <w:i/>
          <w:lang w:val="fr-FR"/>
        </w:rPr>
        <w:t xml:space="preserve"> Histoire et civilisation du livre. </w:t>
      </w:r>
      <w:r w:rsidRPr="00885FC4">
        <w:rPr>
          <w:rFonts w:ascii="AGaramond" w:hAnsi="AGaramond"/>
          <w:i/>
          <w:lang w:val="fr-FR"/>
        </w:rPr>
        <w:t>Revue internationale</w:t>
      </w:r>
      <w:r w:rsidRPr="00885FC4">
        <w:rPr>
          <w:rFonts w:ascii="AGaramond" w:hAnsi="AGaramond"/>
          <w:lang w:val="fr-FR"/>
        </w:rPr>
        <w:t>, vol</w:t>
      </w:r>
      <w:r w:rsidR="00885FC4" w:rsidRPr="00885FC4">
        <w:rPr>
          <w:rFonts w:ascii="AGaramond" w:hAnsi="AGaramond"/>
          <w:lang w:val="fr-FR"/>
        </w:rPr>
        <w:t xml:space="preserve">. </w:t>
      </w:r>
      <w:r w:rsidRPr="00885FC4">
        <w:rPr>
          <w:rFonts w:ascii="AGaramond" w:hAnsi="AGaramond"/>
          <w:lang w:val="fr-FR"/>
        </w:rPr>
        <w:t>8, 2012.</w:t>
      </w:r>
    </w:p>
    <w:p w:rsidR="003D571A" w:rsidRPr="00833A8B" w:rsidRDefault="003D571A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885FC4">
        <w:rPr>
          <w:rFonts w:ascii="AGaramond" w:hAnsi="AGaramond"/>
          <w:lang w:val="es-ES"/>
        </w:rPr>
        <w:t xml:space="preserve">Lyons, Martyn, </w:t>
      </w:r>
      <w:r w:rsidRPr="00885FC4">
        <w:rPr>
          <w:rFonts w:ascii="AGaramond" w:hAnsi="AGaramond"/>
          <w:i/>
          <w:iCs/>
          <w:lang w:val="es-ES"/>
        </w:rPr>
        <w:t>Historia de la lectura y de la escritura en el mundo occidental</w:t>
      </w:r>
      <w:r w:rsidR="00261A80">
        <w:rPr>
          <w:rFonts w:ascii="AGaramond" w:hAnsi="AGaramond"/>
          <w:iCs/>
          <w:lang w:val="es-ES"/>
        </w:rPr>
        <w:t>. Traducción de Ana Moreno y Julia Benseñor.</w:t>
      </w:r>
      <w:r w:rsidRPr="00885FC4">
        <w:rPr>
          <w:rFonts w:ascii="AGaramond" w:hAnsi="AGaramond"/>
          <w:i/>
          <w:iCs/>
          <w:lang w:val="es-ES"/>
        </w:rPr>
        <w:t xml:space="preserve"> </w:t>
      </w:r>
      <w:r w:rsidRPr="00885FC4">
        <w:rPr>
          <w:rFonts w:ascii="AGaramond" w:hAnsi="AGaramond"/>
          <w:lang w:val="es-ES"/>
        </w:rPr>
        <w:t>Buenos Aire</w:t>
      </w:r>
      <w:r w:rsidRPr="00833A8B">
        <w:rPr>
          <w:rFonts w:ascii="AGaramond" w:hAnsi="AGaramond"/>
          <w:lang w:val="es-ES"/>
        </w:rPr>
        <w:t>s:</w:t>
      </w:r>
      <w:r w:rsidR="006A366D" w:rsidRPr="00833A8B">
        <w:rPr>
          <w:rFonts w:ascii="AGaramond" w:hAnsi="AGaramond"/>
          <w:lang w:val="es-ES"/>
        </w:rPr>
        <w:t xml:space="preserve"> </w:t>
      </w:r>
      <w:r w:rsidRPr="00833A8B">
        <w:rPr>
          <w:rFonts w:ascii="AGaramond" w:hAnsi="AGaramond"/>
          <w:lang w:val="es-ES"/>
        </w:rPr>
        <w:t>Editoras del Calderón, 2012.</w:t>
      </w:r>
    </w:p>
    <w:p w:rsidR="003D571A" w:rsidRPr="002A7921" w:rsidRDefault="003D571A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833A8B">
        <w:rPr>
          <w:rFonts w:ascii="AGaramond" w:hAnsi="AGaramond"/>
          <w:lang w:val="es-ES"/>
        </w:rPr>
        <w:t>Mattoni, Silvio, “La traducción de poesía francesa en la Ar</w:t>
      </w:r>
      <w:r w:rsidR="006A366D" w:rsidRPr="00833A8B">
        <w:rPr>
          <w:rFonts w:ascii="AGaramond" w:hAnsi="AGaramond"/>
          <w:lang w:val="es-ES"/>
        </w:rPr>
        <w:t xml:space="preserve">gentina: Dos hitos del siglo XX”. </w:t>
      </w:r>
      <w:r w:rsidR="006A366D" w:rsidRPr="002A7921">
        <w:rPr>
          <w:rFonts w:ascii="AGaramond" w:hAnsi="AGaramond"/>
          <w:lang w:val="es-ES"/>
        </w:rPr>
        <w:t>E</w:t>
      </w:r>
      <w:r w:rsidRPr="002A7921">
        <w:rPr>
          <w:rFonts w:ascii="AGaramond" w:hAnsi="AGaramond"/>
          <w:lang w:val="es-ES"/>
        </w:rPr>
        <w:t xml:space="preserve">n </w:t>
      </w:r>
      <w:r w:rsidRPr="002A7921">
        <w:rPr>
          <w:rFonts w:ascii="AGaramond" w:hAnsi="AGaramond"/>
          <w:i/>
          <w:iCs/>
          <w:lang w:val="es-ES"/>
        </w:rPr>
        <w:t xml:space="preserve">1611, Revista de Historia de la </w:t>
      </w:r>
      <w:r w:rsidR="005B2C13" w:rsidRPr="002A7921">
        <w:rPr>
          <w:rFonts w:ascii="AGaramond" w:hAnsi="AGaramond"/>
          <w:i/>
          <w:iCs/>
          <w:lang w:val="es-ES"/>
        </w:rPr>
        <w:t>traducción</w:t>
      </w:r>
      <w:r w:rsidRPr="002A7921">
        <w:rPr>
          <w:rFonts w:ascii="AGaramond" w:hAnsi="AGaramond"/>
          <w:lang w:val="es-ES"/>
        </w:rPr>
        <w:t>, nº 2, Barcelona, 2008.</w:t>
      </w:r>
    </w:p>
    <w:p w:rsidR="003D571A" w:rsidRPr="00261A80" w:rsidRDefault="003D571A" w:rsidP="00DD69B5">
      <w:pPr>
        <w:suppressAutoHyphens/>
        <w:spacing w:line="240" w:lineRule="auto"/>
        <w:jc w:val="both"/>
        <w:rPr>
          <w:rFonts w:ascii="AGaramond" w:hAnsi="AGaramond"/>
          <w:lang w:val="fr-FR"/>
        </w:rPr>
      </w:pPr>
      <w:r w:rsidRPr="002A7921">
        <w:rPr>
          <w:rFonts w:ascii="AGaramond" w:hAnsi="AGaramond"/>
          <w:lang w:val="es-ES"/>
        </w:rPr>
        <w:t xml:space="preserve">McKenzie, Donald, </w:t>
      </w:r>
      <w:r w:rsidR="005B2C13" w:rsidRPr="002A7921">
        <w:rPr>
          <w:rFonts w:ascii="AGaramond" w:hAnsi="AGaramond"/>
          <w:i/>
          <w:iCs/>
          <w:lang w:val="es-ES"/>
        </w:rPr>
        <w:t>Bibliografía</w:t>
      </w:r>
      <w:r w:rsidRPr="002A7921">
        <w:rPr>
          <w:rFonts w:ascii="AGaramond" w:hAnsi="AGaramond"/>
          <w:i/>
          <w:iCs/>
          <w:lang w:val="es-ES"/>
        </w:rPr>
        <w:t xml:space="preserve"> y </w:t>
      </w:r>
      <w:r w:rsidR="005B2C13" w:rsidRPr="002A7921">
        <w:rPr>
          <w:rFonts w:ascii="AGaramond" w:hAnsi="AGaramond"/>
          <w:i/>
          <w:iCs/>
          <w:lang w:val="es-ES"/>
        </w:rPr>
        <w:t>sociología</w:t>
      </w:r>
      <w:r w:rsidRPr="002A7921">
        <w:rPr>
          <w:rFonts w:ascii="AGaramond" w:hAnsi="AGaramond"/>
          <w:i/>
          <w:iCs/>
          <w:lang w:val="es-ES"/>
        </w:rPr>
        <w:t xml:space="preserve"> de los textos</w:t>
      </w:r>
      <w:r w:rsidR="00261A80">
        <w:rPr>
          <w:rFonts w:ascii="AGaramond" w:hAnsi="AGaramond"/>
          <w:lang w:val="es-ES"/>
        </w:rPr>
        <w:t xml:space="preserve">. </w:t>
      </w:r>
      <w:r w:rsidR="00261A80" w:rsidRPr="00261A80">
        <w:rPr>
          <w:rFonts w:ascii="AGaramond" w:hAnsi="AGaramond"/>
          <w:lang w:val="fr-FR"/>
        </w:rPr>
        <w:t>Traducción de Fernando Bouza.</w:t>
      </w:r>
      <w:r w:rsidR="003C7DDE">
        <w:rPr>
          <w:rFonts w:ascii="AGaramond" w:hAnsi="AGaramond"/>
          <w:lang w:val="fr-FR"/>
        </w:rPr>
        <w:t xml:space="preserve"> Madrid,</w:t>
      </w:r>
      <w:r w:rsidRPr="00261A80">
        <w:rPr>
          <w:rFonts w:ascii="AGaramond" w:hAnsi="AGaramond"/>
          <w:lang w:val="fr-FR"/>
        </w:rPr>
        <w:t xml:space="preserve"> Ediciones Akal, 2005</w:t>
      </w:r>
      <w:r w:rsidR="00885FC4" w:rsidRPr="00261A80">
        <w:rPr>
          <w:rFonts w:ascii="AGaramond" w:hAnsi="AGaramond"/>
          <w:lang w:val="fr-FR"/>
        </w:rPr>
        <w:t>.</w:t>
      </w:r>
    </w:p>
    <w:p w:rsidR="003D571A" w:rsidRPr="00232D94" w:rsidRDefault="003D571A" w:rsidP="00DD69B5">
      <w:pPr>
        <w:suppressAutoHyphens/>
        <w:spacing w:line="240" w:lineRule="auto"/>
        <w:jc w:val="both"/>
        <w:rPr>
          <w:rFonts w:ascii="AGaramond" w:hAnsi="AGaramond"/>
          <w:lang w:val="fr-FR"/>
        </w:rPr>
      </w:pPr>
      <w:r w:rsidRPr="00833A8B">
        <w:rPr>
          <w:rFonts w:ascii="AGaramond" w:hAnsi="AGaramond"/>
          <w:lang w:val="fr-FR"/>
        </w:rPr>
        <w:t>Merkle, Denise,</w:t>
      </w:r>
      <w:r w:rsidR="00232D94">
        <w:rPr>
          <w:rFonts w:ascii="AGaramond" w:hAnsi="AGaramond"/>
          <w:lang w:val="fr-FR"/>
        </w:rPr>
        <w:t xml:space="preserve"> </w:t>
      </w:r>
      <w:r w:rsidR="00232D94" w:rsidRPr="00232D94">
        <w:rPr>
          <w:rFonts w:ascii="AGaramond" w:hAnsi="AGaramond"/>
          <w:lang w:val="fr-FR"/>
        </w:rPr>
        <w:t>“</w:t>
      </w:r>
      <w:r w:rsidRPr="00833A8B">
        <w:rPr>
          <w:rFonts w:ascii="AGaramond" w:hAnsi="AGaramond"/>
          <w:lang w:val="fr-FR"/>
        </w:rPr>
        <w:t>Du passeur à l’agent de métamorphose : étude exploratoire de quelques</w:t>
      </w:r>
      <w:r w:rsidR="006A366D" w:rsidRPr="00833A8B">
        <w:rPr>
          <w:rFonts w:ascii="AGaramond" w:hAnsi="AGaramond"/>
          <w:lang w:val="fr-FR"/>
        </w:rPr>
        <w:t xml:space="preserve"> </w:t>
      </w:r>
      <w:r w:rsidRPr="00833A8B">
        <w:rPr>
          <w:rFonts w:ascii="AGaramond" w:hAnsi="AGaramond"/>
          <w:lang w:val="fr-FR"/>
        </w:rPr>
        <w:t>représentations du traducteur littéraire</w:t>
      </w:r>
      <w:r w:rsidR="00232D94" w:rsidRPr="00232D94">
        <w:rPr>
          <w:rFonts w:ascii="AGaramond" w:hAnsi="AGaramond"/>
          <w:lang w:val="fr-FR"/>
        </w:rPr>
        <w:t>”</w:t>
      </w:r>
      <w:r w:rsidR="00885FC4">
        <w:rPr>
          <w:rFonts w:ascii="AGaramond" w:hAnsi="AGaramond"/>
          <w:lang w:val="fr-FR"/>
        </w:rPr>
        <w:t xml:space="preserve">. </w:t>
      </w:r>
      <w:r w:rsidR="00885FC4" w:rsidRPr="00232D94">
        <w:rPr>
          <w:rFonts w:ascii="AGaramond" w:hAnsi="AGaramond"/>
          <w:lang w:val="fr-FR"/>
        </w:rPr>
        <w:t>En</w:t>
      </w:r>
      <w:r w:rsidRPr="00232D94">
        <w:rPr>
          <w:rFonts w:ascii="AGaramond" w:hAnsi="AGaramond"/>
          <w:lang w:val="fr-FR"/>
        </w:rPr>
        <w:t xml:space="preserve"> </w:t>
      </w:r>
      <w:r w:rsidR="00261A80" w:rsidRPr="00232D94">
        <w:rPr>
          <w:rFonts w:ascii="AGaramond" w:hAnsi="AGaramond"/>
          <w:i/>
          <w:lang w:val="fr-FR"/>
        </w:rPr>
        <w:t>TTR</w:t>
      </w:r>
      <w:r w:rsidR="00232D94">
        <w:rPr>
          <w:rFonts w:ascii="AGaramond" w:hAnsi="AGaramond"/>
          <w:i/>
          <w:lang w:val="fr-FR"/>
        </w:rPr>
        <w:t> :</w:t>
      </w:r>
      <w:r w:rsidRPr="00232D94">
        <w:rPr>
          <w:rFonts w:ascii="AGaramond" w:hAnsi="AGaramond"/>
          <w:i/>
          <w:lang w:val="fr-FR"/>
        </w:rPr>
        <w:t xml:space="preserve"> traduction, terminologie, rédaction</w:t>
      </w:r>
      <w:r w:rsidRPr="00232D94">
        <w:rPr>
          <w:rFonts w:ascii="AGaramond" w:hAnsi="AGaramond"/>
          <w:lang w:val="fr-FR"/>
        </w:rPr>
        <w:t>, vol. 20,</w:t>
      </w:r>
      <w:r w:rsidR="006A366D" w:rsidRPr="00232D94">
        <w:rPr>
          <w:rFonts w:ascii="AGaramond" w:hAnsi="AGaramond"/>
          <w:lang w:val="fr-FR"/>
        </w:rPr>
        <w:t xml:space="preserve"> </w:t>
      </w:r>
      <w:r w:rsidRPr="00232D94">
        <w:rPr>
          <w:rFonts w:ascii="AGaramond" w:hAnsi="AGaramond"/>
          <w:lang w:val="fr-FR"/>
        </w:rPr>
        <w:t>n° 2, 2007.</w:t>
      </w:r>
    </w:p>
    <w:p w:rsidR="003D571A" w:rsidRPr="00833A8B" w:rsidRDefault="003D571A" w:rsidP="00DD69B5">
      <w:pPr>
        <w:suppressAutoHyphens/>
        <w:spacing w:line="240" w:lineRule="auto"/>
        <w:jc w:val="both"/>
        <w:rPr>
          <w:rFonts w:ascii="AGaramond" w:hAnsi="AGaramond"/>
          <w:lang w:val="en-US"/>
        </w:rPr>
      </w:pPr>
      <w:r w:rsidRPr="00833A8B">
        <w:rPr>
          <w:rFonts w:ascii="AGaramond" w:hAnsi="AGaramond"/>
          <w:lang w:val="en-US"/>
        </w:rPr>
        <w:t>Munday, Jeremy, “The Role of Archival and Manuscript Research in the Investigation of</w:t>
      </w:r>
      <w:r w:rsidR="006A366D" w:rsidRPr="00833A8B">
        <w:rPr>
          <w:rFonts w:ascii="AGaramond" w:hAnsi="AGaramond"/>
          <w:lang w:val="en-US"/>
        </w:rPr>
        <w:t xml:space="preserve"> </w:t>
      </w:r>
      <w:r w:rsidRPr="00833A8B">
        <w:rPr>
          <w:rFonts w:ascii="AGaramond" w:hAnsi="AGaramond"/>
          <w:lang w:val="en-US"/>
        </w:rPr>
        <w:t>Translator Decision-making”</w:t>
      </w:r>
      <w:r w:rsidR="00885FC4">
        <w:rPr>
          <w:rFonts w:ascii="AGaramond" w:hAnsi="AGaramond"/>
          <w:lang w:val="en-US"/>
        </w:rPr>
        <w:t>. En</w:t>
      </w:r>
      <w:r w:rsidRPr="00833A8B">
        <w:rPr>
          <w:rFonts w:ascii="AGaramond" w:hAnsi="AGaramond"/>
          <w:lang w:val="en-US"/>
        </w:rPr>
        <w:t xml:space="preserve"> Sharon O’Brien, Susanne Göpferich y Maureen</w:t>
      </w:r>
      <w:r w:rsidR="006A366D" w:rsidRPr="00833A8B">
        <w:rPr>
          <w:rFonts w:ascii="AGaramond" w:hAnsi="AGaramond"/>
          <w:lang w:val="en-US"/>
        </w:rPr>
        <w:t xml:space="preserve"> </w:t>
      </w:r>
      <w:r w:rsidRPr="00833A8B">
        <w:rPr>
          <w:rFonts w:ascii="AGaramond" w:hAnsi="AGaramond"/>
          <w:lang w:val="en-US"/>
        </w:rPr>
        <w:t xml:space="preserve">Ehrensberger-Dow (eds), “Special issue of” </w:t>
      </w:r>
      <w:r w:rsidRPr="00833A8B">
        <w:rPr>
          <w:rFonts w:ascii="AGaramond" w:hAnsi="AGaramond"/>
          <w:i/>
          <w:iCs/>
          <w:lang w:val="en-US"/>
        </w:rPr>
        <w:t xml:space="preserve">Target </w:t>
      </w:r>
      <w:r w:rsidRPr="00833A8B">
        <w:rPr>
          <w:rFonts w:ascii="AGaramond" w:hAnsi="AGaramond"/>
          <w:lang w:val="en-US"/>
        </w:rPr>
        <w:t>25 (1): 127–40, 2013.</w:t>
      </w:r>
    </w:p>
    <w:p w:rsidR="003D571A" w:rsidRDefault="003D571A" w:rsidP="00DA09CD">
      <w:pPr>
        <w:suppressAutoHyphens/>
        <w:spacing w:line="240" w:lineRule="auto"/>
        <w:jc w:val="both"/>
        <w:rPr>
          <w:rFonts w:ascii="AGaramond" w:hAnsi="AGaramond"/>
          <w:lang w:val="en-US"/>
        </w:rPr>
      </w:pPr>
      <w:r w:rsidRPr="00833A8B">
        <w:rPr>
          <w:rFonts w:ascii="AGaramond" w:hAnsi="AGaramond"/>
          <w:lang w:val="en-US"/>
        </w:rPr>
        <w:lastRenderedPageBreak/>
        <w:t>Munday, Jeremy, “Using primary sources to produce a microhistory of translation and</w:t>
      </w:r>
      <w:r w:rsidR="006A366D" w:rsidRPr="00833A8B">
        <w:rPr>
          <w:rFonts w:ascii="AGaramond" w:hAnsi="AGaramond"/>
          <w:lang w:val="en-US"/>
        </w:rPr>
        <w:t xml:space="preserve"> </w:t>
      </w:r>
      <w:r w:rsidRPr="00833A8B">
        <w:rPr>
          <w:rFonts w:ascii="AGaramond" w:hAnsi="AGaramond"/>
          <w:lang w:val="en-US"/>
        </w:rPr>
        <w:t>translators: theoretical and methodological concerns”</w:t>
      </w:r>
      <w:r w:rsidR="00885FC4">
        <w:rPr>
          <w:rFonts w:ascii="AGaramond" w:hAnsi="AGaramond"/>
          <w:lang w:val="en-US"/>
        </w:rPr>
        <w:t>. En</w:t>
      </w:r>
      <w:r w:rsidRPr="00833A8B">
        <w:rPr>
          <w:rFonts w:ascii="AGaramond" w:hAnsi="AGaramond"/>
          <w:lang w:val="en-US"/>
        </w:rPr>
        <w:t xml:space="preserve"> </w:t>
      </w:r>
      <w:r w:rsidRPr="00833A8B">
        <w:rPr>
          <w:rFonts w:ascii="AGaramond" w:hAnsi="AGaramond"/>
          <w:i/>
          <w:iCs/>
          <w:lang w:val="en-US"/>
        </w:rPr>
        <w:t>The Translator</w:t>
      </w:r>
      <w:r w:rsidRPr="00833A8B">
        <w:rPr>
          <w:rFonts w:ascii="AGaramond" w:hAnsi="AGaramond"/>
          <w:lang w:val="en-US"/>
        </w:rPr>
        <w:t>, 20:1, 2014.</w:t>
      </w:r>
    </w:p>
    <w:p w:rsidR="00DA09CD" w:rsidRPr="001E2E18" w:rsidRDefault="00DA09CD" w:rsidP="00DA09CD">
      <w:pPr>
        <w:spacing w:line="240" w:lineRule="auto"/>
        <w:jc w:val="both"/>
        <w:rPr>
          <w:rFonts w:ascii="AGaramond" w:hAnsi="AGaramond"/>
          <w:lang w:val="fr-FR"/>
        </w:rPr>
      </w:pPr>
      <w:r w:rsidRPr="001E2E18">
        <w:rPr>
          <w:rFonts w:ascii="AGaramond" w:hAnsi="AGaramond"/>
          <w:lang w:val="fr-FR"/>
        </w:rPr>
        <w:t xml:space="preserve">Nicoli, Miriam y Christine Rivalan Guégo (eds), </w:t>
      </w:r>
      <w:r w:rsidRPr="001E2E18">
        <w:rPr>
          <w:rFonts w:ascii="AGaramond" w:hAnsi="AGaramond"/>
          <w:i/>
          <w:lang w:val="fr-FR"/>
        </w:rPr>
        <w:t>La collection : essor et affirmation d'un objet éditorial</w:t>
      </w:r>
      <w:r>
        <w:rPr>
          <w:rFonts w:ascii="AGaramond" w:hAnsi="AGaramond"/>
          <w:i/>
          <w:lang w:val="fr-FR"/>
        </w:rPr>
        <w:t xml:space="preserve"> (Europe/Amériques XVIIIe-XXIe)</w:t>
      </w:r>
      <w:r w:rsidRPr="001E2E18">
        <w:rPr>
          <w:rFonts w:ascii="AGaramond" w:hAnsi="AGaramond"/>
          <w:lang w:val="fr-FR"/>
        </w:rPr>
        <w:t>, Rennes, Presses Universitaire de Rennes</w:t>
      </w:r>
      <w:r>
        <w:rPr>
          <w:rFonts w:ascii="AGaramond" w:hAnsi="AGaramond"/>
          <w:lang w:val="fr-FR"/>
        </w:rPr>
        <w:t>, 2014.</w:t>
      </w:r>
    </w:p>
    <w:p w:rsidR="003D571A" w:rsidRPr="00833A8B" w:rsidRDefault="003D571A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833A8B">
        <w:rPr>
          <w:rFonts w:ascii="AGaramond" w:hAnsi="AGaramond"/>
          <w:lang w:val="es-ES"/>
        </w:rPr>
        <w:t xml:space="preserve">Pagni, Andrea; Gertrudis Payàs y Patricia Willson (coord.), </w:t>
      </w:r>
      <w:r w:rsidRPr="00833A8B">
        <w:rPr>
          <w:rFonts w:ascii="AGaramond" w:hAnsi="AGaramond"/>
          <w:i/>
          <w:iCs/>
          <w:lang w:val="es-ES"/>
        </w:rPr>
        <w:t>Traductores y traducciones en la</w:t>
      </w:r>
      <w:r w:rsidR="006A366D" w:rsidRPr="00833A8B">
        <w:rPr>
          <w:rFonts w:ascii="AGaramond" w:hAnsi="AGaramond"/>
          <w:i/>
          <w:iCs/>
          <w:lang w:val="es-ES"/>
        </w:rPr>
        <w:t xml:space="preserve"> </w:t>
      </w:r>
      <w:r w:rsidRPr="00833A8B">
        <w:rPr>
          <w:rFonts w:ascii="AGaramond" w:hAnsi="AGaramond"/>
          <w:i/>
          <w:iCs/>
          <w:lang w:val="es-ES"/>
        </w:rPr>
        <w:t xml:space="preserve">historia cultural de </w:t>
      </w:r>
      <w:r w:rsidR="00232D94" w:rsidRPr="00833A8B">
        <w:rPr>
          <w:rFonts w:ascii="AGaramond" w:hAnsi="AGaramond"/>
          <w:i/>
          <w:iCs/>
          <w:lang w:val="es-ES"/>
        </w:rPr>
        <w:t>América</w:t>
      </w:r>
      <w:r w:rsidRPr="00833A8B">
        <w:rPr>
          <w:rFonts w:ascii="AGaramond" w:hAnsi="AGaramond"/>
          <w:i/>
          <w:iCs/>
          <w:lang w:val="es-ES"/>
        </w:rPr>
        <w:t xml:space="preserve"> Latina</w:t>
      </w:r>
      <w:r w:rsidRPr="00833A8B">
        <w:rPr>
          <w:rFonts w:ascii="AGaramond" w:hAnsi="AGaramond"/>
          <w:lang w:val="es-ES"/>
        </w:rPr>
        <w:t>, México, Universidad Autónoma de México, 2011.</w:t>
      </w:r>
    </w:p>
    <w:p w:rsidR="003D571A" w:rsidRPr="00833A8B" w:rsidRDefault="003D571A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833A8B">
        <w:rPr>
          <w:rFonts w:ascii="AGaramond" w:hAnsi="AGaramond"/>
          <w:lang w:val="es-ES"/>
        </w:rPr>
        <w:t>Pagni, Andrea, “Hacia una historia de la traducción en América Latina”</w:t>
      </w:r>
      <w:r w:rsidR="00885FC4">
        <w:rPr>
          <w:rFonts w:ascii="AGaramond" w:hAnsi="AGaramond"/>
          <w:lang w:val="es-ES"/>
        </w:rPr>
        <w:t>. En</w:t>
      </w:r>
      <w:r w:rsidRPr="00833A8B">
        <w:rPr>
          <w:rFonts w:ascii="AGaramond" w:hAnsi="AGaramond"/>
          <w:lang w:val="es-ES"/>
        </w:rPr>
        <w:t xml:space="preserve">: </w:t>
      </w:r>
      <w:r w:rsidRPr="00833A8B">
        <w:rPr>
          <w:rFonts w:ascii="AGaramond" w:hAnsi="AGaramond"/>
          <w:i/>
          <w:iCs/>
          <w:lang w:val="es-ES"/>
        </w:rPr>
        <w:t>Revista</w:t>
      </w:r>
      <w:r w:rsidR="006A366D" w:rsidRPr="00833A8B">
        <w:rPr>
          <w:rFonts w:ascii="AGaramond" w:hAnsi="AGaramond"/>
          <w:i/>
          <w:iCs/>
          <w:lang w:val="es-ES"/>
        </w:rPr>
        <w:t xml:space="preserve"> </w:t>
      </w:r>
      <w:r w:rsidRPr="00833A8B">
        <w:rPr>
          <w:rFonts w:ascii="AGaramond" w:hAnsi="AGaramond"/>
          <w:i/>
          <w:iCs/>
          <w:lang w:val="es-ES"/>
        </w:rPr>
        <w:t>Iberoamericana.</w:t>
      </w:r>
      <w:r w:rsidR="006A366D" w:rsidRPr="00833A8B">
        <w:rPr>
          <w:rFonts w:ascii="AGaramond" w:hAnsi="AGaramond"/>
          <w:i/>
          <w:iCs/>
          <w:lang w:val="es-ES"/>
        </w:rPr>
        <w:t xml:space="preserve"> </w:t>
      </w:r>
      <w:r w:rsidR="00232D94" w:rsidRPr="00833A8B">
        <w:rPr>
          <w:rFonts w:ascii="AGaramond" w:hAnsi="AGaramond"/>
          <w:i/>
          <w:iCs/>
          <w:lang w:val="es-ES"/>
        </w:rPr>
        <w:t>América</w:t>
      </w:r>
      <w:r w:rsidRPr="00833A8B">
        <w:rPr>
          <w:rFonts w:ascii="AGaramond" w:hAnsi="AGaramond"/>
          <w:i/>
          <w:iCs/>
          <w:lang w:val="es-ES"/>
        </w:rPr>
        <w:t xml:space="preserve"> latina - </w:t>
      </w:r>
      <w:r w:rsidR="00232D94" w:rsidRPr="00833A8B">
        <w:rPr>
          <w:rFonts w:ascii="AGaramond" w:hAnsi="AGaramond"/>
          <w:i/>
          <w:iCs/>
          <w:lang w:val="es-ES"/>
        </w:rPr>
        <w:t>España</w:t>
      </w:r>
      <w:r w:rsidRPr="00833A8B">
        <w:rPr>
          <w:rFonts w:ascii="AGaramond" w:hAnsi="AGaramond"/>
          <w:i/>
          <w:iCs/>
          <w:lang w:val="es-ES"/>
        </w:rPr>
        <w:t xml:space="preserve"> - Portugal</w:t>
      </w:r>
      <w:r w:rsidRPr="00833A8B">
        <w:rPr>
          <w:rFonts w:ascii="AGaramond" w:hAnsi="AGaramond"/>
          <w:lang w:val="es-ES"/>
        </w:rPr>
        <w:t>, Editorial Iberoamericana / Vervuert, Frankfurt-Madrid</w:t>
      </w:r>
      <w:r w:rsidR="00232D94">
        <w:rPr>
          <w:rFonts w:ascii="AGaramond" w:hAnsi="AGaramond"/>
          <w:lang w:val="es-ES"/>
        </w:rPr>
        <w:t>, v</w:t>
      </w:r>
      <w:r w:rsidRPr="00833A8B">
        <w:rPr>
          <w:rFonts w:ascii="AGaramond" w:hAnsi="AGaramond"/>
          <w:lang w:val="es-ES"/>
        </w:rPr>
        <w:t>ol. 14,</w:t>
      </w:r>
      <w:r w:rsidR="004035FB" w:rsidRPr="00833A8B">
        <w:rPr>
          <w:rFonts w:ascii="AGaramond" w:hAnsi="AGaramond"/>
          <w:lang w:val="es-ES"/>
        </w:rPr>
        <w:t xml:space="preserve"> </w:t>
      </w:r>
      <w:r w:rsidR="00232D94">
        <w:rPr>
          <w:rFonts w:ascii="AGaramond" w:hAnsi="AGaramond"/>
          <w:lang w:val="es-ES"/>
        </w:rPr>
        <w:t>n°</w:t>
      </w:r>
      <w:r w:rsidRPr="00833A8B">
        <w:rPr>
          <w:rFonts w:ascii="AGaramond" w:hAnsi="AGaramond"/>
          <w:lang w:val="es-ES"/>
        </w:rPr>
        <w:t xml:space="preserve"> 56</w:t>
      </w:r>
      <w:r w:rsidR="00885FC4">
        <w:rPr>
          <w:rFonts w:ascii="AGaramond" w:hAnsi="AGaramond"/>
          <w:lang w:val="es-ES"/>
        </w:rPr>
        <w:t xml:space="preserve">, </w:t>
      </w:r>
      <w:r w:rsidRPr="00833A8B">
        <w:rPr>
          <w:rFonts w:ascii="AGaramond" w:hAnsi="AGaramond"/>
          <w:lang w:val="es-ES"/>
        </w:rPr>
        <w:t>2014.</w:t>
      </w:r>
    </w:p>
    <w:p w:rsidR="003D571A" w:rsidRPr="00833A8B" w:rsidRDefault="003D571A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833A8B">
        <w:rPr>
          <w:rFonts w:ascii="AGaramond" w:hAnsi="AGaramond"/>
          <w:iCs/>
          <w:lang w:val="es-ES"/>
        </w:rPr>
        <w:t>Francisco Lafarga y Luis Pegenaute (eds),</w:t>
      </w:r>
      <w:r w:rsidRPr="00833A8B">
        <w:rPr>
          <w:rFonts w:ascii="AGaramond" w:hAnsi="AGaramond"/>
          <w:i/>
          <w:iCs/>
          <w:lang w:val="es-ES"/>
        </w:rPr>
        <w:t xml:space="preserve"> La</w:t>
      </w:r>
      <w:r w:rsidR="004035FB" w:rsidRPr="00833A8B">
        <w:rPr>
          <w:rFonts w:ascii="AGaramond" w:hAnsi="AGaramond"/>
          <w:i/>
          <w:iCs/>
          <w:lang w:val="es-ES"/>
        </w:rPr>
        <w:t xml:space="preserve"> </w:t>
      </w:r>
      <w:r w:rsidRPr="00833A8B">
        <w:rPr>
          <w:rFonts w:ascii="AGaramond" w:hAnsi="AGaramond"/>
          <w:i/>
          <w:iCs/>
          <w:lang w:val="es-ES"/>
        </w:rPr>
        <w:t xml:space="preserve">historia de la </w:t>
      </w:r>
      <w:r w:rsidR="004035FB" w:rsidRPr="00833A8B">
        <w:rPr>
          <w:rFonts w:ascii="AGaramond" w:hAnsi="AGaramond"/>
          <w:i/>
          <w:iCs/>
          <w:lang w:val="es-ES"/>
        </w:rPr>
        <w:t>traducción</w:t>
      </w:r>
      <w:r w:rsidRPr="00833A8B">
        <w:rPr>
          <w:rFonts w:ascii="AGaramond" w:hAnsi="AGaramond"/>
          <w:i/>
          <w:iCs/>
          <w:lang w:val="es-ES"/>
        </w:rPr>
        <w:t xml:space="preserve"> en </w:t>
      </w:r>
      <w:r w:rsidR="004035FB" w:rsidRPr="00833A8B">
        <w:rPr>
          <w:rFonts w:ascii="AGaramond" w:hAnsi="AGaramond"/>
          <w:i/>
          <w:iCs/>
          <w:lang w:val="es-ES"/>
        </w:rPr>
        <w:t>España</w:t>
      </w:r>
      <w:r w:rsidRPr="00833A8B">
        <w:rPr>
          <w:rFonts w:ascii="AGaramond" w:hAnsi="AGaramond"/>
          <w:lang w:val="es-ES"/>
        </w:rPr>
        <w:t>, Salamanca, Editorial Ambos Mundos, 2004</w:t>
      </w:r>
      <w:r w:rsidR="004035FB" w:rsidRPr="00833A8B">
        <w:rPr>
          <w:rFonts w:ascii="AGaramond" w:hAnsi="AGaramond"/>
          <w:lang w:val="es-ES"/>
        </w:rPr>
        <w:t>.</w:t>
      </w:r>
    </w:p>
    <w:p w:rsidR="003D571A" w:rsidRPr="00833A8B" w:rsidRDefault="003D571A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833A8B">
        <w:rPr>
          <w:rFonts w:ascii="AGaramond" w:hAnsi="AGaramond"/>
          <w:lang w:val="es-ES"/>
        </w:rPr>
        <w:t xml:space="preserve">Prieto, Martín, </w:t>
      </w:r>
      <w:r w:rsidRPr="00833A8B">
        <w:rPr>
          <w:rFonts w:ascii="AGaramond" w:hAnsi="AGaramond"/>
          <w:i/>
          <w:iCs/>
          <w:lang w:val="es-ES"/>
        </w:rPr>
        <w:t>Breve historia de la literatura argentina</w:t>
      </w:r>
      <w:r w:rsidRPr="00833A8B">
        <w:rPr>
          <w:rFonts w:ascii="AGaramond" w:hAnsi="AGaramond"/>
          <w:lang w:val="es-ES"/>
        </w:rPr>
        <w:t>, Buenos Aires, Taurus, 2006.</w:t>
      </w:r>
    </w:p>
    <w:p w:rsidR="003D571A" w:rsidRPr="00833A8B" w:rsidRDefault="003D571A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833A8B">
        <w:rPr>
          <w:rFonts w:ascii="AGaramond" w:hAnsi="AGaramond"/>
          <w:lang w:val="es-ES"/>
        </w:rPr>
        <w:t xml:space="preserve">Rodríguez Morató, Arturo, </w:t>
      </w:r>
      <w:r w:rsidRPr="00833A8B">
        <w:rPr>
          <w:rFonts w:ascii="AGaramond" w:hAnsi="AGaramond"/>
          <w:i/>
          <w:iCs/>
          <w:lang w:val="es-ES"/>
        </w:rPr>
        <w:t xml:space="preserve">La </w:t>
      </w:r>
      <w:r w:rsidR="004035FB" w:rsidRPr="00833A8B">
        <w:rPr>
          <w:rFonts w:ascii="AGaramond" w:hAnsi="AGaramond"/>
          <w:i/>
          <w:iCs/>
          <w:lang w:val="es-ES"/>
        </w:rPr>
        <w:t>Problemática</w:t>
      </w:r>
      <w:r w:rsidRPr="00833A8B">
        <w:rPr>
          <w:rFonts w:ascii="AGaramond" w:hAnsi="AGaramond"/>
          <w:i/>
          <w:iCs/>
          <w:lang w:val="es-ES"/>
        </w:rPr>
        <w:t xml:space="preserve"> profesional de los escritores y traductores. Una</w:t>
      </w:r>
      <w:r w:rsidR="004035FB" w:rsidRPr="00833A8B">
        <w:rPr>
          <w:rFonts w:ascii="AGaramond" w:hAnsi="AGaramond"/>
          <w:i/>
          <w:iCs/>
          <w:lang w:val="es-ES"/>
        </w:rPr>
        <w:t xml:space="preserve"> visión</w:t>
      </w:r>
      <w:r w:rsidRPr="00833A8B">
        <w:rPr>
          <w:rFonts w:ascii="AGaramond" w:hAnsi="AGaramond"/>
          <w:i/>
          <w:iCs/>
          <w:lang w:val="es-ES"/>
        </w:rPr>
        <w:t xml:space="preserve"> </w:t>
      </w:r>
      <w:r w:rsidR="003C7DDE" w:rsidRPr="00833A8B">
        <w:rPr>
          <w:rFonts w:ascii="AGaramond" w:hAnsi="AGaramond"/>
          <w:i/>
          <w:iCs/>
          <w:lang w:val="es-ES"/>
        </w:rPr>
        <w:t>sociológica</w:t>
      </w:r>
      <w:r w:rsidRPr="00833A8B">
        <w:rPr>
          <w:rFonts w:ascii="AGaramond" w:hAnsi="AGaramond"/>
          <w:lang w:val="es-ES"/>
        </w:rPr>
        <w:t>, Barcelona, ACEC, 1997.</w:t>
      </w:r>
    </w:p>
    <w:p w:rsidR="003D571A" w:rsidRPr="00833A8B" w:rsidRDefault="003D571A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833A8B">
        <w:rPr>
          <w:rFonts w:ascii="AGaramond" w:hAnsi="AGaramond"/>
          <w:lang w:val="es-ES"/>
        </w:rPr>
        <w:t xml:space="preserve">Santoveña Marianela, </w:t>
      </w:r>
      <w:r w:rsidRPr="00833A8B">
        <w:rPr>
          <w:rFonts w:ascii="AGaramond" w:hAnsi="AGaramond"/>
          <w:i/>
          <w:iCs/>
          <w:lang w:val="es-ES"/>
        </w:rPr>
        <w:t>et al</w:t>
      </w:r>
      <w:r w:rsidRPr="00833A8B">
        <w:rPr>
          <w:rFonts w:ascii="AGaramond" w:hAnsi="AGaramond"/>
          <w:lang w:val="es-ES"/>
        </w:rPr>
        <w:t xml:space="preserve">. (eds.), </w:t>
      </w:r>
      <w:r w:rsidRPr="00833A8B">
        <w:rPr>
          <w:rFonts w:ascii="AGaramond" w:hAnsi="AGaramond"/>
          <w:i/>
          <w:iCs/>
          <w:lang w:val="es-ES"/>
        </w:rPr>
        <w:t xml:space="preserve">De oficio, traductor. Panorama de la </w:t>
      </w:r>
      <w:r w:rsidR="004035FB" w:rsidRPr="00833A8B">
        <w:rPr>
          <w:rFonts w:ascii="AGaramond" w:hAnsi="AGaramond"/>
          <w:i/>
          <w:iCs/>
          <w:lang w:val="es-ES"/>
        </w:rPr>
        <w:t>traducción</w:t>
      </w:r>
      <w:r w:rsidRPr="00833A8B">
        <w:rPr>
          <w:rFonts w:ascii="AGaramond" w:hAnsi="AGaramond"/>
          <w:i/>
          <w:iCs/>
          <w:lang w:val="es-ES"/>
        </w:rPr>
        <w:t xml:space="preserve"> literaria</w:t>
      </w:r>
      <w:r w:rsidR="004035FB" w:rsidRPr="00833A8B">
        <w:rPr>
          <w:rFonts w:ascii="AGaramond" w:hAnsi="AGaramond"/>
          <w:i/>
          <w:iCs/>
          <w:lang w:val="es-ES"/>
        </w:rPr>
        <w:t xml:space="preserve"> </w:t>
      </w:r>
      <w:r w:rsidRPr="00833A8B">
        <w:rPr>
          <w:rFonts w:ascii="AGaramond" w:hAnsi="AGaramond"/>
          <w:i/>
          <w:iCs/>
          <w:lang w:val="es-ES"/>
        </w:rPr>
        <w:t xml:space="preserve">en </w:t>
      </w:r>
      <w:r w:rsidR="004035FB" w:rsidRPr="00833A8B">
        <w:rPr>
          <w:rFonts w:ascii="AGaramond" w:hAnsi="AGaramond"/>
          <w:i/>
          <w:iCs/>
          <w:lang w:val="es-ES"/>
        </w:rPr>
        <w:t>México</w:t>
      </w:r>
      <w:r w:rsidRPr="00833A8B">
        <w:rPr>
          <w:rFonts w:ascii="AGaramond" w:hAnsi="AGaramond"/>
          <w:lang w:val="es-ES"/>
        </w:rPr>
        <w:t>, México, Bonilla Artigas Editores, 2010.</w:t>
      </w:r>
    </w:p>
    <w:p w:rsidR="003D571A" w:rsidRPr="00833A8B" w:rsidRDefault="003D571A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833A8B">
        <w:rPr>
          <w:rFonts w:ascii="AGaramond" w:hAnsi="AGaramond"/>
          <w:lang w:val="es-ES"/>
        </w:rPr>
        <w:t>Sabio Pinilla, José Antonio, “La metodología en historia de la traducción: estado de la</w:t>
      </w:r>
      <w:r w:rsidR="004035FB" w:rsidRPr="00833A8B">
        <w:rPr>
          <w:rFonts w:ascii="AGaramond" w:hAnsi="AGaramond"/>
          <w:lang w:val="es-ES"/>
        </w:rPr>
        <w:t xml:space="preserve"> </w:t>
      </w:r>
      <w:r w:rsidRPr="00833A8B">
        <w:rPr>
          <w:rFonts w:ascii="AGaramond" w:hAnsi="AGaramond"/>
          <w:lang w:val="es-ES"/>
        </w:rPr>
        <w:t xml:space="preserve">cuestión”, </w:t>
      </w:r>
      <w:r w:rsidRPr="00833A8B">
        <w:rPr>
          <w:rFonts w:ascii="AGaramond" w:hAnsi="AGaramond"/>
          <w:i/>
          <w:iCs/>
          <w:lang w:val="es-ES"/>
        </w:rPr>
        <w:t>Sendebar</w:t>
      </w:r>
      <w:r w:rsidRPr="00833A8B">
        <w:rPr>
          <w:rFonts w:ascii="AGaramond" w:hAnsi="AGaramond"/>
          <w:lang w:val="es-ES"/>
        </w:rPr>
        <w:t xml:space="preserve">, </w:t>
      </w:r>
      <w:r w:rsidR="00232D94">
        <w:rPr>
          <w:rFonts w:ascii="AGaramond" w:hAnsi="AGaramond"/>
          <w:lang w:val="es-ES"/>
        </w:rPr>
        <w:t xml:space="preserve">n° </w:t>
      </w:r>
      <w:r w:rsidRPr="00833A8B">
        <w:rPr>
          <w:rFonts w:ascii="AGaramond" w:hAnsi="AGaramond"/>
          <w:lang w:val="es-ES"/>
        </w:rPr>
        <w:t>17, 2006</w:t>
      </w:r>
      <w:r w:rsidR="00885FC4">
        <w:rPr>
          <w:rFonts w:ascii="AGaramond" w:hAnsi="AGaramond"/>
          <w:lang w:val="es-ES"/>
        </w:rPr>
        <w:t>.</w:t>
      </w:r>
    </w:p>
    <w:p w:rsidR="003D571A" w:rsidRPr="00833A8B" w:rsidRDefault="003D571A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833A8B">
        <w:rPr>
          <w:rFonts w:ascii="AGaramond" w:hAnsi="AGaramond"/>
          <w:lang w:val="es-ES"/>
        </w:rPr>
        <w:t>Safertein, Ezequiel, “Entre los Estudios sobre el libro y la Edición: el ‘giro material’ en la</w:t>
      </w:r>
      <w:r w:rsidR="004035FB" w:rsidRPr="00833A8B">
        <w:rPr>
          <w:rFonts w:ascii="AGaramond" w:hAnsi="AGaramond"/>
          <w:lang w:val="es-ES"/>
        </w:rPr>
        <w:t xml:space="preserve"> </w:t>
      </w:r>
      <w:r w:rsidRPr="00833A8B">
        <w:rPr>
          <w:rFonts w:ascii="AGaramond" w:hAnsi="AGaramond"/>
          <w:lang w:val="es-ES"/>
        </w:rPr>
        <w:t>historia cultural y la sociología</w:t>
      </w:r>
      <w:r w:rsidRPr="00833A8B">
        <w:rPr>
          <w:rFonts w:ascii="AGaramond" w:hAnsi="AGaramond"/>
          <w:i/>
          <w:iCs/>
          <w:lang w:val="es-ES"/>
        </w:rPr>
        <w:t>”</w:t>
      </w:r>
      <w:r w:rsidR="00885FC4">
        <w:rPr>
          <w:rFonts w:ascii="AGaramond" w:hAnsi="AGaramond"/>
          <w:i/>
          <w:iCs/>
          <w:lang w:val="es-ES"/>
        </w:rPr>
        <w:t>. En</w:t>
      </w:r>
      <w:r w:rsidRPr="00833A8B">
        <w:rPr>
          <w:rFonts w:ascii="AGaramond" w:hAnsi="AGaramond"/>
          <w:lang w:val="es-ES"/>
        </w:rPr>
        <w:t xml:space="preserve">: </w:t>
      </w:r>
      <w:r w:rsidR="005B2C13" w:rsidRPr="00833A8B">
        <w:rPr>
          <w:rFonts w:ascii="AGaramond" w:hAnsi="AGaramond"/>
          <w:i/>
          <w:iCs/>
          <w:lang w:val="es-ES"/>
        </w:rPr>
        <w:t>Información</w:t>
      </w:r>
      <w:r w:rsidRPr="00833A8B">
        <w:rPr>
          <w:rFonts w:ascii="AGaramond" w:hAnsi="AGaramond"/>
          <w:i/>
          <w:iCs/>
          <w:lang w:val="es-ES"/>
        </w:rPr>
        <w:t>, cultura y sociedad</w:t>
      </w:r>
      <w:r w:rsidRPr="00833A8B">
        <w:rPr>
          <w:rFonts w:ascii="AGaramond" w:hAnsi="AGaramond"/>
          <w:lang w:val="es-ES"/>
        </w:rPr>
        <w:t>, nº 29, 2013.</w:t>
      </w:r>
    </w:p>
    <w:p w:rsidR="003D571A" w:rsidRPr="00885FC4" w:rsidRDefault="003D571A" w:rsidP="00DD69B5">
      <w:pPr>
        <w:suppressAutoHyphens/>
        <w:spacing w:line="240" w:lineRule="auto"/>
        <w:jc w:val="both"/>
        <w:rPr>
          <w:rFonts w:ascii="AGaramond" w:hAnsi="AGaramond"/>
          <w:lang w:val="en-US"/>
        </w:rPr>
      </w:pPr>
      <w:r w:rsidRPr="00885FC4">
        <w:rPr>
          <w:rFonts w:ascii="AGaramond" w:hAnsi="AGaramond"/>
          <w:lang w:val="es-ES"/>
        </w:rPr>
        <w:t>Sapiro, Gisèle, “Normes de traduction et contraintes sociales”</w:t>
      </w:r>
      <w:r w:rsidR="00885FC4" w:rsidRPr="00885FC4">
        <w:rPr>
          <w:rFonts w:ascii="AGaramond" w:hAnsi="AGaramond"/>
          <w:lang w:val="es-ES"/>
        </w:rPr>
        <w:t>. En</w:t>
      </w:r>
      <w:r w:rsidRPr="00885FC4">
        <w:rPr>
          <w:rFonts w:ascii="AGaramond" w:hAnsi="AGaramond"/>
          <w:lang w:val="es-ES"/>
        </w:rPr>
        <w:t xml:space="preserve"> Anthony Pym, Miriam</w:t>
      </w:r>
      <w:r w:rsidR="004035FB" w:rsidRPr="00885FC4">
        <w:rPr>
          <w:rFonts w:ascii="AGaramond" w:hAnsi="AGaramond"/>
          <w:lang w:val="es-ES"/>
        </w:rPr>
        <w:t xml:space="preserve"> </w:t>
      </w:r>
      <w:r w:rsidRPr="00885FC4">
        <w:rPr>
          <w:rFonts w:ascii="AGaramond" w:hAnsi="AGaramond"/>
          <w:lang w:val="es-ES"/>
        </w:rPr>
        <w:t xml:space="preserve">Shlesinger y Daniel Simeoni (eds.), </w:t>
      </w:r>
      <w:r w:rsidRPr="00885FC4">
        <w:rPr>
          <w:rFonts w:ascii="AGaramond" w:hAnsi="AGaramond"/>
          <w:i/>
          <w:iCs/>
          <w:lang w:val="es-ES"/>
        </w:rPr>
        <w:t xml:space="preserve">Beyond Descriptive Translations Studies. </w:t>
      </w:r>
      <w:r w:rsidRPr="00833A8B">
        <w:rPr>
          <w:rFonts w:ascii="AGaramond" w:hAnsi="AGaramond"/>
          <w:i/>
          <w:iCs/>
          <w:lang w:val="en-US"/>
        </w:rPr>
        <w:t>Investigations</w:t>
      </w:r>
      <w:r w:rsidR="004035FB" w:rsidRPr="00833A8B">
        <w:rPr>
          <w:rFonts w:ascii="AGaramond" w:hAnsi="AGaramond"/>
          <w:i/>
          <w:iCs/>
          <w:lang w:val="en-US"/>
        </w:rPr>
        <w:t xml:space="preserve"> </w:t>
      </w:r>
      <w:r w:rsidRPr="00833A8B">
        <w:rPr>
          <w:rFonts w:ascii="AGaramond" w:hAnsi="AGaramond"/>
          <w:i/>
          <w:iCs/>
          <w:lang w:val="en-US"/>
        </w:rPr>
        <w:t>in homage to Gideon Toury</w:t>
      </w:r>
      <w:r w:rsidRPr="00833A8B">
        <w:rPr>
          <w:rFonts w:ascii="AGaramond" w:hAnsi="AGaramond"/>
          <w:lang w:val="en-US"/>
        </w:rPr>
        <w:t>, Ámsterdam/Filadelfia, Jo</w:t>
      </w:r>
      <w:r w:rsidR="00885FC4">
        <w:rPr>
          <w:rFonts w:ascii="AGaramond" w:hAnsi="AGaramond"/>
          <w:lang w:val="en-US"/>
        </w:rPr>
        <w:t>hn Benjamins Publishing Company.</w:t>
      </w:r>
    </w:p>
    <w:p w:rsidR="003D571A" w:rsidRPr="00833A8B" w:rsidRDefault="00232D94" w:rsidP="00DD69B5">
      <w:pPr>
        <w:suppressAutoHyphens/>
        <w:spacing w:line="240" w:lineRule="auto"/>
        <w:jc w:val="both"/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>Sapiro, Gisèle (ed.),</w:t>
      </w:r>
      <w:r w:rsidR="003D571A" w:rsidRPr="00833A8B">
        <w:rPr>
          <w:rFonts w:ascii="AGaramond" w:hAnsi="AGaramond"/>
          <w:lang w:val="fr-FR"/>
        </w:rPr>
        <w:t xml:space="preserve"> </w:t>
      </w:r>
      <w:r w:rsidR="003D571A" w:rsidRPr="00833A8B">
        <w:rPr>
          <w:rFonts w:ascii="AGaramond" w:hAnsi="AGaramond"/>
          <w:i/>
          <w:iCs/>
          <w:lang w:val="fr-FR"/>
        </w:rPr>
        <w:t xml:space="preserve">Translatio. Le marche de la traduction en France </w:t>
      </w:r>
      <w:r w:rsidR="003C7DDE" w:rsidRPr="00833A8B">
        <w:rPr>
          <w:rFonts w:ascii="AGaramond" w:hAnsi="AGaramond"/>
          <w:i/>
          <w:iCs/>
          <w:lang w:val="fr-FR"/>
        </w:rPr>
        <w:t>à</w:t>
      </w:r>
      <w:r w:rsidR="003D571A" w:rsidRPr="00833A8B">
        <w:rPr>
          <w:rFonts w:ascii="AGaramond" w:hAnsi="AGaramond"/>
          <w:i/>
          <w:iCs/>
          <w:lang w:val="fr-FR"/>
        </w:rPr>
        <w:t xml:space="preserve"> l’heure de la</w:t>
      </w:r>
      <w:r w:rsidR="004035FB" w:rsidRPr="00833A8B">
        <w:rPr>
          <w:rFonts w:ascii="AGaramond" w:hAnsi="AGaramond"/>
          <w:i/>
          <w:iCs/>
          <w:lang w:val="fr-FR"/>
        </w:rPr>
        <w:t xml:space="preserve"> </w:t>
      </w:r>
      <w:r w:rsidR="003D571A" w:rsidRPr="00833A8B">
        <w:rPr>
          <w:rFonts w:ascii="AGaramond" w:hAnsi="AGaramond"/>
          <w:i/>
          <w:iCs/>
          <w:lang w:val="fr-FR"/>
        </w:rPr>
        <w:t xml:space="preserve">mondialisation, </w:t>
      </w:r>
      <w:r w:rsidR="003D571A" w:rsidRPr="00833A8B">
        <w:rPr>
          <w:rFonts w:ascii="AGaramond" w:hAnsi="AGaramond"/>
          <w:lang w:val="fr-FR"/>
        </w:rPr>
        <w:t>París, CNRS Éditions, 2008.</w:t>
      </w:r>
    </w:p>
    <w:p w:rsidR="003D571A" w:rsidRPr="002A7921" w:rsidRDefault="003D571A" w:rsidP="00DD69B5">
      <w:pPr>
        <w:suppressAutoHyphens/>
        <w:spacing w:line="240" w:lineRule="auto"/>
        <w:jc w:val="both"/>
        <w:rPr>
          <w:rFonts w:ascii="AGaramond" w:hAnsi="AGaramond"/>
          <w:lang w:val="fr-FR"/>
        </w:rPr>
      </w:pPr>
      <w:r w:rsidRPr="00232D94">
        <w:rPr>
          <w:rFonts w:ascii="AGaramond" w:hAnsi="AGaramond"/>
          <w:lang w:val="fr-FR"/>
        </w:rPr>
        <w:t>Simeoni, Da</w:t>
      </w:r>
      <w:r w:rsidRPr="00833A8B">
        <w:rPr>
          <w:rFonts w:ascii="AGaramond" w:hAnsi="AGaramond"/>
          <w:lang w:val="en-US"/>
        </w:rPr>
        <w:t xml:space="preserve">niel, “The Pivotal Status of the Translator’s Habitus”. </w:t>
      </w:r>
      <w:r w:rsidR="00E95026">
        <w:rPr>
          <w:rFonts w:ascii="AGaramond" w:hAnsi="AGaramond"/>
          <w:lang w:val="en-US"/>
        </w:rPr>
        <w:t xml:space="preserve">En </w:t>
      </w:r>
      <w:r w:rsidRPr="00E95026">
        <w:rPr>
          <w:rFonts w:ascii="AGaramond" w:hAnsi="AGaramond"/>
          <w:i/>
          <w:lang w:val="fr-FR"/>
        </w:rPr>
        <w:t>Target</w:t>
      </w:r>
      <w:r w:rsidRPr="002A7921">
        <w:rPr>
          <w:rFonts w:ascii="AGaramond" w:hAnsi="AGaramond"/>
          <w:lang w:val="fr-FR"/>
        </w:rPr>
        <w:t>,10(1), 1-39, 1998.</w:t>
      </w:r>
    </w:p>
    <w:p w:rsidR="003B36CB" w:rsidRPr="00833A8B" w:rsidRDefault="003B36CB" w:rsidP="00DD69B5">
      <w:pPr>
        <w:suppressAutoHyphens/>
        <w:spacing w:line="240" w:lineRule="auto"/>
        <w:jc w:val="both"/>
        <w:rPr>
          <w:rFonts w:ascii="AGaramond" w:hAnsi="AGaramond"/>
          <w:lang w:val="fr-FR"/>
        </w:rPr>
      </w:pPr>
      <w:r w:rsidRPr="00833A8B">
        <w:rPr>
          <w:rFonts w:ascii="AGaramond" w:hAnsi="AGaramond"/>
          <w:lang w:val="fr-FR"/>
        </w:rPr>
        <w:t>Serry, Hervé, “Constituer un catalogue littéraire. La place des traductions dans l’histoire des Éditions du Seuil”</w:t>
      </w:r>
      <w:r w:rsidR="00885FC4">
        <w:rPr>
          <w:rFonts w:ascii="AGaramond" w:hAnsi="AGaramond"/>
          <w:lang w:val="fr-FR"/>
        </w:rPr>
        <w:t>. En</w:t>
      </w:r>
      <w:r w:rsidRPr="00833A8B">
        <w:rPr>
          <w:rFonts w:ascii="AGaramond" w:hAnsi="AGaramond"/>
          <w:lang w:val="fr-FR"/>
        </w:rPr>
        <w:t xml:space="preserve"> </w:t>
      </w:r>
      <w:r w:rsidRPr="00833A8B">
        <w:rPr>
          <w:rFonts w:ascii="AGaramond" w:hAnsi="AGaramond"/>
          <w:i/>
          <w:lang w:val="fr-FR"/>
        </w:rPr>
        <w:t>Actes de la recherche en sciences sociales</w:t>
      </w:r>
      <w:r w:rsidRPr="00833A8B">
        <w:rPr>
          <w:rFonts w:ascii="AGaramond" w:hAnsi="AGaramond"/>
          <w:lang w:val="fr-FR"/>
        </w:rPr>
        <w:t xml:space="preserve">, </w:t>
      </w:r>
      <w:r w:rsidR="00885FC4">
        <w:rPr>
          <w:rFonts w:ascii="AGaramond" w:hAnsi="AGaramond"/>
          <w:lang w:val="fr-FR"/>
        </w:rPr>
        <w:t>n° 144, 2004</w:t>
      </w:r>
      <w:r w:rsidRPr="00833A8B">
        <w:rPr>
          <w:rFonts w:ascii="AGaramond" w:hAnsi="AGaramond"/>
          <w:lang w:val="fr-FR"/>
        </w:rPr>
        <w:t>.</w:t>
      </w:r>
    </w:p>
    <w:p w:rsidR="00E95026" w:rsidRDefault="00E95026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E95026">
        <w:rPr>
          <w:rFonts w:ascii="AGaramond" w:hAnsi="AGaramond"/>
          <w:bCs/>
          <w:lang w:val="es-ES"/>
        </w:rPr>
        <w:t xml:space="preserve">Sorá, Gustavo, </w:t>
      </w:r>
      <w:r w:rsidRPr="006F1F5D">
        <w:rPr>
          <w:rFonts w:ascii="AGaramond" w:hAnsi="AGaramond"/>
          <w:bCs/>
          <w:i/>
          <w:lang w:val="es-ES"/>
        </w:rPr>
        <w:t>Editar desde la izquierda. L</w:t>
      </w:r>
      <w:r w:rsidR="00232D94">
        <w:rPr>
          <w:rFonts w:ascii="AGaramond" w:hAnsi="AGaramond"/>
          <w:i/>
          <w:lang w:val="es-ES"/>
        </w:rPr>
        <w:t>a agitada historia del F</w:t>
      </w:r>
      <w:r w:rsidRPr="006F1F5D">
        <w:rPr>
          <w:rFonts w:ascii="AGaramond" w:hAnsi="AGaramond"/>
          <w:i/>
          <w:lang w:val="es-ES"/>
        </w:rPr>
        <w:t xml:space="preserve">ondo de </w:t>
      </w:r>
      <w:r w:rsidR="00232D94">
        <w:rPr>
          <w:rFonts w:ascii="AGaramond" w:hAnsi="AGaramond"/>
          <w:i/>
          <w:lang w:val="es-ES"/>
        </w:rPr>
        <w:t>C</w:t>
      </w:r>
      <w:r w:rsidRPr="006F1F5D">
        <w:rPr>
          <w:rFonts w:ascii="AGaramond" w:hAnsi="AGaramond"/>
          <w:i/>
          <w:lang w:val="es-ES"/>
        </w:rPr>
        <w:t xml:space="preserve">ultura </w:t>
      </w:r>
      <w:r w:rsidR="00232D94">
        <w:rPr>
          <w:rFonts w:ascii="AGaramond" w:hAnsi="AGaramond"/>
          <w:i/>
          <w:lang w:val="es-ES"/>
        </w:rPr>
        <w:t>E</w:t>
      </w:r>
      <w:r w:rsidRPr="006F1F5D">
        <w:rPr>
          <w:rFonts w:ascii="AGaramond" w:hAnsi="AGaramond"/>
          <w:i/>
          <w:lang w:val="es-ES"/>
        </w:rPr>
        <w:t xml:space="preserve">conómica y de </w:t>
      </w:r>
      <w:r w:rsidR="00232D94">
        <w:rPr>
          <w:rFonts w:ascii="AGaramond" w:hAnsi="AGaramond"/>
          <w:i/>
          <w:lang w:val="es-ES"/>
        </w:rPr>
        <w:t>S</w:t>
      </w:r>
      <w:r w:rsidRPr="006F1F5D">
        <w:rPr>
          <w:rFonts w:ascii="AGaramond" w:hAnsi="AGaramond"/>
          <w:i/>
          <w:lang w:val="es-ES"/>
        </w:rPr>
        <w:t>iglo XXI</w:t>
      </w:r>
      <w:r>
        <w:rPr>
          <w:rFonts w:ascii="AGaramond" w:hAnsi="AGaramond"/>
          <w:lang w:val="es-ES"/>
        </w:rPr>
        <w:t>, Buenos Aires, Siglo XXI, 2017.</w:t>
      </w:r>
    </w:p>
    <w:p w:rsidR="003D571A" w:rsidRPr="00833A8B" w:rsidRDefault="003D571A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833A8B">
        <w:rPr>
          <w:rFonts w:ascii="AGaramond" w:hAnsi="AGaramond"/>
          <w:lang w:val="es-ES"/>
        </w:rPr>
        <w:t xml:space="preserve">Sorá, Gustavo, </w:t>
      </w:r>
      <w:r w:rsidRPr="00833A8B">
        <w:rPr>
          <w:rFonts w:ascii="AGaramond" w:hAnsi="AGaramond"/>
          <w:i/>
          <w:iCs/>
          <w:lang w:val="es-ES"/>
        </w:rPr>
        <w:t xml:space="preserve">Traducir el Brasil. Una </w:t>
      </w:r>
      <w:r w:rsidR="00416145" w:rsidRPr="00833A8B">
        <w:rPr>
          <w:rFonts w:ascii="AGaramond" w:hAnsi="AGaramond"/>
          <w:i/>
          <w:iCs/>
          <w:lang w:val="es-ES"/>
        </w:rPr>
        <w:t>antropología</w:t>
      </w:r>
      <w:r w:rsidRPr="00833A8B">
        <w:rPr>
          <w:rFonts w:ascii="AGaramond" w:hAnsi="AGaramond"/>
          <w:i/>
          <w:iCs/>
          <w:lang w:val="es-ES"/>
        </w:rPr>
        <w:t xml:space="preserve"> de la </w:t>
      </w:r>
      <w:r w:rsidR="00416145" w:rsidRPr="00833A8B">
        <w:rPr>
          <w:rFonts w:ascii="AGaramond" w:hAnsi="AGaramond"/>
          <w:i/>
          <w:iCs/>
          <w:lang w:val="es-ES"/>
        </w:rPr>
        <w:t>circulación</w:t>
      </w:r>
      <w:r w:rsidRPr="00833A8B">
        <w:rPr>
          <w:rFonts w:ascii="AGaramond" w:hAnsi="AGaramond"/>
          <w:i/>
          <w:iCs/>
          <w:lang w:val="es-ES"/>
        </w:rPr>
        <w:t xml:space="preserve"> internacional de las</w:t>
      </w:r>
      <w:r w:rsidR="00BF2E98" w:rsidRPr="00833A8B">
        <w:rPr>
          <w:rFonts w:ascii="AGaramond" w:hAnsi="AGaramond"/>
          <w:i/>
          <w:iCs/>
          <w:lang w:val="es-ES"/>
        </w:rPr>
        <w:t xml:space="preserve"> </w:t>
      </w:r>
      <w:r w:rsidRPr="00833A8B">
        <w:rPr>
          <w:rFonts w:ascii="AGaramond" w:hAnsi="AGaramond"/>
          <w:i/>
          <w:iCs/>
          <w:lang w:val="es-ES"/>
        </w:rPr>
        <w:t>ideas</w:t>
      </w:r>
      <w:r w:rsidRPr="00833A8B">
        <w:rPr>
          <w:rFonts w:ascii="AGaramond" w:hAnsi="AGaramond"/>
          <w:lang w:val="es-ES"/>
        </w:rPr>
        <w:t>. Buenos</w:t>
      </w:r>
      <w:r w:rsidR="00BF2E98" w:rsidRPr="00833A8B">
        <w:rPr>
          <w:rFonts w:ascii="AGaramond" w:hAnsi="AGaramond"/>
          <w:lang w:val="es-ES"/>
        </w:rPr>
        <w:t xml:space="preserve"> </w:t>
      </w:r>
      <w:r w:rsidRPr="00833A8B">
        <w:rPr>
          <w:rFonts w:ascii="AGaramond" w:hAnsi="AGaramond"/>
          <w:lang w:val="es-ES"/>
        </w:rPr>
        <w:t>Aires, Zorzal, 2003.</w:t>
      </w:r>
    </w:p>
    <w:p w:rsidR="00416145" w:rsidRPr="00833A8B" w:rsidRDefault="00BF2E98" w:rsidP="00DD69B5">
      <w:pPr>
        <w:suppressAutoHyphens/>
        <w:spacing w:line="240" w:lineRule="auto"/>
        <w:jc w:val="both"/>
        <w:rPr>
          <w:rFonts w:ascii="AGaramond" w:hAnsi="AGaramond"/>
          <w:shd w:val="clear" w:color="auto" w:fill="FFFFFF"/>
        </w:rPr>
      </w:pPr>
      <w:r w:rsidRPr="00833A8B">
        <w:rPr>
          <w:rFonts w:ascii="AGaramond" w:hAnsi="AGaramond"/>
          <w:lang w:val="es-ES"/>
        </w:rPr>
        <w:t>Szpilbarg, Dani</w:t>
      </w:r>
      <w:r w:rsidR="00232D94">
        <w:rPr>
          <w:rFonts w:ascii="AGaramond" w:hAnsi="AGaramond"/>
          <w:lang w:val="es-ES"/>
        </w:rPr>
        <w:t>ela, “¿Es posible hablar de un ‘</w:t>
      </w:r>
      <w:r w:rsidRPr="00833A8B">
        <w:rPr>
          <w:rFonts w:ascii="AGaramond" w:hAnsi="AGaramond"/>
          <w:lang w:val="es-ES"/>
        </w:rPr>
        <w:t>campo editorial global</w:t>
      </w:r>
      <w:r w:rsidR="00232D94">
        <w:rPr>
          <w:rFonts w:ascii="AGaramond" w:hAnsi="AGaramond"/>
          <w:lang w:val="es-ES"/>
        </w:rPr>
        <w:t>’</w:t>
      </w:r>
      <w:r w:rsidRPr="00833A8B">
        <w:rPr>
          <w:rFonts w:ascii="AGaramond" w:hAnsi="AGaramond"/>
          <w:lang w:val="es-ES"/>
        </w:rPr>
        <w:t xml:space="preserve">? Un análisis acerca de los agentes, mediaciones y prácticas en el espacio editorial transnacionalizado”. En </w:t>
      </w:r>
      <w:r w:rsidRPr="00833A8B">
        <w:rPr>
          <w:rFonts w:ascii="AGaramond" w:hAnsi="AGaramond"/>
          <w:i/>
          <w:lang w:val="es-ES"/>
        </w:rPr>
        <w:t>Actas</w:t>
      </w:r>
      <w:r w:rsidR="00416145" w:rsidRPr="00833A8B">
        <w:rPr>
          <w:rFonts w:ascii="AGaramond" w:hAnsi="AGaramond"/>
          <w:i/>
          <w:lang w:val="es-ES"/>
        </w:rPr>
        <w:t xml:space="preserve"> del</w:t>
      </w:r>
      <w:r w:rsidRPr="00833A8B">
        <w:rPr>
          <w:rFonts w:ascii="AGaramond" w:hAnsi="AGaramond"/>
          <w:i/>
          <w:lang w:val="es-ES"/>
        </w:rPr>
        <w:t xml:space="preserve"> </w:t>
      </w:r>
      <w:r w:rsidR="00232D94">
        <w:rPr>
          <w:rFonts w:ascii="AGaramond" w:hAnsi="AGaramond"/>
          <w:i/>
          <w:lang w:val="es-ES"/>
        </w:rPr>
        <w:t>p</w:t>
      </w:r>
      <w:r w:rsidR="00416145" w:rsidRPr="00833A8B">
        <w:rPr>
          <w:rFonts w:ascii="AGaramond" w:hAnsi="AGaramond"/>
          <w:i/>
          <w:shd w:val="clear" w:color="auto" w:fill="FFFFFF"/>
        </w:rPr>
        <w:t xml:space="preserve">rimer </w:t>
      </w:r>
      <w:r w:rsidR="00232D94">
        <w:rPr>
          <w:rFonts w:ascii="AGaramond" w:hAnsi="AGaramond"/>
          <w:i/>
          <w:shd w:val="clear" w:color="auto" w:fill="FFFFFF"/>
        </w:rPr>
        <w:t>coloquio a</w:t>
      </w:r>
      <w:r w:rsidR="00416145" w:rsidRPr="00833A8B">
        <w:rPr>
          <w:rFonts w:ascii="AGaramond" w:hAnsi="AGaramond"/>
          <w:i/>
          <w:shd w:val="clear" w:color="auto" w:fill="FFFFFF"/>
        </w:rPr>
        <w:t>rgentino sobre el libro y la edición</w:t>
      </w:r>
      <w:r w:rsidR="00416145" w:rsidRPr="00833A8B">
        <w:rPr>
          <w:rFonts w:ascii="AGaramond" w:hAnsi="AGaramond"/>
          <w:shd w:val="clear" w:color="auto" w:fill="FFFFFF"/>
        </w:rPr>
        <w:t>, 2012.</w:t>
      </w:r>
    </w:p>
    <w:p w:rsidR="003D571A" w:rsidRPr="00833A8B" w:rsidRDefault="003D571A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833A8B">
        <w:rPr>
          <w:rFonts w:ascii="AGaramond" w:hAnsi="AGaramond"/>
          <w:lang w:val="es-ES"/>
        </w:rPr>
        <w:t>Tarcus, Horacio, “Los procesos de recepción intelectual”</w:t>
      </w:r>
      <w:r w:rsidR="00885FC4">
        <w:rPr>
          <w:rFonts w:ascii="AGaramond" w:hAnsi="AGaramond"/>
          <w:lang w:val="es-ES"/>
        </w:rPr>
        <w:t>. En</w:t>
      </w:r>
      <w:r w:rsidRPr="00833A8B">
        <w:rPr>
          <w:rFonts w:ascii="AGaramond" w:hAnsi="AGaramond"/>
          <w:lang w:val="es-ES"/>
        </w:rPr>
        <w:t xml:space="preserve"> </w:t>
      </w:r>
      <w:r w:rsidRPr="00833A8B">
        <w:rPr>
          <w:rFonts w:ascii="AGaramond" w:hAnsi="AGaramond"/>
          <w:i/>
          <w:iCs/>
          <w:lang w:val="es-ES"/>
        </w:rPr>
        <w:t>Marx en la Argentina. Sus</w:t>
      </w:r>
      <w:r w:rsidR="004035FB" w:rsidRPr="00833A8B">
        <w:rPr>
          <w:rFonts w:ascii="AGaramond" w:hAnsi="AGaramond"/>
          <w:i/>
          <w:iCs/>
          <w:lang w:val="es-ES"/>
        </w:rPr>
        <w:t xml:space="preserve"> </w:t>
      </w:r>
      <w:r w:rsidRPr="00833A8B">
        <w:rPr>
          <w:rFonts w:ascii="AGaramond" w:hAnsi="AGaramond"/>
          <w:i/>
          <w:iCs/>
          <w:lang w:val="es-ES"/>
        </w:rPr>
        <w:t xml:space="preserve">primeros lectores obreros, intelectuales y </w:t>
      </w:r>
      <w:r w:rsidR="0039079D" w:rsidRPr="00833A8B">
        <w:rPr>
          <w:rFonts w:ascii="AGaramond" w:hAnsi="AGaramond"/>
          <w:i/>
          <w:iCs/>
          <w:lang w:val="es-ES"/>
        </w:rPr>
        <w:t>científicos</w:t>
      </w:r>
      <w:r w:rsidRPr="00833A8B">
        <w:rPr>
          <w:rFonts w:ascii="AGaramond" w:hAnsi="AGaramond"/>
          <w:lang w:val="es-ES"/>
        </w:rPr>
        <w:t>, Buenos Aires, Siglo XXI, 2013.</w:t>
      </w:r>
    </w:p>
    <w:p w:rsidR="003D571A" w:rsidRPr="00833A8B" w:rsidRDefault="003D571A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833A8B">
        <w:rPr>
          <w:rFonts w:ascii="AGaramond" w:hAnsi="AGaramond"/>
          <w:lang w:val="es-ES"/>
        </w:rPr>
        <w:t>Venturini, Santiago, “La Traducción de poesía en lengua francesa en Argentina: El caso de</w:t>
      </w:r>
      <w:r w:rsidR="004035FB" w:rsidRPr="00833A8B">
        <w:rPr>
          <w:rFonts w:ascii="AGaramond" w:hAnsi="AGaramond"/>
          <w:lang w:val="es-ES"/>
        </w:rPr>
        <w:t xml:space="preserve"> </w:t>
      </w:r>
      <w:r w:rsidRPr="00833A8B">
        <w:rPr>
          <w:rFonts w:ascii="AGaramond" w:hAnsi="AGaramond"/>
          <w:lang w:val="es-ES"/>
        </w:rPr>
        <w:t xml:space="preserve">Diario de Poesía (2000-2004)”, </w:t>
      </w:r>
      <w:r w:rsidR="00285851">
        <w:rPr>
          <w:rFonts w:ascii="AGaramond" w:hAnsi="AGaramond"/>
          <w:lang w:val="es-ES"/>
        </w:rPr>
        <w:t xml:space="preserve">En </w:t>
      </w:r>
      <w:r w:rsidRPr="00285851">
        <w:rPr>
          <w:rFonts w:ascii="AGaramond" w:hAnsi="AGaramond"/>
          <w:i/>
          <w:lang w:val="es-ES"/>
        </w:rPr>
        <w:t>Boletim de Pesqu</w:t>
      </w:r>
      <w:r w:rsidR="00BF2E98" w:rsidRPr="00285851">
        <w:rPr>
          <w:rFonts w:ascii="AGaramond" w:hAnsi="AGaramond"/>
          <w:i/>
          <w:lang w:val="es-ES"/>
        </w:rPr>
        <w:t>isa NELIC</w:t>
      </w:r>
      <w:r w:rsidR="00285851">
        <w:rPr>
          <w:rFonts w:ascii="AGaramond" w:hAnsi="AGaramond"/>
          <w:lang w:val="es-ES"/>
        </w:rPr>
        <w:t>, vol</w:t>
      </w:r>
      <w:r w:rsidR="00BF2E98" w:rsidRPr="00833A8B">
        <w:rPr>
          <w:rFonts w:ascii="AGaramond" w:hAnsi="AGaramond"/>
          <w:lang w:val="es-ES"/>
        </w:rPr>
        <w:t xml:space="preserve">.2 </w:t>
      </w:r>
      <w:r w:rsidRPr="00833A8B">
        <w:rPr>
          <w:rFonts w:ascii="AGaramond" w:hAnsi="AGaramond"/>
          <w:lang w:val="es-ES"/>
        </w:rPr>
        <w:t>Lindes/Fronteiras, Universidad Federal de Santa Catarina, 2009.</w:t>
      </w:r>
    </w:p>
    <w:p w:rsidR="006C6BDD" w:rsidRPr="00833A8B" w:rsidRDefault="006C6BDD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833A8B">
        <w:rPr>
          <w:rFonts w:ascii="AGaramond" w:hAnsi="AGaramond"/>
          <w:lang w:val="es-ES"/>
        </w:rPr>
        <w:lastRenderedPageBreak/>
        <w:t xml:space="preserve">Venturini, Santiago, </w:t>
      </w:r>
      <w:r w:rsidR="007E7944" w:rsidRPr="00833A8B">
        <w:rPr>
          <w:rFonts w:ascii="AGaramond" w:hAnsi="AGaramond"/>
          <w:lang w:val="es-ES"/>
        </w:rPr>
        <w:t>“</w:t>
      </w:r>
      <w:r w:rsidRPr="00833A8B">
        <w:rPr>
          <w:rFonts w:ascii="AGaramond" w:hAnsi="AGaramond"/>
          <w:lang w:val="es-ES" w:eastAsia="es-ES"/>
        </w:rPr>
        <w:t xml:space="preserve">Vanguardia y traducción: el caso </w:t>
      </w:r>
      <w:r w:rsidRPr="00285851">
        <w:rPr>
          <w:rFonts w:ascii="AGaramond" w:hAnsi="AGaramond"/>
          <w:i/>
          <w:lang w:val="es-ES" w:eastAsia="es-ES"/>
        </w:rPr>
        <w:t>Martín Fierro</w:t>
      </w:r>
      <w:r w:rsidRPr="00833A8B">
        <w:rPr>
          <w:rFonts w:ascii="AGaramond" w:hAnsi="AGaramond"/>
          <w:lang w:val="es-ES" w:eastAsia="es-ES"/>
        </w:rPr>
        <w:t xml:space="preserve"> (1924-1927)</w:t>
      </w:r>
      <w:r w:rsidR="007E7944" w:rsidRPr="00833A8B">
        <w:rPr>
          <w:rFonts w:ascii="AGaramond" w:hAnsi="AGaramond"/>
          <w:lang w:val="es-ES" w:eastAsia="es-ES"/>
        </w:rPr>
        <w:t xml:space="preserve">”. En </w:t>
      </w:r>
      <w:r w:rsidRPr="00833A8B">
        <w:rPr>
          <w:rFonts w:ascii="AGaramond" w:hAnsi="AGaramond"/>
          <w:i/>
          <w:lang w:val="es-ES" w:eastAsia="es-ES"/>
        </w:rPr>
        <w:t>Paradigmas teóricos y lenguajes estéticos en América Latina</w:t>
      </w:r>
      <w:r w:rsidR="007E7944" w:rsidRPr="00833A8B">
        <w:rPr>
          <w:rFonts w:ascii="AGaramond" w:hAnsi="AGaramond"/>
          <w:lang w:val="es-ES" w:eastAsia="es-ES"/>
        </w:rPr>
        <w:t>,</w:t>
      </w:r>
      <w:r w:rsidRPr="00833A8B">
        <w:rPr>
          <w:rFonts w:ascii="AGaramond" w:hAnsi="AGaramond"/>
          <w:lang w:val="es-ES" w:eastAsia="es-ES"/>
        </w:rPr>
        <w:t xml:space="preserve"> </w:t>
      </w:r>
      <w:r w:rsidR="003156B4">
        <w:rPr>
          <w:rFonts w:ascii="AGaramond" w:hAnsi="AGaramond"/>
          <w:lang w:val="es-ES" w:eastAsia="es-ES"/>
        </w:rPr>
        <w:t xml:space="preserve">Rosario, </w:t>
      </w:r>
      <w:r w:rsidRPr="00833A8B">
        <w:rPr>
          <w:rFonts w:ascii="AGaramond" w:hAnsi="AGaramond"/>
          <w:lang w:val="es-ES" w:eastAsia="es-ES"/>
        </w:rPr>
        <w:t>2013</w:t>
      </w:r>
      <w:r w:rsidR="003156B4">
        <w:rPr>
          <w:rFonts w:ascii="AGaramond" w:hAnsi="AGaramond"/>
          <w:lang w:val="es-ES" w:eastAsia="es-ES"/>
        </w:rPr>
        <w:t>.</w:t>
      </w:r>
    </w:p>
    <w:p w:rsidR="003D571A" w:rsidRPr="00F159EB" w:rsidRDefault="003D571A" w:rsidP="00DD69B5">
      <w:pPr>
        <w:suppressAutoHyphens/>
        <w:spacing w:line="240" w:lineRule="auto"/>
        <w:jc w:val="both"/>
        <w:rPr>
          <w:rFonts w:ascii="AGaramond" w:hAnsi="AGaramond"/>
          <w:lang w:val="en-US"/>
        </w:rPr>
      </w:pPr>
      <w:r w:rsidRPr="00833A8B">
        <w:rPr>
          <w:rFonts w:ascii="AGaramond" w:hAnsi="AGaramond"/>
          <w:lang w:val="en-US"/>
        </w:rPr>
        <w:t xml:space="preserve">Venuti, Lawrence, </w:t>
      </w:r>
      <w:r w:rsidRPr="00833A8B">
        <w:rPr>
          <w:rFonts w:ascii="AGaramond" w:hAnsi="AGaramond"/>
          <w:i/>
          <w:iCs/>
          <w:lang w:val="en-US"/>
        </w:rPr>
        <w:t>The Translator’s Invisibility: A History of Translation</w:t>
      </w:r>
      <w:r w:rsidR="00F159EB">
        <w:rPr>
          <w:rFonts w:ascii="AGaramond" w:hAnsi="AGaramond"/>
          <w:lang w:val="en-US"/>
        </w:rPr>
        <w:t>,</w:t>
      </w:r>
      <w:r w:rsidRPr="00833A8B">
        <w:rPr>
          <w:rFonts w:ascii="AGaramond" w:hAnsi="AGaramond"/>
          <w:lang w:val="en-US"/>
        </w:rPr>
        <w:t xml:space="preserve"> </w:t>
      </w:r>
      <w:r w:rsidRPr="00F159EB">
        <w:rPr>
          <w:rFonts w:ascii="AGaramond" w:hAnsi="AGaramond"/>
          <w:lang w:val="en-US"/>
        </w:rPr>
        <w:t>Abingdon y Nueva</w:t>
      </w:r>
      <w:r w:rsidR="004035FB" w:rsidRPr="00F159EB">
        <w:rPr>
          <w:rFonts w:ascii="AGaramond" w:hAnsi="AGaramond"/>
          <w:lang w:val="en-US"/>
        </w:rPr>
        <w:t xml:space="preserve"> </w:t>
      </w:r>
      <w:r w:rsidRPr="00F159EB">
        <w:rPr>
          <w:rFonts w:ascii="AGaramond" w:hAnsi="AGaramond"/>
          <w:lang w:val="en-US"/>
        </w:rPr>
        <w:t>York, Routledge, 1995.</w:t>
      </w:r>
    </w:p>
    <w:p w:rsidR="003C66B9" w:rsidRPr="00833A8B" w:rsidRDefault="003C66B9" w:rsidP="00DD69B5">
      <w:pPr>
        <w:suppressAutoHyphens/>
        <w:spacing w:line="240" w:lineRule="auto"/>
        <w:jc w:val="both"/>
        <w:rPr>
          <w:rFonts w:ascii="AGaramond" w:hAnsi="AGaramond"/>
          <w:lang w:val="fr-FR"/>
        </w:rPr>
      </w:pPr>
      <w:r w:rsidRPr="00833A8B">
        <w:rPr>
          <w:rFonts w:ascii="AGaramond" w:hAnsi="AGaramond"/>
          <w:lang w:val="fr-FR"/>
        </w:rPr>
        <w:t>Viala Alain, “Qu'est-ce qu'un classique?”</w:t>
      </w:r>
      <w:r w:rsidR="00885FC4">
        <w:rPr>
          <w:rFonts w:ascii="AGaramond" w:hAnsi="AGaramond"/>
          <w:lang w:val="fr-FR"/>
        </w:rPr>
        <w:t>. En</w:t>
      </w:r>
      <w:r w:rsidRPr="00833A8B">
        <w:rPr>
          <w:rFonts w:ascii="AGaramond" w:hAnsi="AGaramond"/>
          <w:lang w:val="fr-FR"/>
        </w:rPr>
        <w:t xml:space="preserve"> </w:t>
      </w:r>
      <w:r w:rsidRPr="00833A8B">
        <w:rPr>
          <w:rFonts w:ascii="AGaramond" w:hAnsi="AGaramond"/>
          <w:i/>
          <w:lang w:val="fr-FR"/>
        </w:rPr>
        <w:t>Littératures classiques</w:t>
      </w:r>
      <w:r w:rsidRPr="00833A8B">
        <w:rPr>
          <w:rFonts w:ascii="AGaramond" w:hAnsi="AGaramond"/>
          <w:lang w:val="fr-FR"/>
        </w:rPr>
        <w:t>, n° 19, Automne 1993.</w:t>
      </w:r>
    </w:p>
    <w:p w:rsidR="003D571A" w:rsidRPr="00833A8B" w:rsidRDefault="003D571A" w:rsidP="00DD69B5">
      <w:pPr>
        <w:suppressAutoHyphens/>
        <w:spacing w:line="240" w:lineRule="auto"/>
        <w:jc w:val="both"/>
        <w:rPr>
          <w:rFonts w:ascii="AGaramond" w:hAnsi="AGaramond"/>
          <w:lang w:val="fr-FR"/>
        </w:rPr>
      </w:pPr>
      <w:r w:rsidRPr="00833A8B">
        <w:rPr>
          <w:rFonts w:ascii="AGaramond" w:hAnsi="AGaramond"/>
          <w:lang w:val="fr-FR"/>
        </w:rPr>
        <w:t xml:space="preserve">Wilfert, Blaise, “Cosmopolis et l’homme invisible”, </w:t>
      </w:r>
      <w:r w:rsidRPr="00833A8B">
        <w:rPr>
          <w:rFonts w:ascii="AGaramond" w:hAnsi="AGaramond"/>
          <w:i/>
          <w:iCs/>
          <w:lang w:val="fr-FR"/>
        </w:rPr>
        <w:t>Actes de la recherche en sciences</w:t>
      </w:r>
      <w:r w:rsidR="00BF2E98" w:rsidRPr="00833A8B">
        <w:rPr>
          <w:rFonts w:ascii="AGaramond" w:hAnsi="AGaramond"/>
          <w:i/>
          <w:iCs/>
          <w:lang w:val="fr-FR"/>
        </w:rPr>
        <w:t xml:space="preserve"> </w:t>
      </w:r>
      <w:r w:rsidRPr="00833A8B">
        <w:rPr>
          <w:rFonts w:ascii="AGaramond" w:hAnsi="AGaramond"/>
          <w:i/>
          <w:iCs/>
          <w:lang w:val="fr-FR"/>
        </w:rPr>
        <w:t>sociales</w:t>
      </w:r>
      <w:r w:rsidRPr="00833A8B">
        <w:rPr>
          <w:rFonts w:ascii="AGaramond" w:hAnsi="AGaramond"/>
          <w:lang w:val="fr-FR"/>
        </w:rPr>
        <w:t>, Nº 144, 2002, pp. 33-46.</w:t>
      </w:r>
    </w:p>
    <w:p w:rsidR="003D571A" w:rsidRPr="00833A8B" w:rsidRDefault="003D571A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833A8B">
        <w:rPr>
          <w:rFonts w:ascii="AGaramond" w:hAnsi="AGaramond"/>
          <w:lang w:val="es-ES"/>
        </w:rPr>
        <w:t>Willson, Patricia, “Trujamanes silenciosos”</w:t>
      </w:r>
      <w:r w:rsidR="00885FC4">
        <w:rPr>
          <w:rFonts w:ascii="AGaramond" w:hAnsi="AGaramond"/>
          <w:lang w:val="es-ES"/>
        </w:rPr>
        <w:t>. En</w:t>
      </w:r>
      <w:r w:rsidRPr="00833A8B">
        <w:rPr>
          <w:rFonts w:ascii="AGaramond" w:hAnsi="AGaramond"/>
          <w:lang w:val="es-ES"/>
        </w:rPr>
        <w:t xml:space="preserve"> catálogo de la exposición </w:t>
      </w:r>
      <w:r w:rsidRPr="00833A8B">
        <w:rPr>
          <w:rFonts w:ascii="AGaramond" w:hAnsi="AGaramond"/>
          <w:i/>
          <w:iCs/>
          <w:lang w:val="es-ES"/>
        </w:rPr>
        <w:t>Casi lo mismo.</w:t>
      </w:r>
      <w:r w:rsidR="004035FB" w:rsidRPr="00833A8B">
        <w:rPr>
          <w:rFonts w:ascii="AGaramond" w:hAnsi="AGaramond"/>
          <w:i/>
          <w:iCs/>
          <w:lang w:val="es-ES"/>
        </w:rPr>
        <w:t xml:space="preserve"> </w:t>
      </w:r>
      <w:r w:rsidRPr="00833A8B">
        <w:rPr>
          <w:rFonts w:ascii="AGaramond" w:hAnsi="AGaramond"/>
          <w:i/>
          <w:iCs/>
          <w:lang w:val="es-ES"/>
        </w:rPr>
        <w:t xml:space="preserve">Alrededor de la </w:t>
      </w:r>
      <w:r w:rsidR="00F159EB" w:rsidRPr="00833A8B">
        <w:rPr>
          <w:rFonts w:ascii="AGaramond" w:hAnsi="AGaramond"/>
          <w:i/>
          <w:iCs/>
          <w:lang w:val="es-ES"/>
        </w:rPr>
        <w:t>traducción</w:t>
      </w:r>
      <w:r w:rsidRPr="00833A8B">
        <w:rPr>
          <w:rFonts w:ascii="AGaramond" w:hAnsi="AGaramond"/>
          <w:lang w:val="es-ES"/>
        </w:rPr>
        <w:t>, Museo del Libro y de la Lenguas, Buenos Aires, 2015.</w:t>
      </w:r>
    </w:p>
    <w:p w:rsidR="003D571A" w:rsidRPr="00833A8B" w:rsidRDefault="003D571A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833A8B">
        <w:rPr>
          <w:rFonts w:ascii="AGaramond" w:hAnsi="AGaramond"/>
          <w:lang w:val="es-ES"/>
        </w:rPr>
        <w:t xml:space="preserve">Willson, Patricia, “¿Especular o describir?”, </w:t>
      </w:r>
      <w:r w:rsidRPr="00833A8B">
        <w:rPr>
          <w:rFonts w:ascii="AGaramond" w:hAnsi="AGaramond"/>
          <w:i/>
          <w:iCs/>
          <w:lang w:val="es-ES"/>
        </w:rPr>
        <w:t xml:space="preserve">Otra parte, </w:t>
      </w:r>
      <w:r w:rsidR="00F159EB">
        <w:rPr>
          <w:rFonts w:ascii="AGaramond" w:hAnsi="AGaramond"/>
          <w:lang w:val="es-ES"/>
        </w:rPr>
        <w:t>noviembre de 2004</w:t>
      </w:r>
      <w:r w:rsidRPr="00833A8B">
        <w:rPr>
          <w:rFonts w:ascii="AGaramond" w:hAnsi="AGaramond"/>
          <w:lang w:val="es-ES"/>
        </w:rPr>
        <w:t>.</w:t>
      </w:r>
    </w:p>
    <w:p w:rsidR="003D571A" w:rsidRPr="00833A8B" w:rsidRDefault="003D571A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833A8B">
        <w:rPr>
          <w:rFonts w:ascii="AGaramond" w:hAnsi="AGaramond"/>
          <w:lang w:val="es-ES"/>
        </w:rPr>
        <w:t xml:space="preserve">Willson, Patricia, “Traductores en el siglo”, </w:t>
      </w:r>
      <w:r w:rsidRPr="00833A8B">
        <w:rPr>
          <w:rFonts w:ascii="AGaramond" w:hAnsi="AGaramond"/>
          <w:i/>
          <w:iCs/>
          <w:lang w:val="es-ES"/>
        </w:rPr>
        <w:t>Punto de Vista</w:t>
      </w:r>
      <w:r w:rsidRPr="00833A8B">
        <w:rPr>
          <w:rFonts w:ascii="AGaramond" w:hAnsi="AGaramond"/>
          <w:lang w:val="es-ES"/>
        </w:rPr>
        <w:t>, 87, 2007.</w:t>
      </w:r>
    </w:p>
    <w:p w:rsidR="003D571A" w:rsidRPr="00833A8B" w:rsidRDefault="003D571A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833A8B">
        <w:rPr>
          <w:rFonts w:ascii="AGaramond" w:hAnsi="AGaramond"/>
          <w:lang w:val="es-ES"/>
        </w:rPr>
        <w:t>Willson, Patricia, “El fin de una época: letrados-traductores en la primera colección de</w:t>
      </w:r>
      <w:r w:rsidR="004035FB" w:rsidRPr="00833A8B">
        <w:rPr>
          <w:rFonts w:ascii="AGaramond" w:hAnsi="AGaramond"/>
          <w:lang w:val="es-ES"/>
        </w:rPr>
        <w:t xml:space="preserve"> </w:t>
      </w:r>
      <w:r w:rsidRPr="00833A8B">
        <w:rPr>
          <w:rFonts w:ascii="AGaramond" w:hAnsi="AGaramond"/>
          <w:lang w:val="es-ES"/>
        </w:rPr>
        <w:t xml:space="preserve">literatura traducida del siglo </w:t>
      </w:r>
      <w:r w:rsidR="00F159EB">
        <w:rPr>
          <w:rFonts w:ascii="AGaramond" w:hAnsi="AGaramond"/>
          <w:lang w:val="es-ES"/>
        </w:rPr>
        <w:t>XX</w:t>
      </w:r>
      <w:r w:rsidRPr="00833A8B">
        <w:rPr>
          <w:rFonts w:ascii="AGaramond" w:hAnsi="AGaramond"/>
          <w:lang w:val="es-ES"/>
        </w:rPr>
        <w:t xml:space="preserve"> en la Argentina”</w:t>
      </w:r>
      <w:r w:rsidR="00885FC4">
        <w:rPr>
          <w:rFonts w:ascii="AGaramond" w:hAnsi="AGaramond"/>
          <w:lang w:val="es-ES"/>
        </w:rPr>
        <w:t>. En</w:t>
      </w:r>
      <w:r w:rsidRPr="00833A8B">
        <w:rPr>
          <w:rFonts w:ascii="AGaramond" w:hAnsi="AGaramond"/>
          <w:lang w:val="es-ES"/>
        </w:rPr>
        <w:t xml:space="preserve"> Georges Bast</w:t>
      </w:r>
      <w:r w:rsidR="003156B4">
        <w:rPr>
          <w:rFonts w:ascii="AGaramond" w:hAnsi="AGaramond"/>
          <w:lang w:val="es-ES"/>
        </w:rPr>
        <w:t>i</w:t>
      </w:r>
      <w:r w:rsidRPr="00833A8B">
        <w:rPr>
          <w:rFonts w:ascii="AGaramond" w:hAnsi="AGaramond"/>
          <w:lang w:val="es-ES"/>
        </w:rPr>
        <w:t xml:space="preserve">n (ed.), </w:t>
      </w:r>
      <w:r w:rsidRPr="00833A8B">
        <w:rPr>
          <w:rFonts w:ascii="AGaramond" w:hAnsi="AGaramond"/>
          <w:i/>
          <w:iCs/>
          <w:lang w:val="es-ES"/>
        </w:rPr>
        <w:t xml:space="preserve">La </w:t>
      </w:r>
      <w:r w:rsidR="003156B4" w:rsidRPr="00833A8B">
        <w:rPr>
          <w:rFonts w:ascii="AGaramond" w:hAnsi="AGaramond"/>
          <w:i/>
          <w:iCs/>
          <w:lang w:val="es-ES"/>
        </w:rPr>
        <w:t>traducción</w:t>
      </w:r>
      <w:r w:rsidRPr="00833A8B">
        <w:rPr>
          <w:rFonts w:ascii="AGaramond" w:hAnsi="AGaramond"/>
          <w:i/>
          <w:iCs/>
          <w:lang w:val="es-ES"/>
        </w:rPr>
        <w:t xml:space="preserve"> y la </w:t>
      </w:r>
      <w:r w:rsidR="003156B4" w:rsidRPr="00833A8B">
        <w:rPr>
          <w:rFonts w:ascii="AGaramond" w:hAnsi="AGaramond"/>
          <w:i/>
          <w:iCs/>
          <w:lang w:val="es-ES"/>
        </w:rPr>
        <w:t>conformación</w:t>
      </w:r>
      <w:r w:rsidRPr="00833A8B">
        <w:rPr>
          <w:rFonts w:ascii="AGaramond" w:hAnsi="AGaramond"/>
          <w:i/>
          <w:iCs/>
          <w:lang w:val="es-ES"/>
        </w:rPr>
        <w:t xml:space="preserve"> de la identidad americana</w:t>
      </w:r>
      <w:r w:rsidRPr="00833A8B">
        <w:rPr>
          <w:rFonts w:ascii="AGaramond" w:hAnsi="AGaramond"/>
          <w:lang w:val="es-ES"/>
        </w:rPr>
        <w:t xml:space="preserve">, número especial de </w:t>
      </w:r>
      <w:r w:rsidRPr="00833A8B">
        <w:rPr>
          <w:rFonts w:ascii="AGaramond" w:hAnsi="AGaramond"/>
          <w:i/>
          <w:iCs/>
          <w:lang w:val="es-ES"/>
        </w:rPr>
        <w:t>TRANS</w:t>
      </w:r>
      <w:r w:rsidRPr="00833A8B">
        <w:rPr>
          <w:rFonts w:ascii="AGaramond" w:hAnsi="AGaramond"/>
          <w:lang w:val="es-ES"/>
        </w:rPr>
        <w:t>: Revista de Traductología, 2008.</w:t>
      </w:r>
    </w:p>
    <w:p w:rsidR="003D571A" w:rsidRPr="00833A8B" w:rsidRDefault="00B64529" w:rsidP="00DD69B5">
      <w:pPr>
        <w:suppressAutoHyphens/>
        <w:spacing w:line="240" w:lineRule="auto"/>
        <w:jc w:val="both"/>
        <w:rPr>
          <w:rFonts w:ascii="AGaramond" w:hAnsi="AGaramond"/>
        </w:rPr>
      </w:pPr>
      <w:r w:rsidRPr="00833A8B">
        <w:rPr>
          <w:rFonts w:ascii="AGaramond" w:hAnsi="AGaramond"/>
          <w:bCs/>
        </w:rPr>
        <w:t xml:space="preserve">Zaro, Juan Jesús y Peña, </w:t>
      </w:r>
      <w:r w:rsidRPr="00833A8B">
        <w:rPr>
          <w:rFonts w:ascii="AGaramond" w:hAnsi="AGaramond"/>
        </w:rPr>
        <w:t xml:space="preserve">Salvador Peña (ed.). </w:t>
      </w:r>
      <w:r w:rsidRPr="00833A8B">
        <w:rPr>
          <w:rFonts w:ascii="AGaramond" w:hAnsi="AGaramond"/>
          <w:i/>
        </w:rPr>
        <w:t>De Homero a Pavese: Hacia un canon iberoamericano de </w:t>
      </w:r>
      <w:r w:rsidRPr="00833A8B">
        <w:rPr>
          <w:rFonts w:ascii="AGaramond" w:hAnsi="AGaramond"/>
          <w:bCs/>
          <w:i/>
        </w:rPr>
        <w:t>clásicos</w:t>
      </w:r>
      <w:r w:rsidRPr="00833A8B">
        <w:rPr>
          <w:rFonts w:ascii="AGaramond" w:hAnsi="AGaramond"/>
          <w:i/>
        </w:rPr>
        <w:t> universales</w:t>
      </w:r>
      <w:r w:rsidRPr="00833A8B">
        <w:rPr>
          <w:rFonts w:ascii="Tahoma" w:hAnsi="Tahoma" w:cs="Tahoma"/>
        </w:rPr>
        <w:t>﻿</w:t>
      </w:r>
      <w:r w:rsidRPr="00833A8B">
        <w:rPr>
          <w:rFonts w:ascii="AGaramond" w:hAnsi="AGaramond"/>
        </w:rPr>
        <w:t xml:space="preserve">, </w:t>
      </w:r>
      <w:r w:rsidR="00DA09CD">
        <w:rPr>
          <w:rFonts w:ascii="AGaramond" w:hAnsi="AGaramond"/>
        </w:rPr>
        <w:t xml:space="preserve">Kassel, </w:t>
      </w:r>
      <w:r w:rsidRPr="00833A8B">
        <w:rPr>
          <w:rFonts w:ascii="AGaramond" w:hAnsi="AGaramond"/>
          <w:iCs/>
        </w:rPr>
        <w:t>Edition Reichenberger,</w:t>
      </w:r>
      <w:r w:rsidRPr="00833A8B">
        <w:rPr>
          <w:rFonts w:ascii="AGaramond" w:hAnsi="AGaramond"/>
        </w:rPr>
        <w:t xml:space="preserve"> 2017.</w:t>
      </w:r>
    </w:p>
    <w:p w:rsidR="0024689A" w:rsidRPr="00833A8B" w:rsidRDefault="0024689A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</w:p>
    <w:p w:rsidR="009D4FEE" w:rsidRPr="00833A8B" w:rsidRDefault="000859CC" w:rsidP="00DD69B5">
      <w:pPr>
        <w:suppressAutoHyphens/>
        <w:spacing w:line="240" w:lineRule="auto"/>
        <w:jc w:val="both"/>
        <w:rPr>
          <w:rFonts w:ascii="AGaramond" w:hAnsi="AGaramond"/>
          <w:b/>
        </w:rPr>
      </w:pPr>
      <w:r w:rsidRPr="00833A8B">
        <w:rPr>
          <w:rFonts w:ascii="AGaramond" w:hAnsi="AGaramond"/>
          <w:b/>
        </w:rPr>
        <w:t>5</w:t>
      </w:r>
      <w:r w:rsidR="009D4FEE" w:rsidRPr="00833A8B">
        <w:rPr>
          <w:rFonts w:ascii="AGaramond" w:hAnsi="AGaramond"/>
          <w:b/>
        </w:rPr>
        <w:t>. Carga horaria</w:t>
      </w:r>
    </w:p>
    <w:p w:rsidR="009D4FEE" w:rsidRPr="00833A8B" w:rsidRDefault="009D4FEE" w:rsidP="00DD69B5">
      <w:pPr>
        <w:suppressAutoHyphens/>
        <w:spacing w:line="240" w:lineRule="auto"/>
        <w:jc w:val="both"/>
        <w:rPr>
          <w:rFonts w:ascii="AGaramond" w:hAnsi="AGaramond"/>
        </w:rPr>
      </w:pPr>
      <w:r w:rsidRPr="00833A8B">
        <w:rPr>
          <w:rFonts w:ascii="AGaramond" w:hAnsi="AGaramond"/>
        </w:rPr>
        <w:t>Cuatro horas semanales.</w:t>
      </w:r>
    </w:p>
    <w:p w:rsidR="009D4FEE" w:rsidRPr="00833A8B" w:rsidRDefault="009D4FEE" w:rsidP="00DD69B5">
      <w:pPr>
        <w:suppressAutoHyphens/>
        <w:spacing w:line="240" w:lineRule="auto"/>
        <w:jc w:val="both"/>
        <w:rPr>
          <w:rFonts w:ascii="AGaramond" w:hAnsi="AGaramond"/>
          <w:u w:val="single"/>
        </w:rPr>
      </w:pPr>
    </w:p>
    <w:p w:rsidR="009D4FEE" w:rsidRPr="00833A8B" w:rsidRDefault="000859CC" w:rsidP="00DD69B5">
      <w:pPr>
        <w:suppressAutoHyphens/>
        <w:spacing w:line="240" w:lineRule="auto"/>
        <w:jc w:val="both"/>
        <w:rPr>
          <w:rFonts w:ascii="AGaramond" w:hAnsi="AGaramond"/>
          <w:b/>
        </w:rPr>
      </w:pPr>
      <w:r w:rsidRPr="00833A8B">
        <w:rPr>
          <w:rFonts w:ascii="AGaramond" w:hAnsi="AGaramond"/>
          <w:b/>
        </w:rPr>
        <w:t>6</w:t>
      </w:r>
      <w:r w:rsidR="009D4FEE" w:rsidRPr="00833A8B">
        <w:rPr>
          <w:rFonts w:ascii="AGaramond" w:hAnsi="AGaramond"/>
          <w:b/>
        </w:rPr>
        <w:t xml:space="preserve">. Actividades planificadas </w:t>
      </w:r>
    </w:p>
    <w:p w:rsidR="009D4FEE" w:rsidRPr="00833A8B" w:rsidRDefault="009D4FEE" w:rsidP="00DD69B5">
      <w:pPr>
        <w:suppressAutoHyphens/>
        <w:spacing w:line="240" w:lineRule="auto"/>
        <w:jc w:val="both"/>
        <w:rPr>
          <w:rFonts w:ascii="AGaramond" w:hAnsi="AGaramond"/>
        </w:rPr>
      </w:pPr>
      <w:r w:rsidRPr="00833A8B">
        <w:rPr>
          <w:rFonts w:ascii="AGaramond" w:hAnsi="AGaramond"/>
        </w:rPr>
        <w:t>Las clases del seminario contemplan:</w:t>
      </w:r>
    </w:p>
    <w:p w:rsidR="009D4FEE" w:rsidRPr="00833A8B" w:rsidRDefault="009D4FEE" w:rsidP="00DD69B5">
      <w:pPr>
        <w:numPr>
          <w:ilvl w:val="0"/>
          <w:numId w:val="12"/>
        </w:numPr>
        <w:suppressAutoHyphens/>
        <w:spacing w:line="240" w:lineRule="auto"/>
        <w:jc w:val="both"/>
        <w:rPr>
          <w:rFonts w:ascii="AGaramond" w:hAnsi="AGaramond"/>
        </w:rPr>
      </w:pPr>
      <w:r w:rsidRPr="00833A8B">
        <w:rPr>
          <w:rFonts w:ascii="AGaramond" w:hAnsi="AGaramond"/>
        </w:rPr>
        <w:t>presentación de los temas y problemas de cada unidad a cargo del docente,</w:t>
      </w:r>
    </w:p>
    <w:p w:rsidR="009D4FEE" w:rsidRPr="00833A8B" w:rsidRDefault="009D4FEE" w:rsidP="00DD69B5">
      <w:pPr>
        <w:numPr>
          <w:ilvl w:val="0"/>
          <w:numId w:val="12"/>
        </w:numPr>
        <w:suppressAutoHyphens/>
        <w:spacing w:line="240" w:lineRule="auto"/>
        <w:jc w:val="both"/>
        <w:rPr>
          <w:rFonts w:ascii="AGaramond" w:hAnsi="AGaramond"/>
        </w:rPr>
      </w:pPr>
      <w:r w:rsidRPr="00833A8B">
        <w:rPr>
          <w:rFonts w:ascii="AGaramond" w:hAnsi="AGaramond"/>
        </w:rPr>
        <w:t>discusión colectiva de la bibliografía obligatoria,</w:t>
      </w:r>
    </w:p>
    <w:p w:rsidR="009D4FEE" w:rsidRPr="00833A8B" w:rsidRDefault="009D4FEE" w:rsidP="00DD69B5">
      <w:pPr>
        <w:numPr>
          <w:ilvl w:val="0"/>
          <w:numId w:val="12"/>
        </w:numPr>
        <w:suppressAutoHyphens/>
        <w:spacing w:line="240" w:lineRule="auto"/>
        <w:jc w:val="both"/>
        <w:rPr>
          <w:rFonts w:ascii="AGaramond" w:hAnsi="AGaramond"/>
        </w:rPr>
      </w:pPr>
      <w:r w:rsidRPr="00833A8B">
        <w:rPr>
          <w:rFonts w:ascii="AGaramond" w:hAnsi="AGaramond"/>
        </w:rPr>
        <w:t xml:space="preserve">exposición de textos de la bibliografía </w:t>
      </w:r>
      <w:r w:rsidR="005B2C13">
        <w:rPr>
          <w:rFonts w:ascii="AGaramond" w:hAnsi="AGaramond"/>
        </w:rPr>
        <w:t xml:space="preserve">obligatoria u optativa </w:t>
      </w:r>
      <w:r w:rsidR="005125C8" w:rsidRPr="00833A8B">
        <w:rPr>
          <w:rFonts w:ascii="AGaramond" w:hAnsi="AGaramond"/>
        </w:rPr>
        <w:t>a cargo de los cursantes</w:t>
      </w:r>
      <w:r w:rsidRPr="00833A8B">
        <w:rPr>
          <w:rFonts w:ascii="AGaramond" w:hAnsi="AGaramond"/>
        </w:rPr>
        <w:t>,</w:t>
      </w:r>
    </w:p>
    <w:p w:rsidR="009D4FEE" w:rsidRPr="00833A8B" w:rsidRDefault="009D4FEE" w:rsidP="00DD69B5">
      <w:pPr>
        <w:numPr>
          <w:ilvl w:val="0"/>
          <w:numId w:val="12"/>
        </w:numPr>
        <w:suppressAutoHyphens/>
        <w:spacing w:line="240" w:lineRule="auto"/>
        <w:jc w:val="both"/>
        <w:rPr>
          <w:rFonts w:ascii="AGaramond" w:hAnsi="AGaramond"/>
        </w:rPr>
      </w:pPr>
      <w:r w:rsidRPr="00833A8B">
        <w:rPr>
          <w:rFonts w:ascii="AGaramond" w:hAnsi="AGaramond"/>
        </w:rPr>
        <w:t>análisis de críticas de traducciones y paratextos editoriales (prólogos y notas del traductor, notas al pie, glosarios, declaraciones de intenciones, publicidad)</w:t>
      </w:r>
      <w:r w:rsidR="003B36CB" w:rsidRPr="00833A8B">
        <w:rPr>
          <w:rFonts w:ascii="AGaramond" w:hAnsi="AGaramond"/>
        </w:rPr>
        <w:t xml:space="preserve"> y catálogos</w:t>
      </w:r>
      <w:r w:rsidRPr="00833A8B">
        <w:rPr>
          <w:rFonts w:ascii="AGaramond" w:hAnsi="AGaramond"/>
        </w:rPr>
        <w:t>.</w:t>
      </w:r>
    </w:p>
    <w:p w:rsidR="009D4FEE" w:rsidRPr="00833A8B" w:rsidRDefault="009D4FEE" w:rsidP="00DD69B5">
      <w:pPr>
        <w:numPr>
          <w:ilvl w:val="0"/>
          <w:numId w:val="12"/>
        </w:numPr>
        <w:suppressAutoHyphens/>
        <w:spacing w:line="240" w:lineRule="auto"/>
        <w:jc w:val="both"/>
        <w:rPr>
          <w:rFonts w:ascii="AGaramond" w:hAnsi="AGaramond"/>
        </w:rPr>
      </w:pPr>
      <w:r w:rsidRPr="00833A8B">
        <w:rPr>
          <w:rFonts w:ascii="AGaramond" w:hAnsi="AGaramond"/>
        </w:rPr>
        <w:t>redacción de un informe bibliográfico y del plan de monografía,</w:t>
      </w:r>
    </w:p>
    <w:p w:rsidR="009D4FEE" w:rsidRPr="00833A8B" w:rsidRDefault="00541C47" w:rsidP="00DD69B5">
      <w:pPr>
        <w:suppressAutoHyphens/>
        <w:spacing w:line="240" w:lineRule="auto"/>
        <w:jc w:val="both"/>
        <w:rPr>
          <w:rFonts w:ascii="AGaramond" w:hAnsi="AGaramond"/>
        </w:rPr>
      </w:pPr>
      <w:r>
        <w:rPr>
          <w:rFonts w:ascii="AGaramond" w:hAnsi="AGaramond"/>
        </w:rPr>
        <w:t xml:space="preserve">Para aprobar </w:t>
      </w:r>
      <w:r w:rsidR="009D4FEE" w:rsidRPr="00833A8B">
        <w:rPr>
          <w:rFonts w:ascii="AGaramond" w:hAnsi="AGaramond"/>
        </w:rPr>
        <w:t>el seminario</w:t>
      </w:r>
      <w:r>
        <w:rPr>
          <w:rFonts w:ascii="AGaramond" w:hAnsi="AGaramond"/>
        </w:rPr>
        <w:t>, tras su cursado</w:t>
      </w:r>
      <w:r w:rsidR="009D4FEE" w:rsidRPr="00833A8B">
        <w:rPr>
          <w:rFonts w:ascii="AGaramond" w:hAnsi="AGaramond"/>
        </w:rPr>
        <w:t xml:space="preserve"> los </w:t>
      </w:r>
      <w:r>
        <w:rPr>
          <w:rFonts w:ascii="AGaramond" w:hAnsi="AGaramond"/>
        </w:rPr>
        <w:t xml:space="preserve">estudiantes </w:t>
      </w:r>
      <w:r w:rsidR="009D4FEE" w:rsidRPr="00833A8B">
        <w:rPr>
          <w:rFonts w:ascii="AGaramond" w:hAnsi="AGaramond"/>
        </w:rPr>
        <w:t>deberán entregar una monografía</w:t>
      </w:r>
      <w:r>
        <w:rPr>
          <w:rFonts w:ascii="AGaramond" w:hAnsi="AGaramond"/>
        </w:rPr>
        <w:t>, para lo que dispondrán de un año como plazo máximo</w:t>
      </w:r>
      <w:r w:rsidR="009D4FEE" w:rsidRPr="00833A8B">
        <w:rPr>
          <w:rFonts w:ascii="AGaramond" w:hAnsi="AGaramond"/>
        </w:rPr>
        <w:t xml:space="preserve">. En la evaluación final se tendrá en cuenta la exposición individual, la participación en las clases y la lectura de los textos obligatorios.  </w:t>
      </w:r>
    </w:p>
    <w:p w:rsidR="009D4FEE" w:rsidRPr="00833A8B" w:rsidRDefault="009D4FEE" w:rsidP="00DD69B5">
      <w:pPr>
        <w:suppressAutoHyphens/>
        <w:spacing w:line="240" w:lineRule="auto"/>
        <w:jc w:val="both"/>
        <w:rPr>
          <w:rFonts w:ascii="AGaramond" w:hAnsi="AGaramond"/>
          <w:u w:val="single"/>
        </w:rPr>
      </w:pPr>
    </w:p>
    <w:p w:rsidR="009D4FEE" w:rsidRPr="00833A8B" w:rsidRDefault="000859CC" w:rsidP="00DD69B5">
      <w:pPr>
        <w:suppressAutoHyphens/>
        <w:spacing w:line="240" w:lineRule="auto"/>
        <w:jc w:val="both"/>
        <w:rPr>
          <w:rFonts w:ascii="AGaramond" w:hAnsi="AGaramond"/>
          <w:b/>
        </w:rPr>
      </w:pPr>
      <w:r w:rsidRPr="00833A8B">
        <w:rPr>
          <w:rFonts w:ascii="AGaramond" w:hAnsi="AGaramond"/>
          <w:b/>
        </w:rPr>
        <w:t>7</w:t>
      </w:r>
      <w:r w:rsidR="009D4FEE" w:rsidRPr="00833A8B">
        <w:rPr>
          <w:rFonts w:ascii="AGaramond" w:hAnsi="AGaramond"/>
          <w:b/>
        </w:rPr>
        <w:t>. Condiciones de regularidad y régimen de promoción</w:t>
      </w:r>
    </w:p>
    <w:p w:rsidR="005125C8" w:rsidRPr="00833A8B" w:rsidRDefault="009D4FEE" w:rsidP="00DD69B5">
      <w:pPr>
        <w:suppressAutoHyphens/>
        <w:spacing w:line="240" w:lineRule="auto"/>
        <w:jc w:val="both"/>
        <w:rPr>
          <w:rFonts w:ascii="AGaramond" w:hAnsi="AGaramond"/>
          <w:lang w:val="es-ES_tradnl"/>
        </w:rPr>
      </w:pPr>
      <w:r w:rsidRPr="00833A8B">
        <w:rPr>
          <w:rFonts w:ascii="AGaramond" w:hAnsi="AGaramond"/>
        </w:rPr>
        <w:t xml:space="preserve">El seminario se dictará en no menos de 4 (cuatro) horas semanales y los alumnos deberán  asistir al </w:t>
      </w:r>
      <w:r w:rsidR="009E4B6B" w:rsidRPr="00833A8B">
        <w:rPr>
          <w:rFonts w:ascii="AGaramond" w:hAnsi="AGaramond"/>
        </w:rPr>
        <w:t>75</w:t>
      </w:r>
      <w:r w:rsidRPr="00833A8B">
        <w:rPr>
          <w:rFonts w:ascii="AGaramond" w:hAnsi="AGaramond"/>
        </w:rPr>
        <w:t xml:space="preserve"> % de las reuniones </w:t>
      </w:r>
      <w:r w:rsidR="00EF3499" w:rsidRPr="00833A8B">
        <w:rPr>
          <w:rFonts w:ascii="AGaramond" w:hAnsi="AGaramond"/>
        </w:rPr>
        <w:t>y aprobar un</w:t>
      </w:r>
      <w:r w:rsidRPr="00833A8B">
        <w:rPr>
          <w:rFonts w:ascii="AGaramond" w:hAnsi="AGaramond"/>
          <w:lang w:val="es-ES_tradnl"/>
        </w:rPr>
        <w:t xml:space="preserve"> trabajo monográfico</w:t>
      </w:r>
      <w:r w:rsidR="00EF3499" w:rsidRPr="00833A8B">
        <w:rPr>
          <w:rFonts w:ascii="AGaramond" w:hAnsi="AGaramond"/>
          <w:lang w:val="es-ES_tradnl"/>
        </w:rPr>
        <w:t xml:space="preserve"> final</w:t>
      </w:r>
      <w:r w:rsidRPr="00833A8B">
        <w:rPr>
          <w:rFonts w:ascii="AGaramond" w:hAnsi="AGaramond"/>
          <w:lang w:val="es-ES_tradnl"/>
        </w:rPr>
        <w:t xml:space="preserve">. </w:t>
      </w:r>
    </w:p>
    <w:p w:rsidR="00EF3499" w:rsidRPr="00833A8B" w:rsidRDefault="00EF3499" w:rsidP="00DD69B5">
      <w:pPr>
        <w:suppressAutoHyphens/>
        <w:spacing w:line="240" w:lineRule="auto"/>
        <w:jc w:val="both"/>
        <w:rPr>
          <w:rFonts w:ascii="AGaramond" w:hAnsi="AGaramond"/>
          <w:lang w:val="es-ES_tradnl"/>
        </w:rPr>
      </w:pPr>
    </w:p>
    <w:p w:rsidR="005125C8" w:rsidRPr="00833A8B" w:rsidRDefault="005125C8" w:rsidP="00DD69B5">
      <w:pPr>
        <w:suppressAutoHyphens/>
        <w:spacing w:line="240" w:lineRule="auto"/>
        <w:jc w:val="right"/>
        <w:rPr>
          <w:rFonts w:ascii="AGaramond" w:hAnsi="AGaramond"/>
          <w:b/>
        </w:rPr>
      </w:pPr>
      <w:r w:rsidRPr="00833A8B">
        <w:rPr>
          <w:rFonts w:ascii="AGaramond" w:hAnsi="AGaramond"/>
          <w:lang w:val="es-ES_tradnl"/>
        </w:rPr>
        <w:t>Dra. Alejandrina Falcón</w:t>
      </w:r>
    </w:p>
    <w:sectPr w:rsidR="005125C8" w:rsidRPr="00833A8B" w:rsidSect="00552F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28E" w:rsidRDefault="0057428E">
      <w:r>
        <w:separator/>
      </w:r>
    </w:p>
  </w:endnote>
  <w:endnote w:type="continuationSeparator" w:id="0">
    <w:p w:rsidR="0057428E" w:rsidRDefault="00574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empelGaramondLTStd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tstream Vera Sans">
    <w:altName w:val="Malgun Gothic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28E" w:rsidRDefault="0057428E">
      <w:r>
        <w:separator/>
      </w:r>
    </w:p>
  </w:footnote>
  <w:footnote w:type="continuationSeparator" w:id="0">
    <w:p w:rsidR="0057428E" w:rsidRDefault="005742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55232E"/>
    <w:multiLevelType w:val="hybridMultilevel"/>
    <w:tmpl w:val="8AD22B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02FDE"/>
    <w:multiLevelType w:val="multilevel"/>
    <w:tmpl w:val="08E2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57AD7"/>
    <w:multiLevelType w:val="hybridMultilevel"/>
    <w:tmpl w:val="92F072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C4671"/>
    <w:multiLevelType w:val="hybridMultilevel"/>
    <w:tmpl w:val="EF32DA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1D01FC"/>
    <w:multiLevelType w:val="hybridMultilevel"/>
    <w:tmpl w:val="981E324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E203C0"/>
    <w:multiLevelType w:val="hybridMultilevel"/>
    <w:tmpl w:val="F8E653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183FB6"/>
    <w:multiLevelType w:val="hybridMultilevel"/>
    <w:tmpl w:val="CABC16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DA5BD2"/>
    <w:multiLevelType w:val="singleLevel"/>
    <w:tmpl w:val="BBBCC26A"/>
    <w:lvl w:ilvl="0">
      <w:start w:val="1"/>
      <w:numFmt w:val="low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9">
    <w:nsid w:val="50E51D11"/>
    <w:multiLevelType w:val="hybridMultilevel"/>
    <w:tmpl w:val="20FA62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76410B"/>
    <w:multiLevelType w:val="hybridMultilevel"/>
    <w:tmpl w:val="4E28D73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145F3A"/>
    <w:multiLevelType w:val="hybridMultilevel"/>
    <w:tmpl w:val="EAFA16F0"/>
    <w:lvl w:ilvl="0" w:tplc="454A8C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5"/>
  </w:num>
  <w:num w:numId="5">
    <w:abstractNumId w:val="10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5B2"/>
    <w:rsid w:val="00032212"/>
    <w:rsid w:val="00034BFE"/>
    <w:rsid w:val="00044C20"/>
    <w:rsid w:val="00046DA2"/>
    <w:rsid w:val="00064392"/>
    <w:rsid w:val="00064F90"/>
    <w:rsid w:val="00065938"/>
    <w:rsid w:val="0008202B"/>
    <w:rsid w:val="000857A5"/>
    <w:rsid w:val="000859CC"/>
    <w:rsid w:val="00091A17"/>
    <w:rsid w:val="000948D4"/>
    <w:rsid w:val="000B06A7"/>
    <w:rsid w:val="000D10F5"/>
    <w:rsid w:val="000F01F7"/>
    <w:rsid w:val="000F15B2"/>
    <w:rsid w:val="000F7A7C"/>
    <w:rsid w:val="00100EC4"/>
    <w:rsid w:val="001142FF"/>
    <w:rsid w:val="001172BB"/>
    <w:rsid w:val="00125B98"/>
    <w:rsid w:val="00151943"/>
    <w:rsid w:val="00160EA3"/>
    <w:rsid w:val="0016529A"/>
    <w:rsid w:val="00167457"/>
    <w:rsid w:val="00170707"/>
    <w:rsid w:val="00180616"/>
    <w:rsid w:val="00181C5E"/>
    <w:rsid w:val="0019146D"/>
    <w:rsid w:val="001929AE"/>
    <w:rsid w:val="001A3949"/>
    <w:rsid w:val="001A43D0"/>
    <w:rsid w:val="001B6FA7"/>
    <w:rsid w:val="001C4FA9"/>
    <w:rsid w:val="001D450B"/>
    <w:rsid w:val="001D7103"/>
    <w:rsid w:val="001E1756"/>
    <w:rsid w:val="001E1A11"/>
    <w:rsid w:val="001E484C"/>
    <w:rsid w:val="001F6F4E"/>
    <w:rsid w:val="002268D9"/>
    <w:rsid w:val="00232D94"/>
    <w:rsid w:val="00232F66"/>
    <w:rsid w:val="002337B2"/>
    <w:rsid w:val="002410B9"/>
    <w:rsid w:val="00246262"/>
    <w:rsid w:val="0024689A"/>
    <w:rsid w:val="00247F6D"/>
    <w:rsid w:val="00250C03"/>
    <w:rsid w:val="0025274E"/>
    <w:rsid w:val="002604DE"/>
    <w:rsid w:val="002612AA"/>
    <w:rsid w:val="00261A80"/>
    <w:rsid w:val="00271F49"/>
    <w:rsid w:val="00275464"/>
    <w:rsid w:val="002839DB"/>
    <w:rsid w:val="00285851"/>
    <w:rsid w:val="00286A30"/>
    <w:rsid w:val="00296442"/>
    <w:rsid w:val="002A63B6"/>
    <w:rsid w:val="002A7921"/>
    <w:rsid w:val="002C691B"/>
    <w:rsid w:val="002F2C93"/>
    <w:rsid w:val="003156B4"/>
    <w:rsid w:val="00324E1C"/>
    <w:rsid w:val="00326B0D"/>
    <w:rsid w:val="00335E1A"/>
    <w:rsid w:val="00341C29"/>
    <w:rsid w:val="003446AA"/>
    <w:rsid w:val="00347B08"/>
    <w:rsid w:val="00350B9A"/>
    <w:rsid w:val="0035242B"/>
    <w:rsid w:val="0035416E"/>
    <w:rsid w:val="00360522"/>
    <w:rsid w:val="0036367E"/>
    <w:rsid w:val="00371EFF"/>
    <w:rsid w:val="0039079D"/>
    <w:rsid w:val="0039687A"/>
    <w:rsid w:val="003B1594"/>
    <w:rsid w:val="003B36CB"/>
    <w:rsid w:val="003C66B9"/>
    <w:rsid w:val="003C746D"/>
    <w:rsid w:val="003C7DDE"/>
    <w:rsid w:val="003D571A"/>
    <w:rsid w:val="003E0A2E"/>
    <w:rsid w:val="004035FB"/>
    <w:rsid w:val="00405390"/>
    <w:rsid w:val="00413462"/>
    <w:rsid w:val="00416145"/>
    <w:rsid w:val="00427C86"/>
    <w:rsid w:val="0043383D"/>
    <w:rsid w:val="004339D7"/>
    <w:rsid w:val="00436F38"/>
    <w:rsid w:val="00450FD9"/>
    <w:rsid w:val="00456FBE"/>
    <w:rsid w:val="004836B7"/>
    <w:rsid w:val="00483A78"/>
    <w:rsid w:val="00493E62"/>
    <w:rsid w:val="004A60DE"/>
    <w:rsid w:val="004A791E"/>
    <w:rsid w:val="004B6027"/>
    <w:rsid w:val="004B6B33"/>
    <w:rsid w:val="004C1FA9"/>
    <w:rsid w:val="004D012D"/>
    <w:rsid w:val="004E37B4"/>
    <w:rsid w:val="004E554C"/>
    <w:rsid w:val="004F2823"/>
    <w:rsid w:val="00503DC9"/>
    <w:rsid w:val="00511998"/>
    <w:rsid w:val="005125C8"/>
    <w:rsid w:val="005157F0"/>
    <w:rsid w:val="0051596F"/>
    <w:rsid w:val="0053332D"/>
    <w:rsid w:val="005415D2"/>
    <w:rsid w:val="00541C47"/>
    <w:rsid w:val="0054730C"/>
    <w:rsid w:val="00552FD2"/>
    <w:rsid w:val="0057428E"/>
    <w:rsid w:val="005A1169"/>
    <w:rsid w:val="005B0EFF"/>
    <w:rsid w:val="005B2C13"/>
    <w:rsid w:val="005B3C7F"/>
    <w:rsid w:val="005F3182"/>
    <w:rsid w:val="00602A7F"/>
    <w:rsid w:val="006153EE"/>
    <w:rsid w:val="006544C5"/>
    <w:rsid w:val="006578BF"/>
    <w:rsid w:val="006618CC"/>
    <w:rsid w:val="00662FB7"/>
    <w:rsid w:val="0067426E"/>
    <w:rsid w:val="00676C45"/>
    <w:rsid w:val="00690813"/>
    <w:rsid w:val="00694496"/>
    <w:rsid w:val="00696013"/>
    <w:rsid w:val="006A366D"/>
    <w:rsid w:val="006A7B0F"/>
    <w:rsid w:val="006B245C"/>
    <w:rsid w:val="006C6BDD"/>
    <w:rsid w:val="006D7CD0"/>
    <w:rsid w:val="006F1F5D"/>
    <w:rsid w:val="006F6A86"/>
    <w:rsid w:val="00701F97"/>
    <w:rsid w:val="00702365"/>
    <w:rsid w:val="007212B3"/>
    <w:rsid w:val="0072419F"/>
    <w:rsid w:val="00731355"/>
    <w:rsid w:val="00746629"/>
    <w:rsid w:val="007517DB"/>
    <w:rsid w:val="007529F8"/>
    <w:rsid w:val="00775A8E"/>
    <w:rsid w:val="00792193"/>
    <w:rsid w:val="007A75CF"/>
    <w:rsid w:val="007B7D3E"/>
    <w:rsid w:val="007D1A77"/>
    <w:rsid w:val="007D67F8"/>
    <w:rsid w:val="007E7944"/>
    <w:rsid w:val="007F27FD"/>
    <w:rsid w:val="00833A8B"/>
    <w:rsid w:val="00845844"/>
    <w:rsid w:val="00857CB3"/>
    <w:rsid w:val="00857F6C"/>
    <w:rsid w:val="00860545"/>
    <w:rsid w:val="00861AE9"/>
    <w:rsid w:val="008725D7"/>
    <w:rsid w:val="00877412"/>
    <w:rsid w:val="00885FC4"/>
    <w:rsid w:val="00890320"/>
    <w:rsid w:val="0089361F"/>
    <w:rsid w:val="0089394E"/>
    <w:rsid w:val="008A240C"/>
    <w:rsid w:val="008A3C58"/>
    <w:rsid w:val="008D2F53"/>
    <w:rsid w:val="008D7FF8"/>
    <w:rsid w:val="008E04F4"/>
    <w:rsid w:val="008E1E66"/>
    <w:rsid w:val="008F3EB9"/>
    <w:rsid w:val="008F60E3"/>
    <w:rsid w:val="00903AC7"/>
    <w:rsid w:val="0091658E"/>
    <w:rsid w:val="00937989"/>
    <w:rsid w:val="00954702"/>
    <w:rsid w:val="0096118A"/>
    <w:rsid w:val="00964F90"/>
    <w:rsid w:val="00994971"/>
    <w:rsid w:val="00996559"/>
    <w:rsid w:val="00996DF0"/>
    <w:rsid w:val="009A2D0D"/>
    <w:rsid w:val="009B3209"/>
    <w:rsid w:val="009C5D23"/>
    <w:rsid w:val="009D30E4"/>
    <w:rsid w:val="009D3F57"/>
    <w:rsid w:val="009D4FEE"/>
    <w:rsid w:val="009E0553"/>
    <w:rsid w:val="009E079B"/>
    <w:rsid w:val="009E4B6B"/>
    <w:rsid w:val="009F2FD9"/>
    <w:rsid w:val="00A13979"/>
    <w:rsid w:val="00A15F61"/>
    <w:rsid w:val="00A2411B"/>
    <w:rsid w:val="00A31C56"/>
    <w:rsid w:val="00A372F9"/>
    <w:rsid w:val="00A519F3"/>
    <w:rsid w:val="00A571E7"/>
    <w:rsid w:val="00A7268F"/>
    <w:rsid w:val="00A92B15"/>
    <w:rsid w:val="00A9710A"/>
    <w:rsid w:val="00AA19E6"/>
    <w:rsid w:val="00AA6D68"/>
    <w:rsid w:val="00AB3EB2"/>
    <w:rsid w:val="00AB741D"/>
    <w:rsid w:val="00AD7AE3"/>
    <w:rsid w:val="00AE3036"/>
    <w:rsid w:val="00AF179F"/>
    <w:rsid w:val="00AF2BF0"/>
    <w:rsid w:val="00B01213"/>
    <w:rsid w:val="00B0162F"/>
    <w:rsid w:val="00B16C6F"/>
    <w:rsid w:val="00B53E10"/>
    <w:rsid w:val="00B564AC"/>
    <w:rsid w:val="00B63B88"/>
    <w:rsid w:val="00B64529"/>
    <w:rsid w:val="00B73690"/>
    <w:rsid w:val="00B83070"/>
    <w:rsid w:val="00B92C5C"/>
    <w:rsid w:val="00BA1322"/>
    <w:rsid w:val="00BB43B0"/>
    <w:rsid w:val="00BC3C3C"/>
    <w:rsid w:val="00BD7D47"/>
    <w:rsid w:val="00BE2D32"/>
    <w:rsid w:val="00BE7BFD"/>
    <w:rsid w:val="00BF1652"/>
    <w:rsid w:val="00BF2E98"/>
    <w:rsid w:val="00C06ACA"/>
    <w:rsid w:val="00C26CF9"/>
    <w:rsid w:val="00C32EDE"/>
    <w:rsid w:val="00C35B43"/>
    <w:rsid w:val="00C403CE"/>
    <w:rsid w:val="00C44F14"/>
    <w:rsid w:val="00C475A8"/>
    <w:rsid w:val="00C72C5C"/>
    <w:rsid w:val="00C763E9"/>
    <w:rsid w:val="00C92AE9"/>
    <w:rsid w:val="00CA3E51"/>
    <w:rsid w:val="00CA79C9"/>
    <w:rsid w:val="00CB064A"/>
    <w:rsid w:val="00CC1457"/>
    <w:rsid w:val="00CC3521"/>
    <w:rsid w:val="00CC3AEE"/>
    <w:rsid w:val="00CF48FF"/>
    <w:rsid w:val="00CF59FC"/>
    <w:rsid w:val="00D06B09"/>
    <w:rsid w:val="00D070D9"/>
    <w:rsid w:val="00D118B3"/>
    <w:rsid w:val="00D11FFD"/>
    <w:rsid w:val="00D150BB"/>
    <w:rsid w:val="00D176C0"/>
    <w:rsid w:val="00D2368D"/>
    <w:rsid w:val="00D33A39"/>
    <w:rsid w:val="00D34AE0"/>
    <w:rsid w:val="00D37891"/>
    <w:rsid w:val="00D41990"/>
    <w:rsid w:val="00D63FEA"/>
    <w:rsid w:val="00D64ACC"/>
    <w:rsid w:val="00D73E1E"/>
    <w:rsid w:val="00D8434A"/>
    <w:rsid w:val="00D90972"/>
    <w:rsid w:val="00D915BA"/>
    <w:rsid w:val="00DA09CD"/>
    <w:rsid w:val="00DC2C93"/>
    <w:rsid w:val="00DD69B5"/>
    <w:rsid w:val="00DE1451"/>
    <w:rsid w:val="00DE15BF"/>
    <w:rsid w:val="00DE1DC4"/>
    <w:rsid w:val="00E011D7"/>
    <w:rsid w:val="00E102BB"/>
    <w:rsid w:val="00E1276C"/>
    <w:rsid w:val="00E144C1"/>
    <w:rsid w:val="00E37F4A"/>
    <w:rsid w:val="00E40270"/>
    <w:rsid w:val="00E416A9"/>
    <w:rsid w:val="00E50BAD"/>
    <w:rsid w:val="00E62624"/>
    <w:rsid w:val="00E63250"/>
    <w:rsid w:val="00E65E96"/>
    <w:rsid w:val="00E74351"/>
    <w:rsid w:val="00E74432"/>
    <w:rsid w:val="00E74458"/>
    <w:rsid w:val="00E74A1B"/>
    <w:rsid w:val="00E74A74"/>
    <w:rsid w:val="00E80B5B"/>
    <w:rsid w:val="00E83630"/>
    <w:rsid w:val="00E95026"/>
    <w:rsid w:val="00E96FA2"/>
    <w:rsid w:val="00EA13C3"/>
    <w:rsid w:val="00EA18D9"/>
    <w:rsid w:val="00EA641A"/>
    <w:rsid w:val="00EC4547"/>
    <w:rsid w:val="00ED7E0B"/>
    <w:rsid w:val="00EE7ED5"/>
    <w:rsid w:val="00EF22F8"/>
    <w:rsid w:val="00EF3499"/>
    <w:rsid w:val="00EF793A"/>
    <w:rsid w:val="00F02895"/>
    <w:rsid w:val="00F04378"/>
    <w:rsid w:val="00F159EB"/>
    <w:rsid w:val="00F1783C"/>
    <w:rsid w:val="00F179B6"/>
    <w:rsid w:val="00F21122"/>
    <w:rsid w:val="00F4132F"/>
    <w:rsid w:val="00F4141B"/>
    <w:rsid w:val="00F53E41"/>
    <w:rsid w:val="00F72777"/>
    <w:rsid w:val="00F8559A"/>
    <w:rsid w:val="00F90D08"/>
    <w:rsid w:val="00F92E81"/>
    <w:rsid w:val="00FA4C33"/>
    <w:rsid w:val="00FB5BCB"/>
    <w:rsid w:val="00FC01CD"/>
    <w:rsid w:val="00FC0910"/>
    <w:rsid w:val="00FD1ABF"/>
    <w:rsid w:val="00FE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15B2"/>
    <w:pPr>
      <w:spacing w:after="200" w:line="276" w:lineRule="auto"/>
    </w:pPr>
    <w:rPr>
      <w:rFonts w:ascii="Calibri" w:hAnsi="Calibri"/>
      <w:sz w:val="22"/>
      <w:szCs w:val="22"/>
      <w:lang w:val="es-AR" w:eastAsia="en-US"/>
    </w:rPr>
  </w:style>
  <w:style w:type="paragraph" w:styleId="Ttulo1">
    <w:name w:val="heading 1"/>
    <w:basedOn w:val="Normal"/>
    <w:next w:val="Normal"/>
    <w:link w:val="Ttulo1Car"/>
    <w:qFormat/>
    <w:rsid w:val="0043383D"/>
    <w:pPr>
      <w:keepNext/>
      <w:tabs>
        <w:tab w:val="left" w:pos="-720"/>
      </w:tabs>
      <w:suppressAutoHyphens/>
      <w:autoSpaceDE w:val="0"/>
      <w:autoSpaceDN w:val="0"/>
      <w:spacing w:after="0" w:line="240" w:lineRule="auto"/>
      <w:jc w:val="both"/>
      <w:outlineLvl w:val="0"/>
    </w:pPr>
    <w:rPr>
      <w:rFonts w:ascii="Times New Roman" w:hAnsi="Times New Roman"/>
      <w:spacing w:val="-3"/>
      <w:sz w:val="20"/>
      <w:szCs w:val="24"/>
      <w:u w:val="single"/>
      <w:lang w:val="es-ES_tradnl" w:eastAsia="es-ES"/>
    </w:rPr>
  </w:style>
  <w:style w:type="paragraph" w:styleId="Ttulo2">
    <w:name w:val="heading 2"/>
    <w:basedOn w:val="Normal"/>
    <w:next w:val="Normal"/>
    <w:qFormat/>
    <w:rsid w:val="0043383D"/>
    <w:pPr>
      <w:keepNext/>
      <w:widowControl w:val="0"/>
      <w:spacing w:after="0" w:line="240" w:lineRule="auto"/>
      <w:jc w:val="both"/>
      <w:outlineLvl w:val="1"/>
    </w:pPr>
    <w:rPr>
      <w:rFonts w:ascii="Times New Roman" w:hAnsi="Times New Roman"/>
      <w:i/>
      <w:spacing w:val="-3"/>
      <w:szCs w:val="20"/>
      <w:lang w:val="es-ES" w:eastAsia="es-ES"/>
    </w:rPr>
  </w:style>
  <w:style w:type="paragraph" w:styleId="Ttulo3">
    <w:name w:val="heading 3"/>
    <w:basedOn w:val="Normal"/>
    <w:next w:val="Normal"/>
    <w:qFormat/>
    <w:rsid w:val="0043383D"/>
    <w:pPr>
      <w:keepNext/>
      <w:spacing w:after="0" w:line="240" w:lineRule="auto"/>
      <w:outlineLvl w:val="2"/>
    </w:pPr>
    <w:rPr>
      <w:rFonts w:ascii="Times New Roman" w:hAnsi="Times New Roman"/>
      <w:spacing w:val="-3"/>
      <w:sz w:val="24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qFormat/>
    <w:rsid w:val="0043383D"/>
    <w:pPr>
      <w:keepNext/>
      <w:tabs>
        <w:tab w:val="left" w:pos="0"/>
        <w:tab w:val="left" w:pos="258"/>
        <w:tab w:val="left" w:pos="966"/>
        <w:tab w:val="left" w:pos="1674"/>
        <w:tab w:val="left" w:pos="2382"/>
        <w:tab w:val="left" w:pos="3090"/>
        <w:tab w:val="left" w:pos="3798"/>
        <w:tab w:val="left" w:pos="4506"/>
        <w:tab w:val="left" w:pos="5214"/>
        <w:tab w:val="left" w:pos="5922"/>
        <w:tab w:val="left" w:pos="6630"/>
        <w:tab w:val="left" w:pos="7338"/>
        <w:tab w:val="left" w:pos="8046"/>
        <w:tab w:val="left" w:pos="8754"/>
        <w:tab w:val="left" w:pos="8898"/>
        <w:tab w:val="left" w:pos="9360"/>
      </w:tabs>
      <w:suppressAutoHyphens/>
      <w:spacing w:after="0" w:line="240" w:lineRule="auto"/>
      <w:jc w:val="both"/>
      <w:outlineLvl w:val="3"/>
    </w:pPr>
    <w:rPr>
      <w:rFonts w:ascii="Times New Roman" w:hAnsi="Times New Roman"/>
      <w:spacing w:val="-3"/>
      <w:sz w:val="24"/>
      <w:szCs w:val="20"/>
      <w:u w:val="single"/>
      <w:lang w:val="es-ES" w:eastAsia="es-ES"/>
    </w:rPr>
  </w:style>
  <w:style w:type="paragraph" w:styleId="Ttulo5">
    <w:name w:val="heading 5"/>
    <w:basedOn w:val="Normal"/>
    <w:next w:val="Normal"/>
    <w:qFormat/>
    <w:rsid w:val="0043383D"/>
    <w:pPr>
      <w:keepNext/>
      <w:widowControl w:val="0"/>
      <w:spacing w:after="0" w:line="240" w:lineRule="auto"/>
      <w:jc w:val="both"/>
      <w:outlineLvl w:val="4"/>
    </w:pPr>
    <w:rPr>
      <w:rFonts w:ascii="Times New Roman" w:hAnsi="Times New Roman"/>
      <w:i/>
      <w:spacing w:val="-3"/>
      <w:sz w:val="24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43383D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  <w:lang w:eastAsia="es-ES"/>
    </w:rPr>
  </w:style>
  <w:style w:type="paragraph" w:styleId="Textoindependiente2">
    <w:name w:val="Body Text 2"/>
    <w:basedOn w:val="Normal"/>
    <w:semiHidden/>
    <w:rsid w:val="0043383D"/>
    <w:pPr>
      <w:widowControl w:val="0"/>
      <w:spacing w:after="0" w:line="240" w:lineRule="auto"/>
      <w:jc w:val="both"/>
    </w:pPr>
    <w:rPr>
      <w:rFonts w:ascii="Times New Roman" w:hAnsi="Times New Roman"/>
      <w:spacing w:val="-3"/>
      <w:szCs w:val="20"/>
      <w:lang w:val="es-ES" w:eastAsia="es-ES"/>
    </w:rPr>
  </w:style>
  <w:style w:type="paragraph" w:styleId="Encabezado">
    <w:name w:val="header"/>
    <w:basedOn w:val="Normal"/>
    <w:semiHidden/>
    <w:rsid w:val="0043383D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pacing w:val="-3"/>
      <w:sz w:val="24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43383D"/>
    <w:rPr>
      <w:spacing w:val="-3"/>
      <w:szCs w:val="24"/>
      <w:u w:val="single"/>
      <w:lang w:val="es-ES_tradnl" w:eastAsia="es-ES" w:bidi="ar-SA"/>
    </w:rPr>
  </w:style>
  <w:style w:type="character" w:customStyle="1" w:styleId="apple-converted-space">
    <w:name w:val="apple-converted-space"/>
    <w:basedOn w:val="Fuentedeprrafopredeter"/>
    <w:rsid w:val="0043383D"/>
  </w:style>
  <w:style w:type="character" w:customStyle="1" w:styleId="il">
    <w:name w:val="il"/>
    <w:basedOn w:val="Fuentedeprrafopredeter"/>
    <w:rsid w:val="0043383D"/>
  </w:style>
  <w:style w:type="character" w:styleId="Refdenotaalpie">
    <w:name w:val="footnote reference"/>
    <w:basedOn w:val="Fuentedeprrafopredeter"/>
    <w:semiHidden/>
    <w:rsid w:val="00877412"/>
    <w:rPr>
      <w:vertAlign w:val="superscript"/>
    </w:rPr>
  </w:style>
  <w:style w:type="paragraph" w:customStyle="1" w:styleId="Default">
    <w:name w:val="Default"/>
    <w:rsid w:val="00427C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rsid w:val="006C6BDD"/>
    <w:rPr>
      <w:color w:val="0000FF"/>
      <w:u w:val="single"/>
    </w:rPr>
  </w:style>
  <w:style w:type="character" w:customStyle="1" w:styleId="text">
    <w:name w:val="text"/>
    <w:basedOn w:val="Fuentedeprrafopredeter"/>
    <w:rsid w:val="00511998"/>
  </w:style>
  <w:style w:type="character" w:styleId="nfasis">
    <w:name w:val="Emphasis"/>
    <w:qFormat/>
    <w:rsid w:val="006B245C"/>
    <w:rPr>
      <w:i/>
      <w:iCs/>
    </w:rPr>
  </w:style>
  <w:style w:type="paragraph" w:styleId="Piedepgina">
    <w:name w:val="footer"/>
    <w:basedOn w:val="Normal"/>
    <w:rsid w:val="006B245C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6D7C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ejafal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4355</Words>
  <Characters>23955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28254</CharactersWithSpaces>
  <SharedDoc>false</SharedDoc>
  <HLinks>
    <vt:vector size="6" baseType="variant">
      <vt:variant>
        <vt:i4>6488143</vt:i4>
      </vt:variant>
      <vt:variant>
        <vt:i4>0</vt:i4>
      </vt:variant>
      <vt:variant>
        <vt:i4>0</vt:i4>
      </vt:variant>
      <vt:variant>
        <vt:i4>5</vt:i4>
      </vt:variant>
      <vt:variant>
        <vt:lpwstr>mailto:alejafal@gmail.com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fvg</dc:creator>
  <cp:lastModifiedBy>Guadalupe</cp:lastModifiedBy>
  <cp:revision>3</cp:revision>
  <dcterms:created xsi:type="dcterms:W3CDTF">2018-04-05T02:58:00Z</dcterms:created>
  <dcterms:modified xsi:type="dcterms:W3CDTF">2019-03-05T12:15:00Z</dcterms:modified>
</cp:coreProperties>
</file>