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8FB" w:rsidRDefault="00E2703A">
      <w:pPr>
        <w:ind w:left="-5" w:right="1278"/>
      </w:pPr>
      <w:bookmarkStart w:id="0" w:name="_GoBack"/>
      <w:bookmarkEnd w:id="0"/>
      <w:r>
        <w:t xml:space="preserve"> Universidad de Buenos Aires </w:t>
      </w:r>
    </w:p>
    <w:p w:rsidR="0065617B" w:rsidRDefault="00E2703A">
      <w:pPr>
        <w:ind w:left="-5" w:right="6288"/>
      </w:pPr>
      <w:r>
        <w:t xml:space="preserve">Facultad de Filosofía y Letras </w:t>
      </w:r>
    </w:p>
    <w:p w:rsidR="00D638FB" w:rsidRDefault="00E2703A">
      <w:pPr>
        <w:ind w:left="-5" w:right="6288"/>
      </w:pPr>
      <w:r>
        <w:t xml:space="preserve">Maestría de Estudios Clásicos </w:t>
      </w:r>
    </w:p>
    <w:p w:rsidR="00D638FB" w:rsidRDefault="00D638FB">
      <w:pPr>
        <w:spacing w:after="86" w:line="259" w:lineRule="auto"/>
        <w:ind w:left="0" w:firstLine="0"/>
        <w:jc w:val="left"/>
      </w:pPr>
    </w:p>
    <w:p w:rsidR="00D638FB" w:rsidRPr="0065617B" w:rsidRDefault="00E2703A">
      <w:pPr>
        <w:spacing w:after="57" w:line="259" w:lineRule="auto"/>
        <w:ind w:left="0" w:right="1296" w:firstLine="0"/>
        <w:jc w:val="center"/>
        <w:rPr>
          <w:b/>
          <w:sz w:val="24"/>
          <w:szCs w:val="24"/>
        </w:rPr>
      </w:pPr>
      <w:r w:rsidRPr="0065617B">
        <w:rPr>
          <w:b/>
          <w:sz w:val="24"/>
          <w:szCs w:val="24"/>
        </w:rPr>
        <w:t>SEMINARIO DE MAESTRÍA EN ESTUDIOS CLÁSICOS</w:t>
      </w:r>
    </w:p>
    <w:p w:rsidR="00D638FB" w:rsidRPr="0065617B" w:rsidRDefault="00E2703A">
      <w:pPr>
        <w:spacing w:after="61" w:line="259" w:lineRule="auto"/>
        <w:ind w:right="1298"/>
        <w:jc w:val="center"/>
        <w:rPr>
          <w:b/>
          <w:sz w:val="24"/>
          <w:szCs w:val="24"/>
        </w:rPr>
      </w:pPr>
      <w:r w:rsidRPr="0065617B">
        <w:rPr>
          <w:b/>
          <w:sz w:val="24"/>
          <w:szCs w:val="24"/>
          <w:u w:val="single" w:color="000000"/>
        </w:rPr>
        <w:t>CONCEPCIONES POLÍTICAS Y PROBLEMÁTICAS SOCIALES</w:t>
      </w:r>
    </w:p>
    <w:p w:rsidR="00D638FB" w:rsidRPr="0065617B" w:rsidRDefault="00E2703A">
      <w:pPr>
        <w:spacing w:after="22" w:line="259" w:lineRule="auto"/>
        <w:ind w:right="1293"/>
        <w:jc w:val="center"/>
        <w:rPr>
          <w:b/>
          <w:sz w:val="24"/>
          <w:szCs w:val="24"/>
        </w:rPr>
      </w:pPr>
      <w:r w:rsidRPr="0065617B">
        <w:rPr>
          <w:b/>
          <w:sz w:val="24"/>
          <w:szCs w:val="24"/>
          <w:u w:val="single" w:color="000000"/>
        </w:rPr>
        <w:t>EN LOS TEXTOS LATINOS</w:t>
      </w:r>
    </w:p>
    <w:p w:rsidR="00D638FB" w:rsidRDefault="00D638FB">
      <w:pPr>
        <w:spacing w:after="0" w:line="259" w:lineRule="auto"/>
        <w:ind w:left="0" w:firstLine="0"/>
        <w:jc w:val="left"/>
      </w:pPr>
    </w:p>
    <w:p w:rsidR="00D638FB" w:rsidRDefault="00D638FB">
      <w:pPr>
        <w:spacing w:after="13" w:line="259" w:lineRule="auto"/>
        <w:ind w:left="0" w:firstLine="0"/>
        <w:jc w:val="left"/>
      </w:pPr>
    </w:p>
    <w:p w:rsidR="00D638FB" w:rsidRDefault="00D638FB">
      <w:pPr>
        <w:pBdr>
          <w:top w:val="single" w:sz="4" w:space="0" w:color="000000"/>
          <w:left w:val="single" w:sz="3" w:space="0" w:color="000000"/>
          <w:bottom w:val="single" w:sz="3" w:space="0" w:color="000000"/>
          <w:right w:val="single" w:sz="4" w:space="0" w:color="000000"/>
        </w:pBdr>
        <w:spacing w:after="88" w:line="259" w:lineRule="auto"/>
        <w:ind w:left="0" w:right="1295" w:firstLine="0"/>
        <w:jc w:val="center"/>
      </w:pPr>
    </w:p>
    <w:p w:rsidR="00D638FB" w:rsidRPr="0065617B" w:rsidRDefault="00E2703A">
      <w:pPr>
        <w:pBdr>
          <w:top w:val="single" w:sz="4" w:space="0" w:color="000000"/>
          <w:left w:val="single" w:sz="3" w:space="0" w:color="000000"/>
          <w:bottom w:val="single" w:sz="3" w:space="0" w:color="000000"/>
          <w:right w:val="single" w:sz="4" w:space="0" w:color="000000"/>
        </w:pBdr>
        <w:spacing w:after="59" w:line="259" w:lineRule="auto"/>
        <w:ind w:right="1295"/>
        <w:jc w:val="center"/>
        <w:rPr>
          <w:b/>
          <w:sz w:val="24"/>
          <w:szCs w:val="24"/>
        </w:rPr>
      </w:pPr>
      <w:r w:rsidRPr="0065617B">
        <w:rPr>
          <w:b/>
          <w:i/>
          <w:sz w:val="24"/>
          <w:szCs w:val="24"/>
        </w:rPr>
        <w:t>LIBERTAS</w:t>
      </w:r>
      <w:r w:rsidRPr="0065617B">
        <w:rPr>
          <w:b/>
          <w:sz w:val="24"/>
          <w:szCs w:val="24"/>
        </w:rPr>
        <w:t xml:space="preserve"> Y </w:t>
      </w:r>
      <w:r w:rsidRPr="0065617B">
        <w:rPr>
          <w:b/>
          <w:i/>
          <w:sz w:val="24"/>
          <w:szCs w:val="24"/>
        </w:rPr>
        <w:t>MORES MAIORUM</w:t>
      </w:r>
      <w:r w:rsidRPr="0065617B">
        <w:rPr>
          <w:b/>
          <w:sz w:val="24"/>
          <w:szCs w:val="24"/>
        </w:rPr>
        <w:t>:</w:t>
      </w:r>
      <w:r w:rsidR="003C0D62" w:rsidRPr="0065617B">
        <w:rPr>
          <w:b/>
          <w:sz w:val="24"/>
          <w:szCs w:val="24"/>
        </w:rPr>
        <w:t xml:space="preserve"> </w:t>
      </w:r>
      <w:r w:rsidRPr="0065617B">
        <w:rPr>
          <w:b/>
          <w:sz w:val="24"/>
          <w:szCs w:val="24"/>
        </w:rPr>
        <w:t>ESTRATEGIAS DE SUPERVIVENCIA POLÍTICO-</w:t>
      </w:r>
    </w:p>
    <w:p w:rsidR="00D638FB" w:rsidRPr="00F52269" w:rsidRDefault="00E2703A">
      <w:pPr>
        <w:pBdr>
          <w:top w:val="single" w:sz="4" w:space="0" w:color="000000"/>
          <w:left w:val="single" w:sz="3" w:space="0" w:color="000000"/>
          <w:bottom w:val="single" w:sz="3" w:space="0" w:color="000000"/>
          <w:right w:val="single" w:sz="4" w:space="0" w:color="000000"/>
        </w:pBdr>
        <w:spacing w:after="0" w:line="259" w:lineRule="auto"/>
        <w:ind w:right="1295"/>
        <w:jc w:val="center"/>
        <w:rPr>
          <w:sz w:val="24"/>
          <w:szCs w:val="24"/>
        </w:rPr>
      </w:pPr>
      <w:r w:rsidRPr="0065617B">
        <w:rPr>
          <w:b/>
          <w:sz w:val="24"/>
          <w:szCs w:val="24"/>
        </w:rPr>
        <w:t>SOCIALES EN LOS TEXTOS SATÍRICOS DE R</w:t>
      </w:r>
      <w:r w:rsidR="0065617B">
        <w:rPr>
          <w:b/>
          <w:sz w:val="24"/>
          <w:szCs w:val="24"/>
        </w:rPr>
        <w:t>OMA</w:t>
      </w:r>
    </w:p>
    <w:p w:rsidR="00D638FB" w:rsidRDefault="00D638FB">
      <w:pPr>
        <w:pBdr>
          <w:top w:val="single" w:sz="4" w:space="0" w:color="000000"/>
          <w:left w:val="single" w:sz="3" w:space="0" w:color="000000"/>
          <w:bottom w:val="single" w:sz="3" w:space="0" w:color="000000"/>
          <w:right w:val="single" w:sz="4" w:space="0" w:color="000000"/>
        </w:pBdr>
        <w:spacing w:after="0" w:line="259" w:lineRule="auto"/>
        <w:ind w:left="0" w:right="1295" w:firstLine="0"/>
        <w:jc w:val="center"/>
      </w:pPr>
    </w:p>
    <w:p w:rsidR="00D638FB" w:rsidRDefault="00D638FB">
      <w:pPr>
        <w:spacing w:line="259" w:lineRule="auto"/>
        <w:ind w:left="0" w:right="1239" w:firstLine="0"/>
        <w:jc w:val="center"/>
      </w:pPr>
    </w:p>
    <w:p w:rsidR="00791C76" w:rsidRPr="0065617B" w:rsidRDefault="00E2703A">
      <w:pPr>
        <w:ind w:left="-5" w:right="4537"/>
        <w:rPr>
          <w:sz w:val="24"/>
          <w:szCs w:val="24"/>
        </w:rPr>
      </w:pPr>
      <w:r w:rsidRPr="0065617B">
        <w:rPr>
          <w:sz w:val="24"/>
          <w:szCs w:val="24"/>
        </w:rPr>
        <w:t xml:space="preserve">DOCENTE A CARGO: Prof. María Eugenia Steinberg </w:t>
      </w:r>
    </w:p>
    <w:p w:rsidR="00D638FB" w:rsidRPr="0065617B" w:rsidRDefault="00E2703A">
      <w:pPr>
        <w:ind w:left="-5" w:right="4537"/>
        <w:rPr>
          <w:sz w:val="24"/>
          <w:szCs w:val="24"/>
        </w:rPr>
      </w:pPr>
      <w:r w:rsidRPr="0065617B">
        <w:rPr>
          <w:sz w:val="24"/>
          <w:szCs w:val="24"/>
        </w:rPr>
        <w:t xml:space="preserve">CURSO: 1er </w:t>
      </w:r>
      <w:r w:rsidR="00791C76" w:rsidRPr="0065617B">
        <w:rPr>
          <w:sz w:val="24"/>
          <w:szCs w:val="24"/>
        </w:rPr>
        <w:t>c</w:t>
      </w:r>
      <w:r w:rsidRPr="0065617B">
        <w:rPr>
          <w:sz w:val="24"/>
          <w:szCs w:val="24"/>
        </w:rPr>
        <w:t>uatrimestre de 201</w:t>
      </w:r>
      <w:r w:rsidR="003C0D62" w:rsidRPr="0065617B">
        <w:rPr>
          <w:sz w:val="24"/>
          <w:szCs w:val="24"/>
        </w:rPr>
        <w:t>9</w:t>
      </w:r>
      <w:r w:rsidRPr="0065617B">
        <w:rPr>
          <w:sz w:val="24"/>
          <w:szCs w:val="24"/>
        </w:rPr>
        <w:t xml:space="preserve">  </w:t>
      </w:r>
    </w:p>
    <w:p w:rsidR="00D638FB" w:rsidRPr="0065617B" w:rsidRDefault="00E2703A">
      <w:pPr>
        <w:ind w:left="-5" w:right="1278"/>
        <w:rPr>
          <w:sz w:val="24"/>
          <w:szCs w:val="24"/>
        </w:rPr>
      </w:pPr>
      <w:r w:rsidRPr="0065617B">
        <w:rPr>
          <w:sz w:val="24"/>
          <w:szCs w:val="24"/>
        </w:rPr>
        <w:t xml:space="preserve">CARGA HORARIA: 32 horas  </w:t>
      </w:r>
    </w:p>
    <w:p w:rsidR="00D638FB" w:rsidRDefault="00D638FB">
      <w:pPr>
        <w:spacing w:after="33" w:line="259" w:lineRule="auto"/>
        <w:ind w:left="0" w:firstLine="0"/>
        <w:jc w:val="left"/>
      </w:pPr>
    </w:p>
    <w:p w:rsidR="00D638FB" w:rsidRPr="0065617B" w:rsidRDefault="00E2703A">
      <w:pPr>
        <w:numPr>
          <w:ilvl w:val="0"/>
          <w:numId w:val="1"/>
        </w:numPr>
        <w:spacing w:after="3" w:line="259" w:lineRule="auto"/>
        <w:ind w:hanging="276"/>
        <w:jc w:val="left"/>
        <w:rPr>
          <w:b/>
          <w:sz w:val="24"/>
          <w:szCs w:val="24"/>
        </w:rPr>
      </w:pPr>
      <w:r w:rsidRPr="0065617B">
        <w:rPr>
          <w:b/>
          <w:sz w:val="24"/>
          <w:szCs w:val="24"/>
        </w:rPr>
        <w:t>ESPECIFICACIÓN DEL TEMA</w:t>
      </w:r>
    </w:p>
    <w:p w:rsidR="00D638FB" w:rsidRDefault="00D638FB">
      <w:pPr>
        <w:spacing w:after="7" w:line="259" w:lineRule="auto"/>
        <w:ind w:left="0" w:firstLine="0"/>
        <w:jc w:val="left"/>
      </w:pPr>
    </w:p>
    <w:p w:rsidR="00D638FB" w:rsidRPr="00641582" w:rsidRDefault="00E2703A">
      <w:pPr>
        <w:ind w:left="-5" w:right="1278"/>
        <w:rPr>
          <w:sz w:val="24"/>
          <w:szCs w:val="24"/>
        </w:rPr>
      </w:pPr>
      <w:r w:rsidRPr="00641582">
        <w:rPr>
          <w:sz w:val="24"/>
          <w:szCs w:val="24"/>
        </w:rPr>
        <w:t xml:space="preserve">Desde la Roma republicana, la literatura sustenta la preservación de la tradición patricia y el poder de la aristocracia como fuente de su </w:t>
      </w:r>
      <w:r w:rsidRPr="00641582">
        <w:rPr>
          <w:i/>
          <w:sz w:val="24"/>
          <w:szCs w:val="24"/>
        </w:rPr>
        <w:t>auctoritas</w:t>
      </w:r>
      <w:r w:rsidRPr="00641582">
        <w:rPr>
          <w:sz w:val="24"/>
          <w:szCs w:val="24"/>
        </w:rPr>
        <w:t xml:space="preserve">. Los hombres de letras contribuyen a la aculturación de la sociedad, mediante la iniciación a los </w:t>
      </w:r>
      <w:r w:rsidRPr="00641582">
        <w:rPr>
          <w:i/>
          <w:sz w:val="24"/>
          <w:szCs w:val="24"/>
        </w:rPr>
        <w:t>mores</w:t>
      </w:r>
      <w:r w:rsidRPr="00641582">
        <w:rPr>
          <w:sz w:val="24"/>
          <w:szCs w:val="24"/>
        </w:rPr>
        <w:t xml:space="preserve"> </w:t>
      </w:r>
      <w:r w:rsidRPr="00641582">
        <w:rPr>
          <w:i/>
          <w:sz w:val="24"/>
          <w:szCs w:val="24"/>
        </w:rPr>
        <w:t>maiorum</w:t>
      </w:r>
      <w:r w:rsidRPr="00641582">
        <w:rPr>
          <w:sz w:val="24"/>
          <w:szCs w:val="24"/>
        </w:rPr>
        <w:t xml:space="preserve"> en la práctica educativa. Específicamente en la sátira como literatura de exhortación, la tradición se vuelve el sistema de obligaciones y elecciones en las que el sujeto está inmerso y el modo en que cada uno se ubica en la cultura. Los </w:t>
      </w:r>
      <w:r w:rsidRPr="00641582">
        <w:rPr>
          <w:i/>
          <w:sz w:val="24"/>
          <w:szCs w:val="24"/>
        </w:rPr>
        <w:t>mores</w:t>
      </w:r>
      <w:r w:rsidRPr="00641582">
        <w:rPr>
          <w:sz w:val="24"/>
          <w:szCs w:val="24"/>
        </w:rPr>
        <w:t xml:space="preserve"> </w:t>
      </w:r>
      <w:r w:rsidRPr="00641582">
        <w:rPr>
          <w:i/>
          <w:sz w:val="24"/>
          <w:szCs w:val="24"/>
        </w:rPr>
        <w:t>maiorum</w:t>
      </w:r>
      <w:r w:rsidRPr="00641582">
        <w:rPr>
          <w:sz w:val="24"/>
          <w:szCs w:val="24"/>
        </w:rPr>
        <w:t xml:space="preserve"> son un sistema de valores que cada romano conoce y por ello también una norma que cada romano ejerce o deja de lado. El poeta satírico participa pues en la invención de la tradición y se vuelve parte de la tradición que está en proceso de formación en la época republicana arcaica de Lucilio, o en la de Horacio, previa a la institución del principado de Augusto. Con Persio y Juvenal, consecuentes con la época de Nerón y de Domiciano respectivamente, cobra auge la presencia de un satírico comprometido con la sanción de los vicios asociados al poder imperial o a la falta de </w:t>
      </w:r>
      <w:r w:rsidRPr="00641582">
        <w:rPr>
          <w:i/>
          <w:sz w:val="24"/>
          <w:szCs w:val="24"/>
        </w:rPr>
        <w:t>libertas</w:t>
      </w:r>
      <w:r w:rsidRPr="00641582">
        <w:rPr>
          <w:sz w:val="24"/>
          <w:szCs w:val="24"/>
        </w:rPr>
        <w:t xml:space="preserve"> para la expresión de la palabra autónoma. La </w:t>
      </w:r>
      <w:r w:rsidRPr="00641582">
        <w:rPr>
          <w:i/>
          <w:sz w:val="24"/>
          <w:szCs w:val="24"/>
        </w:rPr>
        <w:t>libertas</w:t>
      </w:r>
      <w:r w:rsidR="003C0D62" w:rsidRPr="00641582">
        <w:rPr>
          <w:i/>
          <w:sz w:val="24"/>
          <w:szCs w:val="24"/>
        </w:rPr>
        <w:t xml:space="preserve"> </w:t>
      </w:r>
      <w:r w:rsidRPr="00641582">
        <w:rPr>
          <w:i/>
          <w:sz w:val="24"/>
          <w:szCs w:val="24"/>
        </w:rPr>
        <w:t>dicendi</w:t>
      </w:r>
      <w:r w:rsidRPr="00641582">
        <w:rPr>
          <w:sz w:val="24"/>
          <w:szCs w:val="24"/>
        </w:rPr>
        <w:t xml:space="preserve"> que ya estaba presente desde las primeras producciones de Lucilio, implica el temor a ser enjuiciado por un ejercicio espontáneo en Horacio (S. 2.1), se vuelve un valor insustituible en el discurso de las máscaras satíricas que tienen que cuidarse de atacar de manera directa al emperador y buscan las estrategias de supervivencia para ocultar los ataques o hacerlos explícitos sólo para determinados lectores y no para otros. El enunciador de la sátira (persona) tiene por objeto central denunciar los vicios y decir la verdad riendo. </w:t>
      </w:r>
      <w:r w:rsidRPr="00641582">
        <w:rPr>
          <w:sz w:val="24"/>
          <w:szCs w:val="24"/>
        </w:rPr>
        <w:lastRenderedPageBreak/>
        <w:t xml:space="preserve">Se trata pues de un género discursivo conformado por los vicios que él mismo critica. Los tipos humanos a la manera de los </w:t>
      </w:r>
      <w:r w:rsidRPr="00641582">
        <w:rPr>
          <w:i/>
          <w:sz w:val="24"/>
          <w:szCs w:val="24"/>
        </w:rPr>
        <w:t>Caracteres</w:t>
      </w:r>
      <w:r w:rsidRPr="00641582">
        <w:rPr>
          <w:sz w:val="24"/>
          <w:szCs w:val="24"/>
        </w:rPr>
        <w:t xml:space="preserve"> de Teofrasto, desfilan por las sátiras que abundan en la representación del charlatán, el marginal, el provocador, la mujer perturbada, la prostituta simuladora, el cliente desaforado contra el </w:t>
      </w:r>
      <w:r w:rsidRPr="00641582">
        <w:rPr>
          <w:i/>
          <w:sz w:val="24"/>
          <w:szCs w:val="24"/>
        </w:rPr>
        <w:t>patronus</w:t>
      </w:r>
      <w:r w:rsidRPr="00641582">
        <w:rPr>
          <w:sz w:val="24"/>
          <w:szCs w:val="24"/>
        </w:rPr>
        <w:t xml:space="preserve"> injusto, etc.  El </w:t>
      </w:r>
      <w:r w:rsidRPr="00641582">
        <w:rPr>
          <w:i/>
          <w:sz w:val="24"/>
          <w:szCs w:val="24"/>
        </w:rPr>
        <w:t>adversarius</w:t>
      </w:r>
      <w:r w:rsidRPr="00641582">
        <w:rPr>
          <w:sz w:val="24"/>
          <w:szCs w:val="24"/>
        </w:rPr>
        <w:t xml:space="preserve"> representa – como agente introducido a la manera de la diatriba cínica– las posiciones críticas posibles ante los problemas y vicios señalados por el satírico. Los procedimientos por los que la sátira procede son el travestismo, la parodia y la inversión, además de la hipérbole y la ironía.  </w:t>
      </w:r>
    </w:p>
    <w:p w:rsidR="00D638FB" w:rsidRPr="00641582" w:rsidRDefault="00E2703A">
      <w:pPr>
        <w:ind w:left="-5" w:right="1278"/>
        <w:rPr>
          <w:sz w:val="24"/>
          <w:szCs w:val="24"/>
        </w:rPr>
      </w:pPr>
      <w:r w:rsidRPr="00641582">
        <w:rPr>
          <w:sz w:val="24"/>
          <w:szCs w:val="24"/>
        </w:rPr>
        <w:t xml:space="preserve">Los </w:t>
      </w:r>
      <w:r w:rsidRPr="00641582">
        <w:rPr>
          <w:i/>
          <w:sz w:val="24"/>
          <w:szCs w:val="24"/>
        </w:rPr>
        <w:t>mores maiorum</w:t>
      </w:r>
      <w:r w:rsidRPr="00641582">
        <w:rPr>
          <w:sz w:val="24"/>
          <w:szCs w:val="24"/>
        </w:rPr>
        <w:t xml:space="preserve"> o costumbres de los antepasados constituyen la base de la </w:t>
      </w:r>
      <w:r w:rsidRPr="00641582">
        <w:rPr>
          <w:i/>
          <w:sz w:val="24"/>
          <w:szCs w:val="24"/>
        </w:rPr>
        <w:t>res</w:t>
      </w:r>
      <w:r w:rsidRPr="00641582">
        <w:rPr>
          <w:sz w:val="24"/>
          <w:szCs w:val="24"/>
        </w:rPr>
        <w:t xml:space="preserve"> </w:t>
      </w:r>
      <w:r w:rsidRPr="00641582">
        <w:rPr>
          <w:i/>
          <w:sz w:val="24"/>
          <w:szCs w:val="24"/>
        </w:rPr>
        <w:t>publica</w:t>
      </w:r>
      <w:r w:rsidRPr="00641582">
        <w:rPr>
          <w:sz w:val="24"/>
          <w:szCs w:val="24"/>
        </w:rPr>
        <w:t xml:space="preserve">. Allí donde las bases se alteran, se invierten o se añoran por la ausencia, cabe ubicar el discurso satírico, un discurso cargado de poder y en esa medida la persona que asume el satírico puede representar distintas estrategias de supervivencia frente al poder representado por la </w:t>
      </w:r>
      <w:r w:rsidRPr="00641582">
        <w:rPr>
          <w:i/>
          <w:sz w:val="24"/>
          <w:szCs w:val="24"/>
        </w:rPr>
        <w:t>auctoritas</w:t>
      </w:r>
      <w:r w:rsidRPr="00641582">
        <w:rPr>
          <w:sz w:val="24"/>
          <w:szCs w:val="24"/>
        </w:rPr>
        <w:t xml:space="preserve"> política. Cada uno de los cuatro satíricos en verso de Roma –en sus textos se centrará el seminario y sólo indirectamente se presentarán los autores de sátira menipea, lo </w:t>
      </w:r>
      <w:r w:rsidRPr="00641582">
        <w:rPr>
          <w:i/>
          <w:sz w:val="24"/>
          <w:szCs w:val="24"/>
        </w:rPr>
        <w:t>spoudogéloion</w:t>
      </w:r>
      <w:r w:rsidRPr="00641582">
        <w:rPr>
          <w:sz w:val="24"/>
          <w:szCs w:val="24"/>
        </w:rPr>
        <w:t xml:space="preserve">, el </w:t>
      </w:r>
      <w:r w:rsidRPr="00641582">
        <w:rPr>
          <w:i/>
          <w:sz w:val="24"/>
          <w:szCs w:val="24"/>
        </w:rPr>
        <w:t>prosimetrum</w:t>
      </w:r>
      <w:r w:rsidRPr="00641582">
        <w:rPr>
          <w:sz w:val="24"/>
          <w:szCs w:val="24"/>
        </w:rPr>
        <w:t xml:space="preserve">– enfoca sus objetivos y sus motivos con estrategias de supervivencia políticas, en tanto morales, y sociales de manera diferente y con una serie de modificaciones de la persona satírica en las etapas compositivas. En ocasiones la voz enunciadora de los </w:t>
      </w:r>
      <w:r w:rsidRPr="00641582">
        <w:rPr>
          <w:i/>
          <w:sz w:val="24"/>
          <w:szCs w:val="24"/>
        </w:rPr>
        <w:t>Sermones</w:t>
      </w:r>
      <w:r w:rsidRPr="00641582">
        <w:rPr>
          <w:sz w:val="24"/>
          <w:szCs w:val="24"/>
        </w:rPr>
        <w:t xml:space="preserve"> difiere completamente de la del satírico. De este modo, sostenemos que la variedad de representaciones de la libertad de palabra y de los vicios que implican la inversión de los </w:t>
      </w:r>
      <w:r w:rsidRPr="00641582">
        <w:rPr>
          <w:i/>
          <w:sz w:val="24"/>
          <w:szCs w:val="24"/>
        </w:rPr>
        <w:t>mores maiorum</w:t>
      </w:r>
      <w:r w:rsidRPr="00641582">
        <w:rPr>
          <w:sz w:val="24"/>
          <w:szCs w:val="24"/>
        </w:rPr>
        <w:t xml:space="preserve"> en la sátira, enunciada por una máscara provista del poder que la poesía le otorga, implican estrategias de supervivencia políticas y sociales que cada individuo utiliza según las diferentes voces del discurso satírico. El género satírico en sus diversas modalidades se erige así como un discurso apropiado para la expresión de la </w:t>
      </w:r>
      <w:r w:rsidRPr="00641582">
        <w:rPr>
          <w:i/>
          <w:sz w:val="24"/>
          <w:szCs w:val="24"/>
        </w:rPr>
        <w:t>indignatio</w:t>
      </w:r>
      <w:r w:rsidRPr="00641582">
        <w:rPr>
          <w:sz w:val="24"/>
          <w:szCs w:val="24"/>
        </w:rPr>
        <w:t xml:space="preserve">, de la disconformidad, de la crítica social. Pone en escena, –atravesadas por la mirada censora y el distanciamiento irónico del satírico, la ironía y el sarcasmo– una serie de estrategias político-sociales del individuo en diferentes épocas de la historia de Roma. Las unidades de este seminario apuntan a enfocar arbitrarios culturales puestos en juego en los textos satíricos: moralidad y relaciones de poder, inclusión y exclusión, género, identidad, retórica. Al mismo tiempo, se propone  la lectura de los textos satíricos en función de que las conductas sociales reprimidas por la voz satírica se presentan en su dimensión más desagradable y peligrosa para convencer al auditorio-lector de la veracidad de su representación. En cuanto a los </w:t>
      </w:r>
      <w:r w:rsidRPr="00641582">
        <w:rPr>
          <w:i/>
          <w:sz w:val="24"/>
          <w:szCs w:val="24"/>
        </w:rPr>
        <w:t>graffiti</w:t>
      </w:r>
      <w:r w:rsidRPr="00641582">
        <w:rPr>
          <w:sz w:val="24"/>
          <w:szCs w:val="24"/>
        </w:rPr>
        <w:t xml:space="preserve"> de Pompeya, se utilizarán como textos complementarios juntamente con otros textos de géneros literarios que, en modo satírico, abonan o contrarrestan la sanción del satírico (como epigramas, epístolas, epodos, priapeas, y</w:t>
      </w:r>
      <w:r w:rsidR="0065617B">
        <w:rPr>
          <w:sz w:val="24"/>
          <w:szCs w:val="24"/>
        </w:rPr>
        <w:t xml:space="preserve"> representaciones pictóricas).</w:t>
      </w:r>
    </w:p>
    <w:p w:rsidR="00D638FB" w:rsidRPr="00641582" w:rsidRDefault="00D638FB">
      <w:pPr>
        <w:spacing w:after="34" w:line="259" w:lineRule="auto"/>
        <w:ind w:left="0" w:firstLine="0"/>
        <w:jc w:val="left"/>
        <w:rPr>
          <w:sz w:val="24"/>
          <w:szCs w:val="24"/>
        </w:rPr>
      </w:pPr>
    </w:p>
    <w:p w:rsidR="00D638FB" w:rsidRPr="0065617B" w:rsidRDefault="00E2703A">
      <w:pPr>
        <w:numPr>
          <w:ilvl w:val="0"/>
          <w:numId w:val="1"/>
        </w:numPr>
        <w:spacing w:after="3" w:line="259" w:lineRule="auto"/>
        <w:ind w:hanging="276"/>
        <w:jc w:val="left"/>
        <w:rPr>
          <w:b/>
          <w:sz w:val="24"/>
          <w:szCs w:val="24"/>
        </w:rPr>
      </w:pPr>
      <w:r w:rsidRPr="0065617B">
        <w:rPr>
          <w:b/>
          <w:sz w:val="24"/>
          <w:szCs w:val="24"/>
        </w:rPr>
        <w:t>OBJETIVOS</w:t>
      </w:r>
    </w:p>
    <w:p w:rsidR="00D638FB" w:rsidRPr="00641582" w:rsidRDefault="00E2703A">
      <w:pPr>
        <w:numPr>
          <w:ilvl w:val="0"/>
          <w:numId w:val="2"/>
        </w:numPr>
        <w:ind w:right="1278" w:hanging="259"/>
        <w:rPr>
          <w:sz w:val="24"/>
          <w:szCs w:val="24"/>
        </w:rPr>
      </w:pPr>
      <w:r w:rsidRPr="00641582">
        <w:rPr>
          <w:sz w:val="24"/>
          <w:szCs w:val="24"/>
        </w:rPr>
        <w:t xml:space="preserve">Lectura crítica de los textos y de la bibliografía sugerida.  </w:t>
      </w:r>
    </w:p>
    <w:p w:rsidR="00D638FB" w:rsidRPr="00641582" w:rsidRDefault="00E2703A">
      <w:pPr>
        <w:numPr>
          <w:ilvl w:val="0"/>
          <w:numId w:val="2"/>
        </w:numPr>
        <w:ind w:right="1278" w:hanging="259"/>
        <w:rPr>
          <w:sz w:val="24"/>
          <w:szCs w:val="24"/>
        </w:rPr>
      </w:pPr>
      <w:r w:rsidRPr="00641582">
        <w:rPr>
          <w:sz w:val="24"/>
          <w:szCs w:val="24"/>
        </w:rPr>
        <w:lastRenderedPageBreak/>
        <w:t xml:space="preserve">Análisis e incorporación de marcos teóricos y metodología apropiados para el estudio de la sátira latina en verso. </w:t>
      </w:r>
    </w:p>
    <w:p w:rsidR="00D638FB" w:rsidRPr="00641582" w:rsidRDefault="00E2703A">
      <w:pPr>
        <w:numPr>
          <w:ilvl w:val="0"/>
          <w:numId w:val="2"/>
        </w:numPr>
        <w:ind w:right="1278" w:hanging="259"/>
        <w:rPr>
          <w:sz w:val="24"/>
          <w:szCs w:val="24"/>
        </w:rPr>
      </w:pPr>
      <w:r w:rsidRPr="00641582">
        <w:rPr>
          <w:sz w:val="24"/>
          <w:szCs w:val="24"/>
        </w:rPr>
        <w:t xml:space="preserve">Valoración del estudio del contexto socio-económico e histórico de los textos latinos considerados. </w:t>
      </w:r>
    </w:p>
    <w:p w:rsidR="003C0D62" w:rsidRPr="00641582" w:rsidRDefault="00E2703A">
      <w:pPr>
        <w:numPr>
          <w:ilvl w:val="0"/>
          <w:numId w:val="2"/>
        </w:numPr>
        <w:ind w:right="1278" w:hanging="259"/>
        <w:rPr>
          <w:sz w:val="24"/>
          <w:szCs w:val="24"/>
        </w:rPr>
      </w:pPr>
      <w:r w:rsidRPr="00641582">
        <w:rPr>
          <w:sz w:val="24"/>
          <w:szCs w:val="24"/>
        </w:rPr>
        <w:t xml:space="preserve">Estudio de las características de la vida en Roma representada en las sátiras en confrontación con las mismas problemáticas presentadas en textos de otros géneros y épocas. </w:t>
      </w:r>
    </w:p>
    <w:p w:rsidR="003C0D62" w:rsidRPr="00641582" w:rsidRDefault="00E2703A">
      <w:pPr>
        <w:numPr>
          <w:ilvl w:val="0"/>
          <w:numId w:val="2"/>
        </w:numPr>
        <w:ind w:right="1278" w:hanging="259"/>
        <w:rPr>
          <w:sz w:val="24"/>
          <w:szCs w:val="24"/>
        </w:rPr>
      </w:pPr>
      <w:r w:rsidRPr="00641582">
        <w:rPr>
          <w:sz w:val="24"/>
          <w:szCs w:val="24"/>
        </w:rPr>
        <w:t xml:space="preserve">Aplicación de </w:t>
      </w:r>
      <w:r w:rsidRPr="0065617B">
        <w:rPr>
          <w:i/>
          <w:sz w:val="24"/>
          <w:szCs w:val="24"/>
        </w:rPr>
        <w:t>instrumenta studiorum</w:t>
      </w:r>
      <w:r w:rsidRPr="00641582">
        <w:rPr>
          <w:sz w:val="24"/>
          <w:szCs w:val="24"/>
        </w:rPr>
        <w:t xml:space="preserve"> de la Filología Clásica para el estudio de los textos latinos considerados.</w:t>
      </w:r>
    </w:p>
    <w:p w:rsidR="00D638FB" w:rsidRPr="00641582" w:rsidRDefault="00E2703A" w:rsidP="0065617B">
      <w:pPr>
        <w:numPr>
          <w:ilvl w:val="0"/>
          <w:numId w:val="2"/>
        </w:numPr>
        <w:ind w:right="1278" w:hanging="259"/>
        <w:rPr>
          <w:sz w:val="24"/>
          <w:szCs w:val="24"/>
        </w:rPr>
      </w:pPr>
      <w:r w:rsidRPr="00641582">
        <w:rPr>
          <w:sz w:val="24"/>
          <w:szCs w:val="24"/>
        </w:rPr>
        <w:t xml:space="preserve">Reflexión sobre el predominio de la prédica, el humor o la invectiva, desde Lucilio a Juvenal y posteriores manifestaciones satíricas como estrategias de supervivencia en un medio político hostil. </w:t>
      </w:r>
    </w:p>
    <w:p w:rsidR="00D638FB" w:rsidRPr="00641582" w:rsidRDefault="00E2703A" w:rsidP="0065617B">
      <w:pPr>
        <w:numPr>
          <w:ilvl w:val="0"/>
          <w:numId w:val="2"/>
        </w:numPr>
        <w:ind w:right="1278" w:hanging="259"/>
        <w:rPr>
          <w:sz w:val="24"/>
          <w:szCs w:val="24"/>
        </w:rPr>
      </w:pPr>
      <w:r w:rsidRPr="00641582">
        <w:rPr>
          <w:sz w:val="24"/>
          <w:szCs w:val="24"/>
        </w:rPr>
        <w:t xml:space="preserve">Interpretación de los textos latinos en ediciones bilingües y en traducción teniendo en cuenta los códigos culturales de la Roma antigua, republicana e imperial, y el léxico latino imprescindible para el análisis de las relaciones interpersonales, políticas y sociales. </w:t>
      </w:r>
    </w:p>
    <w:p w:rsidR="00D638FB" w:rsidRDefault="00D638FB">
      <w:pPr>
        <w:spacing w:after="0" w:line="259" w:lineRule="auto"/>
        <w:ind w:left="0" w:firstLine="0"/>
        <w:jc w:val="left"/>
      </w:pPr>
    </w:p>
    <w:p w:rsidR="00D638FB" w:rsidRPr="0065617B" w:rsidRDefault="00E2703A">
      <w:pPr>
        <w:spacing w:after="3" w:line="259" w:lineRule="auto"/>
        <w:ind w:left="-5"/>
        <w:jc w:val="left"/>
        <w:rPr>
          <w:b/>
          <w:sz w:val="24"/>
          <w:szCs w:val="24"/>
        </w:rPr>
      </w:pPr>
      <w:r w:rsidRPr="0065617B">
        <w:rPr>
          <w:b/>
          <w:sz w:val="24"/>
          <w:szCs w:val="24"/>
        </w:rPr>
        <w:t>C.CONTENIDOS</w:t>
      </w:r>
    </w:p>
    <w:p w:rsidR="00D638FB" w:rsidRDefault="00D638FB">
      <w:pPr>
        <w:spacing w:after="0" w:line="259" w:lineRule="auto"/>
        <w:ind w:left="0" w:firstLine="0"/>
        <w:jc w:val="left"/>
        <w:rPr>
          <w:sz w:val="24"/>
          <w:szCs w:val="24"/>
        </w:rPr>
      </w:pPr>
    </w:p>
    <w:p w:rsidR="007D3786" w:rsidRDefault="007D3786">
      <w:pPr>
        <w:spacing w:after="0" w:line="259" w:lineRule="auto"/>
        <w:ind w:left="0" w:firstLine="0"/>
        <w:jc w:val="left"/>
        <w:rPr>
          <w:sz w:val="24"/>
          <w:szCs w:val="24"/>
        </w:rPr>
      </w:pPr>
    </w:p>
    <w:p w:rsidR="007D3786" w:rsidRPr="00641582" w:rsidRDefault="007D3786">
      <w:pPr>
        <w:spacing w:after="0" w:line="259" w:lineRule="auto"/>
        <w:ind w:left="0" w:firstLine="0"/>
        <w:jc w:val="left"/>
        <w:rPr>
          <w:sz w:val="24"/>
          <w:szCs w:val="24"/>
        </w:rPr>
      </w:pPr>
    </w:p>
    <w:p w:rsidR="00D638FB" w:rsidRPr="0065617B" w:rsidRDefault="00E2703A">
      <w:pPr>
        <w:spacing w:line="259" w:lineRule="auto"/>
        <w:ind w:left="-5"/>
        <w:jc w:val="left"/>
        <w:rPr>
          <w:rFonts w:asciiTheme="minorHAnsi" w:hAnsiTheme="minorHAnsi"/>
          <w:b/>
          <w:sz w:val="24"/>
          <w:szCs w:val="24"/>
        </w:rPr>
      </w:pPr>
      <w:r w:rsidRPr="0065617B">
        <w:rPr>
          <w:rFonts w:asciiTheme="minorHAnsi" w:hAnsiTheme="minorHAnsi"/>
          <w:b/>
          <w:sz w:val="24"/>
          <w:szCs w:val="24"/>
        </w:rPr>
        <w:t xml:space="preserve">UNIDAD 1.  </w:t>
      </w:r>
    </w:p>
    <w:p w:rsidR="00D638FB" w:rsidRPr="00641582" w:rsidRDefault="00E2703A">
      <w:pPr>
        <w:spacing w:after="0" w:line="249" w:lineRule="auto"/>
        <w:ind w:left="-5" w:right="1275"/>
        <w:rPr>
          <w:rFonts w:asciiTheme="minorHAnsi" w:hAnsiTheme="minorHAnsi"/>
          <w:sz w:val="24"/>
          <w:szCs w:val="24"/>
        </w:rPr>
      </w:pPr>
      <w:r w:rsidRPr="00641582">
        <w:rPr>
          <w:rFonts w:asciiTheme="minorHAnsi" w:eastAsia="Times New Roman" w:hAnsiTheme="minorHAnsi" w:cs="Times New Roman"/>
          <w:sz w:val="24"/>
          <w:szCs w:val="24"/>
        </w:rPr>
        <w:t>Definiciones y aspectos generales del código satírico. Arbitrarios culturales:</w:t>
      </w:r>
      <w:r w:rsidRPr="00641582">
        <w:rPr>
          <w:rFonts w:asciiTheme="minorHAnsi" w:eastAsia="Times New Roman" w:hAnsiTheme="minorHAnsi" w:cs="Times New Roman"/>
          <w:i/>
          <w:sz w:val="24"/>
          <w:szCs w:val="24"/>
        </w:rPr>
        <w:t xml:space="preserve"> mores maiorum</w:t>
      </w:r>
      <w:r w:rsidRPr="00641582">
        <w:rPr>
          <w:rFonts w:asciiTheme="minorHAnsi" w:eastAsia="Times New Roman" w:hAnsiTheme="minorHAnsi" w:cs="Times New Roman"/>
          <w:sz w:val="24"/>
          <w:szCs w:val="24"/>
        </w:rPr>
        <w:t xml:space="preserve">, </w:t>
      </w:r>
      <w:r w:rsidRPr="00641582">
        <w:rPr>
          <w:rFonts w:asciiTheme="minorHAnsi" w:eastAsia="Times New Roman" w:hAnsiTheme="minorHAnsi" w:cs="Times New Roman"/>
          <w:i/>
          <w:sz w:val="24"/>
          <w:szCs w:val="24"/>
        </w:rPr>
        <w:t>libertas</w:t>
      </w:r>
      <w:r w:rsidRPr="00641582">
        <w:rPr>
          <w:rFonts w:asciiTheme="minorHAnsi" w:eastAsia="Times New Roman" w:hAnsiTheme="minorHAnsi" w:cs="Times New Roman"/>
          <w:sz w:val="24"/>
          <w:szCs w:val="24"/>
        </w:rPr>
        <w:t xml:space="preserve"> y </w:t>
      </w:r>
      <w:r w:rsidRPr="00641582">
        <w:rPr>
          <w:rFonts w:asciiTheme="minorHAnsi" w:eastAsia="Times New Roman" w:hAnsiTheme="minorHAnsi" w:cs="Times New Roman"/>
          <w:i/>
          <w:sz w:val="24"/>
          <w:szCs w:val="24"/>
        </w:rPr>
        <w:t>auctoritas.</w:t>
      </w:r>
      <w:r w:rsidRPr="00641582">
        <w:rPr>
          <w:rFonts w:asciiTheme="minorHAnsi" w:eastAsia="Times New Roman" w:hAnsiTheme="minorHAnsi" w:cs="Times New Roman"/>
          <w:sz w:val="24"/>
          <w:szCs w:val="24"/>
        </w:rPr>
        <w:t xml:space="preserve"> La literatura satírica como forma de sustentar o rebatir el poder aristocrático.  </w:t>
      </w:r>
    </w:p>
    <w:p w:rsidR="00D638FB" w:rsidRPr="00641582" w:rsidRDefault="00D638FB">
      <w:pPr>
        <w:spacing w:after="29" w:line="259" w:lineRule="auto"/>
        <w:ind w:left="0" w:firstLine="0"/>
        <w:jc w:val="left"/>
        <w:rPr>
          <w:rFonts w:asciiTheme="minorHAnsi" w:hAnsiTheme="minorHAnsi"/>
          <w:sz w:val="24"/>
          <w:szCs w:val="24"/>
        </w:rPr>
      </w:pPr>
    </w:p>
    <w:p w:rsidR="00D638FB" w:rsidRPr="0065617B" w:rsidRDefault="00E2703A" w:rsidP="00641582">
      <w:pPr>
        <w:spacing w:line="259" w:lineRule="auto"/>
        <w:ind w:left="-5"/>
        <w:jc w:val="left"/>
        <w:rPr>
          <w:rFonts w:asciiTheme="minorHAnsi" w:hAnsiTheme="minorHAnsi"/>
          <w:b/>
          <w:sz w:val="24"/>
          <w:szCs w:val="24"/>
        </w:rPr>
      </w:pPr>
      <w:r w:rsidRPr="0065617B">
        <w:rPr>
          <w:rFonts w:asciiTheme="minorHAnsi" w:hAnsiTheme="minorHAnsi"/>
          <w:b/>
          <w:sz w:val="24"/>
          <w:szCs w:val="24"/>
        </w:rPr>
        <w:t>BIBLIOGRAFÍA Unidad 1</w:t>
      </w:r>
    </w:p>
    <w:p w:rsidR="00D638FB" w:rsidRPr="00641582" w:rsidRDefault="00E2703A" w:rsidP="00641582">
      <w:pPr>
        <w:spacing w:line="259" w:lineRule="auto"/>
        <w:ind w:left="-5"/>
        <w:jc w:val="left"/>
        <w:rPr>
          <w:rFonts w:asciiTheme="minorHAnsi" w:hAnsiTheme="minorHAnsi"/>
          <w:sz w:val="24"/>
          <w:szCs w:val="24"/>
        </w:rPr>
      </w:pPr>
      <w:r w:rsidRPr="00641582">
        <w:rPr>
          <w:rFonts w:asciiTheme="minorHAnsi" w:hAnsiTheme="minorHAnsi"/>
          <w:sz w:val="24"/>
          <w:szCs w:val="24"/>
        </w:rPr>
        <w:t xml:space="preserve">ALTAMIRANO Carlos y SARLO Beatriz, (2001) Literatura y Sociedad, Edicial, Buenos Aires. </w:t>
      </w:r>
    </w:p>
    <w:p w:rsidR="00D638FB" w:rsidRPr="00641582" w:rsidRDefault="00E2703A" w:rsidP="00641582">
      <w:pPr>
        <w:spacing w:line="259" w:lineRule="auto"/>
        <w:ind w:left="-5"/>
        <w:jc w:val="left"/>
        <w:rPr>
          <w:rFonts w:asciiTheme="minorHAnsi" w:hAnsiTheme="minorHAnsi"/>
          <w:sz w:val="24"/>
          <w:szCs w:val="24"/>
        </w:rPr>
      </w:pPr>
      <w:r w:rsidRPr="00641582">
        <w:rPr>
          <w:rFonts w:asciiTheme="minorHAnsi" w:hAnsiTheme="minorHAnsi"/>
          <w:sz w:val="24"/>
          <w:szCs w:val="24"/>
        </w:rPr>
        <w:t xml:space="preserve">ARENA,V.(2012)Libertas and the practice of Politics in the Late Roman Republic, Cambridge. </w:t>
      </w:r>
    </w:p>
    <w:p w:rsidR="00D638FB" w:rsidRPr="00641582" w:rsidRDefault="00E2703A" w:rsidP="00641582">
      <w:pPr>
        <w:spacing w:line="259" w:lineRule="auto"/>
        <w:ind w:left="-5"/>
        <w:jc w:val="left"/>
        <w:rPr>
          <w:rFonts w:asciiTheme="minorHAnsi" w:hAnsiTheme="minorHAnsi"/>
          <w:sz w:val="24"/>
          <w:szCs w:val="24"/>
        </w:rPr>
      </w:pPr>
      <w:r w:rsidRPr="00641582">
        <w:rPr>
          <w:rFonts w:asciiTheme="minorHAnsi" w:hAnsiTheme="minorHAnsi"/>
          <w:sz w:val="24"/>
          <w:szCs w:val="24"/>
        </w:rPr>
        <w:t xml:space="preserve">ANDERSON, W. S. (1982) Essays on Roman Satire, Princeton. </w:t>
      </w:r>
    </w:p>
    <w:p w:rsidR="0065617B" w:rsidRDefault="00E2703A" w:rsidP="00641582">
      <w:pPr>
        <w:spacing w:line="259" w:lineRule="auto"/>
        <w:ind w:left="-5"/>
        <w:jc w:val="left"/>
        <w:rPr>
          <w:rFonts w:asciiTheme="minorHAnsi" w:hAnsiTheme="minorHAnsi"/>
          <w:sz w:val="24"/>
          <w:szCs w:val="24"/>
        </w:rPr>
      </w:pPr>
      <w:r w:rsidRPr="00641582">
        <w:rPr>
          <w:rFonts w:asciiTheme="minorHAnsi" w:hAnsiTheme="minorHAnsi"/>
          <w:sz w:val="24"/>
          <w:szCs w:val="24"/>
        </w:rPr>
        <w:t xml:space="preserve">AUERBACH, E. (1995 6ª ed.) Mimesis: La representación de la realidad en la literatura occidental,  </w:t>
      </w:r>
    </w:p>
    <w:p w:rsidR="00D638FB" w:rsidRPr="00641582" w:rsidRDefault="00E2703A" w:rsidP="0065617B">
      <w:pPr>
        <w:spacing w:line="259" w:lineRule="auto"/>
        <w:ind w:left="-5" w:firstLine="713"/>
        <w:jc w:val="left"/>
        <w:rPr>
          <w:rFonts w:asciiTheme="minorHAnsi" w:hAnsiTheme="minorHAnsi"/>
          <w:sz w:val="24"/>
          <w:szCs w:val="24"/>
        </w:rPr>
      </w:pPr>
      <w:r w:rsidRPr="00641582">
        <w:rPr>
          <w:rFonts w:asciiTheme="minorHAnsi" w:hAnsiTheme="minorHAnsi"/>
          <w:sz w:val="24"/>
          <w:szCs w:val="24"/>
        </w:rPr>
        <w:t xml:space="preserve">FCE, México. </w:t>
      </w:r>
    </w:p>
    <w:p w:rsidR="00D638FB" w:rsidRPr="00641582" w:rsidRDefault="00E2703A" w:rsidP="00641582">
      <w:pPr>
        <w:spacing w:line="259" w:lineRule="auto"/>
        <w:ind w:left="-5"/>
        <w:jc w:val="left"/>
        <w:rPr>
          <w:rFonts w:asciiTheme="minorHAnsi" w:hAnsiTheme="minorHAnsi"/>
          <w:sz w:val="24"/>
          <w:szCs w:val="24"/>
        </w:rPr>
      </w:pPr>
      <w:r w:rsidRPr="00641582">
        <w:rPr>
          <w:rFonts w:asciiTheme="minorHAnsi" w:hAnsiTheme="minorHAnsi"/>
          <w:sz w:val="24"/>
          <w:szCs w:val="24"/>
        </w:rPr>
        <w:t xml:space="preserve">BOURDIEU, P. (1995) Las reglas del arte. Génesis y estructura del campo literario, Barcelona. </w:t>
      </w:r>
    </w:p>
    <w:p w:rsidR="00D638FB" w:rsidRPr="00641582" w:rsidRDefault="00E2703A" w:rsidP="00641582">
      <w:pPr>
        <w:spacing w:line="259" w:lineRule="auto"/>
        <w:ind w:left="-5"/>
        <w:jc w:val="left"/>
        <w:rPr>
          <w:rFonts w:asciiTheme="minorHAnsi" w:hAnsiTheme="minorHAnsi"/>
          <w:sz w:val="24"/>
          <w:szCs w:val="24"/>
        </w:rPr>
      </w:pPr>
      <w:r w:rsidRPr="00641582">
        <w:rPr>
          <w:rFonts w:asciiTheme="minorHAnsi" w:hAnsiTheme="minorHAnsi"/>
          <w:sz w:val="24"/>
          <w:szCs w:val="24"/>
        </w:rPr>
        <w:t xml:space="preserve">BOURDIEU, P. (1999) Intelectuales, política y poder, Buenos Aires, EUDEBA. </w:t>
      </w:r>
    </w:p>
    <w:p w:rsidR="0065617B" w:rsidRDefault="00E2703A" w:rsidP="00641582">
      <w:pPr>
        <w:spacing w:line="259" w:lineRule="auto"/>
        <w:ind w:left="-5"/>
        <w:jc w:val="left"/>
        <w:rPr>
          <w:rFonts w:asciiTheme="minorHAnsi" w:hAnsiTheme="minorHAnsi"/>
          <w:sz w:val="24"/>
          <w:szCs w:val="24"/>
        </w:rPr>
      </w:pPr>
      <w:r w:rsidRPr="00641582">
        <w:rPr>
          <w:rFonts w:asciiTheme="minorHAnsi" w:hAnsiTheme="minorHAnsi"/>
          <w:sz w:val="24"/>
          <w:szCs w:val="24"/>
        </w:rPr>
        <w:t xml:space="preserve">BRAMBLE, J. C. (1974) Persius and the Programmatic Satire: A Study in Form and Imagery.  </w:t>
      </w:r>
    </w:p>
    <w:p w:rsidR="00D638FB" w:rsidRPr="00641582" w:rsidRDefault="00E2703A" w:rsidP="0065617B">
      <w:pPr>
        <w:spacing w:line="259" w:lineRule="auto"/>
        <w:ind w:left="-5" w:firstLine="713"/>
        <w:jc w:val="left"/>
        <w:rPr>
          <w:rFonts w:asciiTheme="minorHAnsi" w:hAnsiTheme="minorHAnsi"/>
          <w:sz w:val="24"/>
          <w:szCs w:val="24"/>
        </w:rPr>
      </w:pPr>
      <w:r w:rsidRPr="00641582">
        <w:rPr>
          <w:rFonts w:asciiTheme="minorHAnsi" w:hAnsiTheme="minorHAnsi"/>
          <w:sz w:val="24"/>
          <w:szCs w:val="24"/>
        </w:rPr>
        <w:t>Cambridge, Cambridge UP.</w:t>
      </w:r>
    </w:p>
    <w:p w:rsidR="00D638FB" w:rsidRPr="00641582" w:rsidRDefault="00E2703A" w:rsidP="00641582">
      <w:pPr>
        <w:spacing w:line="259" w:lineRule="auto"/>
        <w:ind w:left="-5"/>
        <w:jc w:val="left"/>
        <w:rPr>
          <w:rFonts w:asciiTheme="minorHAnsi" w:hAnsiTheme="minorHAnsi"/>
          <w:sz w:val="24"/>
          <w:szCs w:val="24"/>
        </w:rPr>
      </w:pPr>
      <w:r w:rsidRPr="00641582">
        <w:rPr>
          <w:rFonts w:asciiTheme="minorHAnsi" w:hAnsiTheme="minorHAnsi"/>
          <w:sz w:val="24"/>
          <w:szCs w:val="24"/>
        </w:rPr>
        <w:t xml:space="preserve">BRAUND, S. (1992) Roman Verse Satire New York and Oxford, Oxford UP.  </w:t>
      </w:r>
    </w:p>
    <w:p w:rsidR="0065617B" w:rsidRDefault="00E2703A" w:rsidP="00641582">
      <w:pPr>
        <w:spacing w:line="259" w:lineRule="auto"/>
        <w:ind w:left="-5"/>
        <w:jc w:val="left"/>
        <w:rPr>
          <w:rFonts w:asciiTheme="minorHAnsi" w:hAnsiTheme="minorHAnsi"/>
          <w:sz w:val="24"/>
          <w:szCs w:val="24"/>
        </w:rPr>
      </w:pPr>
      <w:r w:rsidRPr="00641582">
        <w:rPr>
          <w:rFonts w:asciiTheme="minorHAnsi" w:hAnsiTheme="minorHAnsi"/>
          <w:sz w:val="24"/>
          <w:szCs w:val="24"/>
        </w:rPr>
        <w:t xml:space="preserve">BRUMMAK, Jürgen(1971) Zu Begriff und Theorie der Satire. In: Deutsche Vierteljahresschrift für  </w:t>
      </w:r>
    </w:p>
    <w:p w:rsidR="00D638FB" w:rsidRPr="00641582" w:rsidRDefault="00E2703A" w:rsidP="0065617B">
      <w:pPr>
        <w:spacing w:line="259" w:lineRule="auto"/>
        <w:ind w:left="-5" w:firstLine="713"/>
        <w:jc w:val="left"/>
        <w:rPr>
          <w:rFonts w:asciiTheme="minorHAnsi" w:hAnsiTheme="minorHAnsi"/>
          <w:sz w:val="24"/>
          <w:szCs w:val="24"/>
        </w:rPr>
      </w:pPr>
      <w:r w:rsidRPr="00641582">
        <w:rPr>
          <w:rFonts w:asciiTheme="minorHAnsi" w:hAnsiTheme="minorHAnsi"/>
          <w:sz w:val="24"/>
          <w:szCs w:val="24"/>
        </w:rPr>
        <w:t xml:space="preserve">Literaturwissenschaft und Geistesgeschichte, Stuttgart.  </w:t>
      </w:r>
    </w:p>
    <w:p w:rsidR="0065617B" w:rsidRDefault="00E2703A" w:rsidP="00641582">
      <w:pPr>
        <w:spacing w:line="259" w:lineRule="auto"/>
        <w:ind w:left="-5"/>
        <w:jc w:val="left"/>
        <w:rPr>
          <w:rFonts w:asciiTheme="minorHAnsi" w:hAnsiTheme="minorHAnsi"/>
          <w:sz w:val="24"/>
          <w:szCs w:val="24"/>
        </w:rPr>
      </w:pPr>
      <w:r w:rsidRPr="00641582">
        <w:rPr>
          <w:rFonts w:asciiTheme="minorHAnsi" w:hAnsiTheme="minorHAnsi"/>
          <w:sz w:val="24"/>
          <w:szCs w:val="24"/>
        </w:rPr>
        <w:t xml:space="preserve">CABALLERO DE DEL SASTRE,E.–RABAZA,B.(2003)Discurso, poder y política en Roma, Rosario,  Homo </w:t>
      </w:r>
    </w:p>
    <w:p w:rsidR="00D638FB" w:rsidRPr="00641582" w:rsidRDefault="00E2703A" w:rsidP="0065617B">
      <w:pPr>
        <w:spacing w:line="259" w:lineRule="auto"/>
        <w:ind w:left="-5" w:firstLine="713"/>
        <w:jc w:val="left"/>
        <w:rPr>
          <w:rFonts w:asciiTheme="minorHAnsi" w:hAnsiTheme="minorHAnsi"/>
          <w:sz w:val="24"/>
          <w:szCs w:val="24"/>
        </w:rPr>
      </w:pPr>
      <w:r w:rsidRPr="00641582">
        <w:rPr>
          <w:rFonts w:asciiTheme="minorHAnsi" w:hAnsiTheme="minorHAnsi"/>
          <w:sz w:val="24"/>
          <w:szCs w:val="24"/>
        </w:rPr>
        <w:lastRenderedPageBreak/>
        <w:t xml:space="preserve">Sapiens. </w:t>
      </w:r>
    </w:p>
    <w:p w:rsidR="0065617B" w:rsidRDefault="00E2703A" w:rsidP="00641582">
      <w:pPr>
        <w:spacing w:line="259" w:lineRule="auto"/>
        <w:ind w:left="-5"/>
        <w:jc w:val="left"/>
        <w:rPr>
          <w:rFonts w:asciiTheme="minorHAnsi" w:hAnsiTheme="minorHAnsi"/>
          <w:sz w:val="24"/>
          <w:szCs w:val="24"/>
        </w:rPr>
      </w:pPr>
      <w:r w:rsidRPr="00641582">
        <w:rPr>
          <w:rFonts w:asciiTheme="minorHAnsi" w:hAnsiTheme="minorHAnsi"/>
          <w:sz w:val="24"/>
          <w:szCs w:val="24"/>
        </w:rPr>
        <w:t xml:space="preserve">CEBEJ.P (1966) La caricature et la parodie dans le monde romain antique des origenes à Juvénal  </w:t>
      </w:r>
    </w:p>
    <w:p w:rsidR="0065617B" w:rsidRDefault="0065617B" w:rsidP="00641582">
      <w:pPr>
        <w:spacing w:line="259" w:lineRule="auto"/>
        <w:ind w:left="-5"/>
        <w:jc w:val="left"/>
        <w:rPr>
          <w:rFonts w:asciiTheme="minorHAnsi" w:hAnsiTheme="minorHAnsi"/>
          <w:sz w:val="24"/>
          <w:szCs w:val="24"/>
        </w:rPr>
      </w:pPr>
    </w:p>
    <w:p w:rsidR="00D638FB" w:rsidRPr="00641582" w:rsidRDefault="00E2703A" w:rsidP="0065617B">
      <w:pPr>
        <w:spacing w:line="259" w:lineRule="auto"/>
        <w:ind w:left="703" w:firstLine="5"/>
        <w:jc w:val="left"/>
        <w:rPr>
          <w:rFonts w:asciiTheme="minorHAnsi" w:hAnsiTheme="minorHAnsi"/>
          <w:sz w:val="24"/>
          <w:szCs w:val="24"/>
        </w:rPr>
      </w:pPr>
      <w:r w:rsidRPr="00641582">
        <w:rPr>
          <w:rFonts w:asciiTheme="minorHAnsi" w:hAnsiTheme="minorHAnsi"/>
          <w:sz w:val="24"/>
          <w:szCs w:val="24"/>
        </w:rPr>
        <w:t xml:space="preserve">Paris, Boccard. </w:t>
      </w:r>
    </w:p>
    <w:p w:rsidR="00D638FB" w:rsidRPr="00641582" w:rsidRDefault="00E2703A" w:rsidP="00641582">
      <w:pPr>
        <w:spacing w:line="259" w:lineRule="auto"/>
        <w:ind w:left="-5"/>
        <w:jc w:val="left"/>
        <w:rPr>
          <w:rFonts w:asciiTheme="minorHAnsi" w:hAnsiTheme="minorHAnsi"/>
          <w:sz w:val="24"/>
          <w:szCs w:val="24"/>
        </w:rPr>
      </w:pPr>
      <w:r w:rsidRPr="00641582">
        <w:rPr>
          <w:rFonts w:asciiTheme="minorHAnsi" w:hAnsiTheme="minorHAnsi"/>
          <w:sz w:val="24"/>
          <w:szCs w:val="24"/>
        </w:rPr>
        <w:t xml:space="preserve">CECCARELLI, F. (1988) Sorriso e riso. Saggio di antropologia biosociale Turin, Einaudi. </w:t>
      </w:r>
    </w:p>
    <w:p w:rsidR="00D638FB" w:rsidRPr="00641582" w:rsidRDefault="00E2703A" w:rsidP="00641582">
      <w:pPr>
        <w:spacing w:line="259" w:lineRule="auto"/>
        <w:ind w:left="-5"/>
        <w:jc w:val="left"/>
        <w:rPr>
          <w:rFonts w:asciiTheme="minorHAnsi" w:hAnsiTheme="minorHAnsi"/>
          <w:sz w:val="24"/>
          <w:szCs w:val="24"/>
        </w:rPr>
      </w:pPr>
      <w:r w:rsidRPr="00641582">
        <w:rPr>
          <w:rFonts w:asciiTheme="minorHAnsi" w:hAnsiTheme="minorHAnsi"/>
          <w:sz w:val="24"/>
          <w:szCs w:val="24"/>
        </w:rPr>
        <w:t xml:space="preserve">CLASSEN, Carl Joachim (1988) “Satire: The Elusive Genre.” Symbolae Osloenses 1988.  </w:t>
      </w:r>
    </w:p>
    <w:p w:rsidR="00D638FB" w:rsidRPr="00641582" w:rsidRDefault="00E2703A" w:rsidP="00641582">
      <w:pPr>
        <w:spacing w:line="259" w:lineRule="auto"/>
        <w:ind w:left="-5"/>
        <w:jc w:val="left"/>
        <w:rPr>
          <w:rFonts w:asciiTheme="minorHAnsi" w:hAnsiTheme="minorHAnsi"/>
          <w:sz w:val="24"/>
          <w:szCs w:val="24"/>
        </w:rPr>
      </w:pPr>
      <w:r w:rsidRPr="00641582">
        <w:rPr>
          <w:rFonts w:asciiTheme="minorHAnsi" w:hAnsiTheme="minorHAnsi"/>
          <w:sz w:val="24"/>
          <w:szCs w:val="24"/>
        </w:rPr>
        <w:t xml:space="preserve">COFFEY,M. (1989) Roman Satire, 2nd edn. London. </w:t>
      </w:r>
    </w:p>
    <w:p w:rsidR="0065617B" w:rsidRDefault="00E2703A" w:rsidP="00641582">
      <w:pPr>
        <w:spacing w:line="259" w:lineRule="auto"/>
        <w:ind w:left="-5"/>
        <w:jc w:val="left"/>
        <w:rPr>
          <w:rFonts w:asciiTheme="minorHAnsi" w:hAnsiTheme="minorHAnsi"/>
          <w:sz w:val="24"/>
          <w:szCs w:val="24"/>
        </w:rPr>
      </w:pPr>
      <w:r w:rsidRPr="00641582">
        <w:rPr>
          <w:rFonts w:asciiTheme="minorHAnsi" w:hAnsiTheme="minorHAnsi"/>
          <w:sz w:val="24"/>
          <w:szCs w:val="24"/>
        </w:rPr>
        <w:t xml:space="preserve">CORTES TOVAR,Rosario (1986) Teoría de la sátira: análisis de "Apocolocyntosis" de Séneca,  </w:t>
      </w:r>
    </w:p>
    <w:p w:rsidR="00D638FB" w:rsidRPr="00641582" w:rsidRDefault="00E2703A" w:rsidP="0065617B">
      <w:pPr>
        <w:spacing w:line="259" w:lineRule="auto"/>
        <w:ind w:left="-5" w:firstLine="713"/>
        <w:jc w:val="left"/>
        <w:rPr>
          <w:rFonts w:asciiTheme="minorHAnsi" w:hAnsiTheme="minorHAnsi"/>
          <w:sz w:val="24"/>
          <w:szCs w:val="24"/>
        </w:rPr>
      </w:pPr>
      <w:r w:rsidRPr="00641582">
        <w:rPr>
          <w:rFonts w:asciiTheme="minorHAnsi" w:hAnsiTheme="minorHAnsi"/>
          <w:sz w:val="24"/>
          <w:szCs w:val="24"/>
        </w:rPr>
        <w:t xml:space="preserve">Extremadura. </w:t>
      </w:r>
    </w:p>
    <w:p w:rsidR="00D638FB" w:rsidRPr="00641582" w:rsidRDefault="00E2703A" w:rsidP="00641582">
      <w:pPr>
        <w:spacing w:line="259" w:lineRule="auto"/>
        <w:ind w:left="-5"/>
        <w:jc w:val="left"/>
        <w:rPr>
          <w:rFonts w:asciiTheme="minorHAnsi" w:hAnsiTheme="minorHAnsi"/>
          <w:sz w:val="24"/>
          <w:szCs w:val="24"/>
        </w:rPr>
      </w:pPr>
      <w:r w:rsidRPr="00641582">
        <w:rPr>
          <w:rFonts w:asciiTheme="minorHAnsi" w:hAnsiTheme="minorHAnsi"/>
          <w:sz w:val="24"/>
          <w:szCs w:val="24"/>
        </w:rPr>
        <w:t>COURTNEY, E. (1962) “Parody and Literary Allusion in Menippean Satire.” Philologus 106: 86- 100.</w:t>
      </w:r>
    </w:p>
    <w:p w:rsidR="0065617B" w:rsidRDefault="00E2703A" w:rsidP="00641582">
      <w:pPr>
        <w:spacing w:line="259" w:lineRule="auto"/>
        <w:ind w:left="-5"/>
        <w:jc w:val="left"/>
        <w:rPr>
          <w:rFonts w:asciiTheme="minorHAnsi" w:hAnsiTheme="minorHAnsi"/>
          <w:sz w:val="24"/>
          <w:szCs w:val="24"/>
        </w:rPr>
      </w:pPr>
      <w:r w:rsidRPr="00641582">
        <w:rPr>
          <w:rFonts w:asciiTheme="minorHAnsi" w:hAnsiTheme="minorHAnsi"/>
          <w:sz w:val="24"/>
          <w:szCs w:val="24"/>
        </w:rPr>
        <w:t xml:space="preserve">CUCCHIARELLI, Andréa (2001) La satira e il poeta: Orazio tra Epodi e Sermones. Biblioteca di  </w:t>
      </w:r>
    </w:p>
    <w:p w:rsidR="00D638FB" w:rsidRPr="00641582" w:rsidRDefault="00E2703A" w:rsidP="0065617B">
      <w:pPr>
        <w:spacing w:line="259" w:lineRule="auto"/>
        <w:ind w:left="-5" w:firstLine="713"/>
        <w:jc w:val="left"/>
        <w:rPr>
          <w:rFonts w:asciiTheme="minorHAnsi" w:hAnsiTheme="minorHAnsi"/>
          <w:sz w:val="24"/>
          <w:szCs w:val="24"/>
        </w:rPr>
      </w:pPr>
      <w:r w:rsidRPr="00641582">
        <w:rPr>
          <w:rFonts w:asciiTheme="minorHAnsi" w:hAnsiTheme="minorHAnsi"/>
          <w:sz w:val="24"/>
          <w:szCs w:val="24"/>
        </w:rPr>
        <w:t xml:space="preserve">"Materiali e discussione per l'analisi dei testi classici" 17 Pisa, Giardini editori e stampatori.  </w:t>
      </w:r>
    </w:p>
    <w:p w:rsidR="0065617B" w:rsidRDefault="00E2703A" w:rsidP="00641582">
      <w:pPr>
        <w:spacing w:line="259" w:lineRule="auto"/>
        <w:ind w:left="-5"/>
        <w:jc w:val="left"/>
        <w:rPr>
          <w:rFonts w:asciiTheme="minorHAnsi" w:hAnsiTheme="minorHAnsi"/>
          <w:sz w:val="24"/>
          <w:szCs w:val="24"/>
        </w:rPr>
      </w:pPr>
      <w:r w:rsidRPr="00641582">
        <w:rPr>
          <w:rFonts w:asciiTheme="minorHAnsi" w:hAnsiTheme="minorHAnsi"/>
          <w:sz w:val="24"/>
          <w:szCs w:val="24"/>
        </w:rPr>
        <w:t xml:space="preserve">DE JONG, I. and SULLIVAN, J.P. eds (1994) Modern Critical Theory and Classical Literature,  Leiden, </w:t>
      </w:r>
    </w:p>
    <w:p w:rsidR="00D638FB" w:rsidRPr="00641582" w:rsidRDefault="00E2703A" w:rsidP="0065617B">
      <w:pPr>
        <w:spacing w:line="259" w:lineRule="auto"/>
        <w:ind w:left="-5" w:firstLine="713"/>
        <w:jc w:val="left"/>
        <w:rPr>
          <w:rFonts w:asciiTheme="minorHAnsi" w:hAnsiTheme="minorHAnsi"/>
          <w:sz w:val="24"/>
          <w:szCs w:val="24"/>
        </w:rPr>
      </w:pPr>
      <w:r w:rsidRPr="00641582">
        <w:rPr>
          <w:rFonts w:asciiTheme="minorHAnsi" w:hAnsiTheme="minorHAnsi"/>
          <w:sz w:val="24"/>
          <w:szCs w:val="24"/>
        </w:rPr>
        <w:t xml:space="preserve">New York &amp; Koln, E. J. Brill.  </w:t>
      </w:r>
    </w:p>
    <w:p w:rsidR="0065617B" w:rsidRDefault="00E2703A" w:rsidP="00641582">
      <w:pPr>
        <w:spacing w:line="259" w:lineRule="auto"/>
        <w:ind w:left="-5"/>
        <w:jc w:val="left"/>
        <w:rPr>
          <w:rFonts w:asciiTheme="minorHAnsi" w:hAnsiTheme="minorHAnsi"/>
          <w:sz w:val="24"/>
          <w:szCs w:val="24"/>
        </w:rPr>
      </w:pPr>
      <w:r w:rsidRPr="00641582">
        <w:rPr>
          <w:rFonts w:asciiTheme="minorHAnsi" w:hAnsiTheme="minorHAnsi"/>
          <w:sz w:val="24"/>
          <w:szCs w:val="24"/>
        </w:rPr>
        <w:t xml:space="preserve">DOMINIK, W. J.- J. GARTHWAITE, and P. A. ROCHE (eds.) (2009) Writing Politics in Imperial  Rome, </w:t>
      </w:r>
    </w:p>
    <w:p w:rsidR="00D638FB" w:rsidRPr="00641582" w:rsidRDefault="00E2703A" w:rsidP="0065617B">
      <w:pPr>
        <w:spacing w:line="259" w:lineRule="auto"/>
        <w:ind w:left="-5" w:firstLine="713"/>
        <w:jc w:val="left"/>
        <w:rPr>
          <w:rFonts w:asciiTheme="minorHAnsi" w:hAnsiTheme="minorHAnsi"/>
          <w:sz w:val="24"/>
          <w:szCs w:val="24"/>
        </w:rPr>
      </w:pPr>
      <w:r w:rsidRPr="00641582">
        <w:rPr>
          <w:rFonts w:asciiTheme="minorHAnsi" w:hAnsiTheme="minorHAnsi"/>
          <w:sz w:val="24"/>
          <w:szCs w:val="24"/>
        </w:rPr>
        <w:t xml:space="preserve">Leiden. </w:t>
      </w:r>
    </w:p>
    <w:p w:rsidR="00D638FB" w:rsidRPr="00641582" w:rsidRDefault="00E2703A" w:rsidP="00641582">
      <w:pPr>
        <w:spacing w:line="259" w:lineRule="auto"/>
        <w:ind w:left="-5"/>
        <w:jc w:val="left"/>
        <w:rPr>
          <w:rFonts w:asciiTheme="minorHAnsi" w:hAnsiTheme="minorHAnsi"/>
          <w:sz w:val="24"/>
          <w:szCs w:val="24"/>
        </w:rPr>
      </w:pPr>
      <w:r w:rsidRPr="00641582">
        <w:rPr>
          <w:rFonts w:asciiTheme="minorHAnsi" w:hAnsiTheme="minorHAnsi"/>
          <w:sz w:val="24"/>
          <w:szCs w:val="24"/>
        </w:rPr>
        <w:t xml:space="preserve">DUFF, J. Wight (1936) Roman Satire: Its Outlook on Social Life. Berkeley. </w:t>
      </w:r>
    </w:p>
    <w:p w:rsidR="00D638FB" w:rsidRPr="00641582" w:rsidRDefault="00E2703A" w:rsidP="00641582">
      <w:pPr>
        <w:spacing w:line="259" w:lineRule="auto"/>
        <w:ind w:left="-5"/>
        <w:jc w:val="left"/>
        <w:rPr>
          <w:rFonts w:asciiTheme="minorHAnsi" w:hAnsiTheme="minorHAnsi"/>
          <w:sz w:val="24"/>
          <w:szCs w:val="24"/>
        </w:rPr>
      </w:pPr>
      <w:r w:rsidRPr="00641582">
        <w:rPr>
          <w:rFonts w:asciiTheme="minorHAnsi" w:hAnsiTheme="minorHAnsi"/>
          <w:sz w:val="24"/>
          <w:szCs w:val="24"/>
        </w:rPr>
        <w:t xml:space="preserve">EVANS, J. A. S. (2008) Daily life in the Hellenistic Age: from Alexander to Cleopatra Vancouver.  FARRELL, J. (2001) Latin Language and Latin Culture: From Ancient to Modern Times  Cambridge. </w:t>
      </w:r>
    </w:p>
    <w:p w:rsidR="00D638FB" w:rsidRPr="00641582" w:rsidRDefault="00E2703A" w:rsidP="00641582">
      <w:pPr>
        <w:spacing w:line="259" w:lineRule="auto"/>
        <w:ind w:left="-5"/>
        <w:jc w:val="left"/>
        <w:rPr>
          <w:rFonts w:asciiTheme="minorHAnsi" w:hAnsiTheme="minorHAnsi"/>
          <w:sz w:val="24"/>
          <w:szCs w:val="24"/>
        </w:rPr>
      </w:pPr>
      <w:r w:rsidRPr="00641582">
        <w:rPr>
          <w:rFonts w:asciiTheme="minorHAnsi" w:hAnsiTheme="minorHAnsi"/>
          <w:sz w:val="24"/>
          <w:szCs w:val="24"/>
        </w:rPr>
        <w:t xml:space="preserve">FREUDENBURG, Kirk (2001) </w:t>
      </w:r>
      <w:r w:rsidRPr="0065617B">
        <w:rPr>
          <w:rFonts w:asciiTheme="minorHAnsi" w:hAnsiTheme="minorHAnsi"/>
          <w:i/>
          <w:sz w:val="24"/>
          <w:szCs w:val="24"/>
        </w:rPr>
        <w:t>Satires of Rome: Threatening Poses from Lucilius to Juvenal.</w:t>
      </w:r>
      <w:r w:rsidRPr="00641582">
        <w:rPr>
          <w:rFonts w:asciiTheme="minorHAnsi" w:hAnsiTheme="minorHAnsi"/>
          <w:sz w:val="24"/>
          <w:szCs w:val="24"/>
        </w:rPr>
        <w:t xml:space="preserve">  </w:t>
      </w:r>
    </w:p>
    <w:p w:rsidR="00D638FB" w:rsidRPr="00641582" w:rsidRDefault="00E2703A" w:rsidP="0065617B">
      <w:pPr>
        <w:spacing w:line="259" w:lineRule="auto"/>
        <w:ind w:left="-5" w:firstLine="713"/>
        <w:jc w:val="left"/>
        <w:rPr>
          <w:rFonts w:asciiTheme="minorHAnsi" w:hAnsiTheme="minorHAnsi"/>
          <w:sz w:val="24"/>
          <w:szCs w:val="24"/>
        </w:rPr>
      </w:pPr>
      <w:r w:rsidRPr="00641582">
        <w:rPr>
          <w:rFonts w:asciiTheme="minorHAnsi" w:hAnsiTheme="minorHAnsi"/>
          <w:sz w:val="24"/>
          <w:szCs w:val="24"/>
        </w:rPr>
        <w:t xml:space="preserve">Cambridge: Cambridge University Press.  </w:t>
      </w:r>
    </w:p>
    <w:p w:rsidR="0065617B" w:rsidRDefault="00E2703A" w:rsidP="00641582">
      <w:pPr>
        <w:spacing w:line="259" w:lineRule="auto"/>
        <w:ind w:left="-5"/>
        <w:jc w:val="left"/>
        <w:rPr>
          <w:rFonts w:asciiTheme="minorHAnsi" w:hAnsiTheme="minorHAnsi"/>
          <w:sz w:val="24"/>
          <w:szCs w:val="24"/>
        </w:rPr>
      </w:pPr>
      <w:r w:rsidRPr="00641582">
        <w:rPr>
          <w:rFonts w:asciiTheme="minorHAnsi" w:hAnsiTheme="minorHAnsi"/>
          <w:sz w:val="24"/>
          <w:szCs w:val="24"/>
        </w:rPr>
        <w:t xml:space="preserve">FREUDENBURG, Kirk (2005) </w:t>
      </w:r>
      <w:r w:rsidRPr="0065617B">
        <w:rPr>
          <w:rFonts w:asciiTheme="minorHAnsi" w:hAnsiTheme="minorHAnsi"/>
          <w:i/>
          <w:sz w:val="24"/>
          <w:szCs w:val="24"/>
        </w:rPr>
        <w:t>The Cambridge Companion to Roman Satire</w:t>
      </w:r>
      <w:r w:rsidRPr="00641582">
        <w:rPr>
          <w:rFonts w:asciiTheme="minorHAnsi" w:hAnsiTheme="minorHAnsi"/>
          <w:sz w:val="24"/>
          <w:szCs w:val="24"/>
        </w:rPr>
        <w:t xml:space="preserve"> Cambridge, Cambridge  </w:t>
      </w:r>
    </w:p>
    <w:p w:rsidR="00D638FB" w:rsidRPr="00641582" w:rsidRDefault="00E2703A" w:rsidP="0065617B">
      <w:pPr>
        <w:spacing w:line="259" w:lineRule="auto"/>
        <w:ind w:left="-5" w:firstLine="713"/>
        <w:jc w:val="left"/>
        <w:rPr>
          <w:rFonts w:asciiTheme="minorHAnsi" w:hAnsiTheme="minorHAnsi"/>
          <w:sz w:val="24"/>
          <w:szCs w:val="24"/>
        </w:rPr>
      </w:pPr>
      <w:r w:rsidRPr="00641582">
        <w:rPr>
          <w:rFonts w:asciiTheme="minorHAnsi" w:hAnsiTheme="minorHAnsi"/>
          <w:sz w:val="24"/>
          <w:szCs w:val="24"/>
        </w:rPr>
        <w:t xml:space="preserve">University Press.  </w:t>
      </w:r>
    </w:p>
    <w:p w:rsidR="00D638FB" w:rsidRPr="00641582" w:rsidRDefault="00E2703A" w:rsidP="00641582">
      <w:pPr>
        <w:spacing w:line="259" w:lineRule="auto"/>
        <w:ind w:left="-5"/>
        <w:jc w:val="left"/>
        <w:rPr>
          <w:rFonts w:asciiTheme="minorHAnsi" w:hAnsiTheme="minorHAnsi"/>
          <w:sz w:val="24"/>
          <w:szCs w:val="24"/>
        </w:rPr>
      </w:pPr>
      <w:r w:rsidRPr="00641582">
        <w:rPr>
          <w:rFonts w:asciiTheme="minorHAnsi" w:hAnsiTheme="minorHAnsi"/>
          <w:sz w:val="24"/>
          <w:szCs w:val="24"/>
        </w:rPr>
        <w:t xml:space="preserve">FRYE, Northrop (1944-45) "The Nature of Satire." University of Toronto Quarterly 14: 75-89. </w:t>
      </w:r>
    </w:p>
    <w:p w:rsidR="001B2329" w:rsidRDefault="00E2703A" w:rsidP="00641582">
      <w:pPr>
        <w:spacing w:line="259" w:lineRule="auto"/>
        <w:ind w:left="-5"/>
        <w:jc w:val="left"/>
        <w:rPr>
          <w:rFonts w:asciiTheme="minorHAnsi" w:hAnsiTheme="minorHAnsi"/>
          <w:sz w:val="24"/>
          <w:szCs w:val="24"/>
        </w:rPr>
      </w:pPr>
      <w:r w:rsidRPr="00641582">
        <w:rPr>
          <w:rFonts w:asciiTheme="minorHAnsi" w:hAnsiTheme="minorHAnsi"/>
          <w:sz w:val="24"/>
          <w:szCs w:val="24"/>
        </w:rPr>
        <w:t xml:space="preserve">GOTTER, Ulrich (2008) “Cultural Differences and Cross-Cultural Contact: Greek And Roman  Concepts </w:t>
      </w:r>
    </w:p>
    <w:p w:rsidR="00D638FB" w:rsidRPr="00641582" w:rsidRDefault="00E2703A" w:rsidP="001B2329">
      <w:pPr>
        <w:spacing w:line="259" w:lineRule="auto"/>
        <w:ind w:left="-5" w:firstLine="713"/>
        <w:jc w:val="left"/>
        <w:rPr>
          <w:rFonts w:asciiTheme="minorHAnsi" w:hAnsiTheme="minorHAnsi"/>
          <w:sz w:val="24"/>
          <w:szCs w:val="24"/>
        </w:rPr>
      </w:pPr>
      <w:r w:rsidRPr="00641582">
        <w:rPr>
          <w:rFonts w:asciiTheme="minorHAnsi" w:hAnsiTheme="minorHAnsi"/>
          <w:sz w:val="24"/>
          <w:szCs w:val="24"/>
        </w:rPr>
        <w:t xml:space="preserve">of Power” HSCS Nº 104. </w:t>
      </w:r>
    </w:p>
    <w:p w:rsidR="001B2329" w:rsidRDefault="00E2703A" w:rsidP="001B2329">
      <w:pPr>
        <w:spacing w:line="259" w:lineRule="auto"/>
        <w:jc w:val="left"/>
        <w:rPr>
          <w:rFonts w:asciiTheme="minorHAnsi" w:hAnsiTheme="minorHAnsi"/>
          <w:sz w:val="24"/>
          <w:szCs w:val="24"/>
        </w:rPr>
      </w:pPr>
      <w:r w:rsidRPr="00641582">
        <w:rPr>
          <w:rFonts w:asciiTheme="minorHAnsi" w:hAnsiTheme="minorHAnsi"/>
          <w:sz w:val="24"/>
          <w:szCs w:val="24"/>
        </w:rPr>
        <w:t xml:space="preserve">GUNDERSON, Erik (2000) Staging </w:t>
      </w:r>
      <w:r w:rsidRPr="0065617B">
        <w:rPr>
          <w:rFonts w:asciiTheme="minorHAnsi" w:hAnsiTheme="minorHAnsi"/>
          <w:i/>
          <w:sz w:val="24"/>
          <w:szCs w:val="24"/>
        </w:rPr>
        <w:t>Masculinity: The Rhetoric of Performance in the Roman World</w:t>
      </w:r>
      <w:r w:rsidRPr="00641582">
        <w:rPr>
          <w:rFonts w:asciiTheme="minorHAnsi" w:hAnsiTheme="minorHAnsi"/>
          <w:sz w:val="24"/>
          <w:szCs w:val="24"/>
        </w:rPr>
        <w:t xml:space="preserve">  </w:t>
      </w:r>
    </w:p>
    <w:p w:rsidR="00D638FB" w:rsidRPr="00641582" w:rsidRDefault="00E2703A" w:rsidP="001B2329">
      <w:pPr>
        <w:spacing w:line="259" w:lineRule="auto"/>
        <w:ind w:firstLine="698"/>
        <w:jc w:val="left"/>
        <w:rPr>
          <w:rFonts w:asciiTheme="minorHAnsi" w:hAnsiTheme="minorHAnsi"/>
          <w:sz w:val="24"/>
          <w:szCs w:val="24"/>
        </w:rPr>
      </w:pPr>
      <w:r w:rsidRPr="00641582">
        <w:rPr>
          <w:rFonts w:asciiTheme="minorHAnsi" w:hAnsiTheme="minorHAnsi"/>
          <w:sz w:val="24"/>
          <w:szCs w:val="24"/>
        </w:rPr>
        <w:t xml:space="preserve">Ann Arbor. </w:t>
      </w:r>
    </w:p>
    <w:p w:rsidR="00D638FB" w:rsidRPr="00641582" w:rsidRDefault="00E2703A" w:rsidP="00641582">
      <w:pPr>
        <w:spacing w:line="259" w:lineRule="auto"/>
        <w:ind w:left="-5"/>
        <w:jc w:val="left"/>
        <w:rPr>
          <w:rFonts w:asciiTheme="minorHAnsi" w:hAnsiTheme="minorHAnsi"/>
          <w:sz w:val="24"/>
          <w:szCs w:val="24"/>
        </w:rPr>
      </w:pPr>
      <w:r w:rsidRPr="00641582">
        <w:rPr>
          <w:rFonts w:asciiTheme="minorHAnsi" w:hAnsiTheme="minorHAnsi"/>
          <w:sz w:val="24"/>
          <w:szCs w:val="24"/>
        </w:rPr>
        <w:t xml:space="preserve">HABINEK, Thomas (1998) The Politics of Latin Literature. Writing, identity, and Empire in Ancient  </w:t>
      </w:r>
    </w:p>
    <w:p w:rsidR="00D638FB" w:rsidRPr="00641582" w:rsidRDefault="00E2703A" w:rsidP="00641582">
      <w:pPr>
        <w:spacing w:line="259" w:lineRule="auto"/>
        <w:ind w:left="-5"/>
        <w:jc w:val="left"/>
        <w:rPr>
          <w:rFonts w:asciiTheme="minorHAnsi" w:hAnsiTheme="minorHAnsi"/>
          <w:sz w:val="24"/>
          <w:szCs w:val="24"/>
        </w:rPr>
      </w:pPr>
      <w:r w:rsidRPr="00641582">
        <w:rPr>
          <w:rFonts w:asciiTheme="minorHAnsi" w:hAnsiTheme="minorHAnsi"/>
          <w:sz w:val="24"/>
          <w:szCs w:val="24"/>
        </w:rPr>
        <w:tab/>
      </w:r>
      <w:r w:rsidR="001B2329">
        <w:rPr>
          <w:rFonts w:asciiTheme="minorHAnsi" w:hAnsiTheme="minorHAnsi"/>
          <w:sz w:val="24"/>
          <w:szCs w:val="24"/>
        </w:rPr>
        <w:tab/>
      </w:r>
      <w:r w:rsidR="001B2329">
        <w:rPr>
          <w:rFonts w:asciiTheme="minorHAnsi" w:hAnsiTheme="minorHAnsi"/>
          <w:sz w:val="24"/>
          <w:szCs w:val="24"/>
        </w:rPr>
        <w:tab/>
      </w:r>
      <w:r w:rsidRPr="00641582">
        <w:rPr>
          <w:rFonts w:asciiTheme="minorHAnsi" w:hAnsiTheme="minorHAnsi"/>
          <w:sz w:val="24"/>
          <w:szCs w:val="24"/>
        </w:rPr>
        <w:t xml:space="preserve">Rome Princeton. </w:t>
      </w:r>
    </w:p>
    <w:p w:rsidR="00D638FB" w:rsidRPr="00641582" w:rsidRDefault="00E2703A" w:rsidP="001B2329">
      <w:pPr>
        <w:spacing w:line="259" w:lineRule="auto"/>
        <w:ind w:left="-5"/>
        <w:rPr>
          <w:rFonts w:asciiTheme="minorHAnsi" w:hAnsiTheme="minorHAnsi"/>
          <w:sz w:val="24"/>
          <w:szCs w:val="24"/>
        </w:rPr>
      </w:pPr>
      <w:r w:rsidRPr="00641582">
        <w:rPr>
          <w:rFonts w:asciiTheme="minorHAnsi" w:hAnsiTheme="minorHAnsi"/>
          <w:sz w:val="24"/>
          <w:szCs w:val="24"/>
        </w:rPr>
        <w:t>HABINEK, Thomas (1998) “Writing as a social performance” en The</w:t>
      </w:r>
      <w:r w:rsidR="001B2329">
        <w:rPr>
          <w:rFonts w:asciiTheme="minorHAnsi" w:hAnsiTheme="minorHAnsi"/>
          <w:sz w:val="24"/>
          <w:szCs w:val="24"/>
        </w:rPr>
        <w:t xml:space="preserve"> Politics of Latin Literature</w:t>
      </w:r>
      <w:r w:rsidR="001B2329">
        <w:rPr>
          <w:rFonts w:asciiTheme="minorHAnsi" w:hAnsiTheme="minorHAnsi"/>
          <w:sz w:val="24"/>
          <w:szCs w:val="24"/>
        </w:rPr>
        <w:tab/>
      </w:r>
      <w:r w:rsidRPr="00641582">
        <w:rPr>
          <w:rFonts w:asciiTheme="minorHAnsi" w:hAnsiTheme="minorHAnsi"/>
          <w:sz w:val="24"/>
          <w:szCs w:val="24"/>
        </w:rPr>
        <w:tab/>
      </w:r>
      <w:r w:rsidR="001B2329">
        <w:rPr>
          <w:rFonts w:asciiTheme="minorHAnsi" w:hAnsiTheme="minorHAnsi"/>
          <w:sz w:val="24"/>
          <w:szCs w:val="24"/>
        </w:rPr>
        <w:tab/>
      </w:r>
      <w:r w:rsidRPr="00641582">
        <w:rPr>
          <w:rFonts w:asciiTheme="minorHAnsi" w:hAnsiTheme="minorHAnsi"/>
          <w:sz w:val="24"/>
          <w:szCs w:val="24"/>
        </w:rPr>
        <w:t xml:space="preserve">Writing, identity, and Empire in Ancient Rome Princeton. </w:t>
      </w:r>
    </w:p>
    <w:p w:rsidR="001B2329" w:rsidRDefault="00E2703A" w:rsidP="00641582">
      <w:pPr>
        <w:spacing w:line="259" w:lineRule="auto"/>
        <w:ind w:left="-5"/>
        <w:rPr>
          <w:rFonts w:asciiTheme="minorHAnsi" w:hAnsiTheme="minorHAnsi"/>
          <w:sz w:val="24"/>
          <w:szCs w:val="24"/>
        </w:rPr>
      </w:pPr>
      <w:r w:rsidRPr="00641582">
        <w:rPr>
          <w:rFonts w:asciiTheme="minorHAnsi" w:hAnsiTheme="minorHAnsi"/>
          <w:sz w:val="24"/>
          <w:szCs w:val="24"/>
        </w:rPr>
        <w:t xml:space="preserve">HABINEK, Thomas (2005) The World of Roman Song: From Ritualized Speech to Social Order  </w:t>
      </w:r>
    </w:p>
    <w:p w:rsidR="00D638FB" w:rsidRPr="00641582" w:rsidRDefault="00E2703A" w:rsidP="001B2329">
      <w:pPr>
        <w:spacing w:line="259" w:lineRule="auto"/>
        <w:ind w:left="-5" w:firstLine="713"/>
        <w:rPr>
          <w:rFonts w:asciiTheme="minorHAnsi" w:hAnsiTheme="minorHAnsi"/>
          <w:sz w:val="24"/>
          <w:szCs w:val="24"/>
        </w:rPr>
      </w:pPr>
      <w:r w:rsidRPr="00641582">
        <w:rPr>
          <w:rFonts w:asciiTheme="minorHAnsi" w:hAnsiTheme="minorHAnsi"/>
          <w:sz w:val="24"/>
          <w:szCs w:val="24"/>
        </w:rPr>
        <w:t xml:space="preserve">Baltimore and London. </w:t>
      </w:r>
    </w:p>
    <w:p w:rsidR="001B2329" w:rsidRDefault="00E2703A" w:rsidP="00641582">
      <w:pPr>
        <w:spacing w:line="259" w:lineRule="auto"/>
        <w:ind w:left="-5"/>
        <w:rPr>
          <w:rFonts w:asciiTheme="minorHAnsi" w:hAnsiTheme="minorHAnsi"/>
          <w:sz w:val="24"/>
          <w:szCs w:val="24"/>
        </w:rPr>
      </w:pPr>
      <w:r w:rsidRPr="00641582">
        <w:rPr>
          <w:rFonts w:asciiTheme="minorHAnsi" w:hAnsiTheme="minorHAnsi"/>
          <w:sz w:val="24"/>
          <w:szCs w:val="24"/>
        </w:rPr>
        <w:t xml:space="preserve">HALLETT, Judith P. (1984) Fathers and Daughters in Roman Society: Women and the Elite Family  </w:t>
      </w:r>
    </w:p>
    <w:p w:rsidR="00D638FB" w:rsidRPr="00641582" w:rsidRDefault="00E2703A" w:rsidP="001B2329">
      <w:pPr>
        <w:spacing w:line="259" w:lineRule="auto"/>
        <w:ind w:left="-5" w:firstLine="713"/>
        <w:rPr>
          <w:rFonts w:asciiTheme="minorHAnsi" w:hAnsiTheme="minorHAnsi"/>
          <w:sz w:val="24"/>
          <w:szCs w:val="24"/>
        </w:rPr>
      </w:pPr>
      <w:r w:rsidRPr="00641582">
        <w:rPr>
          <w:rFonts w:asciiTheme="minorHAnsi" w:hAnsiTheme="minorHAnsi"/>
          <w:sz w:val="24"/>
          <w:szCs w:val="24"/>
        </w:rPr>
        <w:t xml:space="preserve">Princeton. </w:t>
      </w:r>
    </w:p>
    <w:p w:rsidR="00D638FB" w:rsidRPr="00641582" w:rsidRDefault="00E2703A" w:rsidP="00641582">
      <w:pPr>
        <w:spacing w:line="259" w:lineRule="auto"/>
        <w:ind w:left="-5"/>
        <w:rPr>
          <w:rFonts w:asciiTheme="minorHAnsi" w:hAnsiTheme="minorHAnsi"/>
          <w:sz w:val="24"/>
          <w:szCs w:val="24"/>
        </w:rPr>
      </w:pPr>
      <w:r w:rsidRPr="00641582">
        <w:rPr>
          <w:rFonts w:asciiTheme="minorHAnsi" w:hAnsiTheme="minorHAnsi"/>
          <w:sz w:val="24"/>
          <w:szCs w:val="24"/>
        </w:rPr>
        <w:t xml:space="preserve">HALLETT, Judith P. (1989) “Women as Same and Other in Classical Roman Elite”, Helios 16/1:  59–78. </w:t>
      </w:r>
    </w:p>
    <w:p w:rsidR="001B2329" w:rsidRDefault="00E2703A" w:rsidP="00641582">
      <w:pPr>
        <w:spacing w:line="259" w:lineRule="auto"/>
        <w:ind w:left="-5"/>
        <w:rPr>
          <w:rFonts w:asciiTheme="minorHAnsi" w:hAnsiTheme="minorHAnsi"/>
          <w:sz w:val="24"/>
          <w:szCs w:val="24"/>
        </w:rPr>
      </w:pPr>
      <w:r w:rsidRPr="00641582">
        <w:rPr>
          <w:rFonts w:asciiTheme="minorHAnsi" w:hAnsiTheme="minorHAnsi"/>
          <w:sz w:val="24"/>
          <w:szCs w:val="24"/>
        </w:rPr>
        <w:t xml:space="preserve">HALLIWELL, Stephen (2002) The Aesthetics of Mimesis: Ancient Texts and Modern Problems  </w:t>
      </w:r>
    </w:p>
    <w:p w:rsidR="00D638FB" w:rsidRPr="00641582" w:rsidRDefault="00E2703A" w:rsidP="001B2329">
      <w:pPr>
        <w:spacing w:line="259" w:lineRule="auto"/>
        <w:ind w:left="-5" w:firstLine="713"/>
        <w:rPr>
          <w:rFonts w:asciiTheme="minorHAnsi" w:hAnsiTheme="minorHAnsi"/>
          <w:sz w:val="24"/>
          <w:szCs w:val="24"/>
        </w:rPr>
      </w:pPr>
      <w:r w:rsidRPr="00641582">
        <w:rPr>
          <w:rFonts w:asciiTheme="minorHAnsi" w:hAnsiTheme="minorHAnsi"/>
          <w:sz w:val="24"/>
          <w:szCs w:val="24"/>
        </w:rPr>
        <w:t xml:space="preserve">Princeton.  </w:t>
      </w:r>
    </w:p>
    <w:p w:rsidR="001B2329" w:rsidRDefault="00E2703A" w:rsidP="00641582">
      <w:pPr>
        <w:spacing w:line="259" w:lineRule="auto"/>
        <w:ind w:left="-5"/>
        <w:rPr>
          <w:rFonts w:asciiTheme="minorHAnsi" w:hAnsiTheme="minorHAnsi"/>
          <w:sz w:val="24"/>
          <w:szCs w:val="24"/>
        </w:rPr>
      </w:pPr>
      <w:r w:rsidRPr="00641582">
        <w:rPr>
          <w:rFonts w:asciiTheme="minorHAnsi" w:hAnsiTheme="minorHAnsi"/>
          <w:sz w:val="24"/>
          <w:szCs w:val="24"/>
        </w:rPr>
        <w:t xml:space="preserve">HELLEGOUARC’H,J. (1972) Le vocabulaire latin des rélations et des partis politiques sous la </w:t>
      </w:r>
    </w:p>
    <w:p w:rsidR="00D638FB" w:rsidRPr="00641582" w:rsidRDefault="00E2703A" w:rsidP="001B2329">
      <w:pPr>
        <w:spacing w:line="259" w:lineRule="auto"/>
        <w:ind w:left="-5" w:firstLine="713"/>
        <w:rPr>
          <w:rFonts w:asciiTheme="minorHAnsi" w:hAnsiTheme="minorHAnsi"/>
          <w:sz w:val="24"/>
          <w:szCs w:val="24"/>
        </w:rPr>
      </w:pPr>
      <w:r w:rsidRPr="00641582">
        <w:rPr>
          <w:rFonts w:asciiTheme="minorHAnsi" w:hAnsiTheme="minorHAnsi"/>
          <w:sz w:val="24"/>
          <w:szCs w:val="24"/>
        </w:rPr>
        <w:lastRenderedPageBreak/>
        <w:t>République, Paris.</w:t>
      </w:r>
    </w:p>
    <w:p w:rsidR="001B2329" w:rsidRDefault="00E2703A" w:rsidP="00641582">
      <w:pPr>
        <w:spacing w:line="259" w:lineRule="auto"/>
        <w:ind w:left="-5"/>
        <w:rPr>
          <w:rFonts w:asciiTheme="minorHAnsi" w:hAnsiTheme="minorHAnsi"/>
          <w:sz w:val="24"/>
          <w:szCs w:val="24"/>
        </w:rPr>
      </w:pPr>
      <w:r w:rsidRPr="00641582">
        <w:rPr>
          <w:rFonts w:asciiTheme="minorHAnsi" w:hAnsiTheme="minorHAnsi"/>
          <w:sz w:val="24"/>
          <w:szCs w:val="24"/>
        </w:rPr>
        <w:t xml:space="preserve">HENDERSON, John (1999) Writting down Rome: Satire, Comedy, and Other Offences in Latin Poetry  </w:t>
      </w:r>
    </w:p>
    <w:p w:rsidR="00D638FB" w:rsidRPr="00641582" w:rsidRDefault="00E2703A" w:rsidP="001B2329">
      <w:pPr>
        <w:spacing w:line="259" w:lineRule="auto"/>
        <w:ind w:left="-5" w:firstLine="713"/>
        <w:rPr>
          <w:rFonts w:asciiTheme="minorHAnsi" w:hAnsiTheme="minorHAnsi"/>
          <w:sz w:val="24"/>
          <w:szCs w:val="24"/>
        </w:rPr>
      </w:pPr>
      <w:r w:rsidRPr="00641582">
        <w:rPr>
          <w:rFonts w:asciiTheme="minorHAnsi" w:hAnsiTheme="minorHAnsi"/>
          <w:sz w:val="24"/>
          <w:szCs w:val="24"/>
        </w:rPr>
        <w:t xml:space="preserve">Oxford. </w:t>
      </w:r>
    </w:p>
    <w:p w:rsidR="00D638FB" w:rsidRPr="00641582" w:rsidRDefault="00E2703A" w:rsidP="00641582">
      <w:pPr>
        <w:spacing w:line="259" w:lineRule="auto"/>
        <w:ind w:left="-5"/>
        <w:rPr>
          <w:rFonts w:asciiTheme="minorHAnsi" w:hAnsiTheme="minorHAnsi"/>
          <w:sz w:val="24"/>
          <w:szCs w:val="24"/>
        </w:rPr>
      </w:pPr>
      <w:r w:rsidRPr="00641582">
        <w:rPr>
          <w:rFonts w:asciiTheme="minorHAnsi" w:hAnsiTheme="minorHAnsi"/>
          <w:sz w:val="24"/>
          <w:szCs w:val="24"/>
        </w:rPr>
        <w:t xml:space="preserve">HENDRICKSON, G. L. (1925) “Archilochus and the Victims of His Iambics.” AJPh 46: 101-128.  </w:t>
      </w:r>
    </w:p>
    <w:p w:rsidR="00D638FB" w:rsidRPr="00641582" w:rsidRDefault="00E2703A" w:rsidP="00641582">
      <w:pPr>
        <w:spacing w:line="259" w:lineRule="auto"/>
        <w:ind w:left="-5"/>
        <w:rPr>
          <w:rFonts w:asciiTheme="minorHAnsi" w:hAnsiTheme="minorHAnsi"/>
          <w:sz w:val="24"/>
          <w:szCs w:val="24"/>
        </w:rPr>
      </w:pPr>
      <w:r w:rsidRPr="00641582">
        <w:rPr>
          <w:rFonts w:asciiTheme="minorHAnsi" w:hAnsiTheme="minorHAnsi"/>
          <w:sz w:val="24"/>
          <w:szCs w:val="24"/>
        </w:rPr>
        <w:t xml:space="preserve">HENDRICKSON, G. L. (1927) “‘Satura tota nostra est’” CPh. 22: 46-60.  </w:t>
      </w:r>
    </w:p>
    <w:p w:rsidR="00D638FB" w:rsidRPr="00641582" w:rsidRDefault="00E2703A" w:rsidP="00641582">
      <w:pPr>
        <w:spacing w:line="259" w:lineRule="auto"/>
        <w:ind w:left="-5"/>
        <w:rPr>
          <w:rFonts w:asciiTheme="minorHAnsi" w:hAnsiTheme="minorHAnsi"/>
          <w:sz w:val="24"/>
          <w:szCs w:val="24"/>
        </w:rPr>
      </w:pPr>
      <w:r w:rsidRPr="00641582">
        <w:rPr>
          <w:rFonts w:asciiTheme="minorHAnsi" w:hAnsiTheme="minorHAnsi"/>
          <w:sz w:val="24"/>
          <w:szCs w:val="24"/>
        </w:rPr>
        <w:t xml:space="preserve">HÖLKESKAMP Karl-J. (1993) “Conquest, Competition and Consensus: Roman Expansion in  </w:t>
      </w:r>
    </w:p>
    <w:p w:rsidR="00D638FB" w:rsidRPr="00641582" w:rsidRDefault="00E2703A" w:rsidP="001B2329">
      <w:pPr>
        <w:spacing w:line="259" w:lineRule="auto"/>
        <w:ind w:left="-5" w:firstLine="713"/>
        <w:rPr>
          <w:rFonts w:asciiTheme="minorHAnsi" w:hAnsiTheme="minorHAnsi"/>
          <w:sz w:val="24"/>
          <w:szCs w:val="24"/>
        </w:rPr>
      </w:pPr>
      <w:r w:rsidRPr="00641582">
        <w:rPr>
          <w:rFonts w:asciiTheme="minorHAnsi" w:hAnsiTheme="minorHAnsi"/>
          <w:sz w:val="24"/>
          <w:szCs w:val="24"/>
        </w:rPr>
        <w:t xml:space="preserve">Italy and the Rise of the"Nobilitas", Historia: Zeitschrift für Alte Geschichte, 42.1: 12-39. </w:t>
      </w:r>
    </w:p>
    <w:p w:rsidR="00D638FB" w:rsidRPr="00641582" w:rsidRDefault="00E2703A" w:rsidP="00641582">
      <w:pPr>
        <w:spacing w:line="259" w:lineRule="auto"/>
        <w:ind w:left="-5"/>
        <w:rPr>
          <w:rFonts w:asciiTheme="minorHAnsi" w:hAnsiTheme="minorHAnsi"/>
          <w:sz w:val="24"/>
          <w:szCs w:val="24"/>
        </w:rPr>
      </w:pPr>
      <w:r w:rsidRPr="00641582">
        <w:rPr>
          <w:rFonts w:asciiTheme="minorHAnsi" w:hAnsiTheme="minorHAnsi"/>
          <w:sz w:val="24"/>
          <w:szCs w:val="24"/>
        </w:rPr>
        <w:t xml:space="preserve">HOOLEY, Daniel M. (2007) Roman satire, London, Victoria, Massachusets.  </w:t>
      </w:r>
    </w:p>
    <w:p w:rsidR="00D638FB" w:rsidRPr="00641582" w:rsidRDefault="00E2703A" w:rsidP="00641582">
      <w:pPr>
        <w:spacing w:line="259" w:lineRule="auto"/>
        <w:ind w:left="-5"/>
        <w:rPr>
          <w:rFonts w:asciiTheme="minorHAnsi" w:hAnsiTheme="minorHAnsi"/>
          <w:sz w:val="24"/>
          <w:szCs w:val="24"/>
        </w:rPr>
      </w:pPr>
      <w:r w:rsidRPr="00641582">
        <w:rPr>
          <w:rFonts w:asciiTheme="minorHAnsi" w:hAnsiTheme="minorHAnsi"/>
          <w:sz w:val="24"/>
          <w:szCs w:val="24"/>
        </w:rPr>
        <w:t xml:space="preserve">HOWES, Craig (1986) “Rhetorics of Attack: Bakhtin and the Aesthetics of Satire.” Genre 18:  215-43. </w:t>
      </w:r>
    </w:p>
    <w:p w:rsidR="001B2329" w:rsidRDefault="00E2703A" w:rsidP="00641582">
      <w:pPr>
        <w:spacing w:line="259" w:lineRule="auto"/>
        <w:ind w:left="-5"/>
        <w:rPr>
          <w:rFonts w:asciiTheme="minorHAnsi" w:hAnsiTheme="minorHAnsi"/>
          <w:sz w:val="24"/>
          <w:szCs w:val="24"/>
        </w:rPr>
      </w:pPr>
      <w:r w:rsidRPr="00641582">
        <w:rPr>
          <w:rFonts w:asciiTheme="minorHAnsi" w:hAnsiTheme="minorHAnsi"/>
          <w:sz w:val="24"/>
          <w:szCs w:val="24"/>
        </w:rPr>
        <w:t xml:space="preserve">HUTCHEON, Linda (1985) A Theory of Parody: The Teachings of Twentieth-Century Art Forms.  </w:t>
      </w:r>
    </w:p>
    <w:p w:rsidR="00D638FB" w:rsidRPr="00641582" w:rsidRDefault="00E2703A" w:rsidP="001B2329">
      <w:pPr>
        <w:spacing w:line="259" w:lineRule="auto"/>
        <w:ind w:left="-5" w:firstLine="713"/>
        <w:rPr>
          <w:rFonts w:asciiTheme="minorHAnsi" w:hAnsiTheme="minorHAnsi"/>
          <w:sz w:val="24"/>
          <w:szCs w:val="24"/>
        </w:rPr>
      </w:pPr>
      <w:r w:rsidRPr="00641582">
        <w:rPr>
          <w:rFonts w:asciiTheme="minorHAnsi" w:hAnsiTheme="minorHAnsi"/>
          <w:sz w:val="24"/>
          <w:szCs w:val="24"/>
        </w:rPr>
        <w:t xml:space="preserve">London, Routledge.  </w:t>
      </w:r>
    </w:p>
    <w:p w:rsidR="00D638FB" w:rsidRPr="00641582" w:rsidRDefault="00E2703A" w:rsidP="00641582">
      <w:pPr>
        <w:spacing w:line="259" w:lineRule="auto"/>
        <w:ind w:left="-5"/>
        <w:rPr>
          <w:rFonts w:asciiTheme="minorHAnsi" w:hAnsiTheme="minorHAnsi"/>
          <w:sz w:val="24"/>
          <w:szCs w:val="24"/>
        </w:rPr>
      </w:pPr>
      <w:r w:rsidRPr="00641582">
        <w:rPr>
          <w:rFonts w:asciiTheme="minorHAnsi" w:hAnsiTheme="minorHAnsi"/>
          <w:sz w:val="24"/>
          <w:szCs w:val="24"/>
        </w:rPr>
        <w:t xml:space="preserve">HYDE, Michael J. (ed.) (2004) The Ethos of Rhetoric Columbia, SC. </w:t>
      </w:r>
    </w:p>
    <w:p w:rsidR="00D638FB" w:rsidRPr="00641582" w:rsidRDefault="00E2703A" w:rsidP="00641582">
      <w:pPr>
        <w:spacing w:line="259" w:lineRule="auto"/>
        <w:ind w:left="-5"/>
        <w:rPr>
          <w:rFonts w:asciiTheme="minorHAnsi" w:hAnsiTheme="minorHAnsi"/>
          <w:sz w:val="24"/>
          <w:szCs w:val="24"/>
        </w:rPr>
      </w:pPr>
      <w:r w:rsidRPr="00641582">
        <w:rPr>
          <w:rFonts w:asciiTheme="minorHAnsi" w:hAnsiTheme="minorHAnsi"/>
          <w:sz w:val="24"/>
          <w:szCs w:val="24"/>
        </w:rPr>
        <w:t xml:space="preserve">KNIGHT, Charles A. (1992)“Satire, Speech, and Genre.” Comparative Literature 44.1: 22-41. </w:t>
      </w:r>
    </w:p>
    <w:p w:rsidR="001B2329" w:rsidRDefault="00E2703A" w:rsidP="00641582">
      <w:pPr>
        <w:spacing w:line="259" w:lineRule="auto"/>
        <w:ind w:left="-5"/>
        <w:rPr>
          <w:rFonts w:asciiTheme="minorHAnsi" w:hAnsiTheme="minorHAnsi"/>
          <w:sz w:val="24"/>
          <w:szCs w:val="24"/>
        </w:rPr>
      </w:pPr>
      <w:r w:rsidRPr="00641582">
        <w:rPr>
          <w:rFonts w:asciiTheme="minorHAnsi" w:hAnsiTheme="minorHAnsi"/>
          <w:sz w:val="24"/>
          <w:szCs w:val="24"/>
        </w:rPr>
        <w:t xml:space="preserve">LAURENCE Ray - BERRY Joanne(edd.) (2001) Cultural Identity In The Roman Empire, London – New </w:t>
      </w:r>
    </w:p>
    <w:p w:rsidR="00D638FB" w:rsidRPr="00641582" w:rsidRDefault="00E2703A" w:rsidP="001B2329">
      <w:pPr>
        <w:spacing w:line="259" w:lineRule="auto"/>
        <w:ind w:left="-5" w:firstLine="713"/>
        <w:rPr>
          <w:rFonts w:asciiTheme="minorHAnsi" w:hAnsiTheme="minorHAnsi"/>
          <w:sz w:val="24"/>
          <w:szCs w:val="24"/>
        </w:rPr>
      </w:pPr>
      <w:r w:rsidRPr="00641582">
        <w:rPr>
          <w:rFonts w:asciiTheme="minorHAnsi" w:hAnsiTheme="minorHAnsi"/>
          <w:sz w:val="24"/>
          <w:szCs w:val="24"/>
        </w:rPr>
        <w:t xml:space="preserve">York. </w:t>
      </w:r>
    </w:p>
    <w:p w:rsidR="00D638FB" w:rsidRPr="00641582" w:rsidRDefault="00E2703A" w:rsidP="00641582">
      <w:pPr>
        <w:spacing w:line="259" w:lineRule="auto"/>
        <w:ind w:left="-5"/>
        <w:rPr>
          <w:rFonts w:asciiTheme="minorHAnsi" w:hAnsiTheme="minorHAnsi"/>
          <w:sz w:val="24"/>
          <w:szCs w:val="24"/>
        </w:rPr>
      </w:pPr>
      <w:r w:rsidRPr="00641582">
        <w:rPr>
          <w:rFonts w:asciiTheme="minorHAnsi" w:hAnsiTheme="minorHAnsi"/>
          <w:sz w:val="24"/>
          <w:szCs w:val="24"/>
        </w:rPr>
        <w:t xml:space="preserve">LESLIE WHEELER, A.(1912) “Satura as a Generic Term” CPh 7. 4: 457-477. </w:t>
      </w:r>
    </w:p>
    <w:p w:rsidR="00D638FB" w:rsidRPr="00641582" w:rsidRDefault="00E2703A" w:rsidP="00641582">
      <w:pPr>
        <w:spacing w:line="259" w:lineRule="auto"/>
        <w:ind w:left="-5"/>
        <w:rPr>
          <w:rFonts w:asciiTheme="minorHAnsi" w:hAnsiTheme="minorHAnsi"/>
          <w:sz w:val="24"/>
          <w:szCs w:val="24"/>
        </w:rPr>
      </w:pPr>
      <w:r w:rsidRPr="00641582">
        <w:rPr>
          <w:rFonts w:asciiTheme="minorHAnsi" w:hAnsiTheme="minorHAnsi"/>
          <w:sz w:val="24"/>
          <w:szCs w:val="24"/>
        </w:rPr>
        <w:t xml:space="preserve">MALAMUD,M.“Primitive Politics: Lucan and Petronius”, en DOMINIK, W. J.- J. GARTHWAITE,  and P. A. ROCHE (eds.) (2009) Writing Politics in Imperial Rome, Leiden. </w:t>
      </w:r>
    </w:p>
    <w:p w:rsidR="00D638FB" w:rsidRPr="00641582" w:rsidRDefault="00E2703A" w:rsidP="00641582">
      <w:pPr>
        <w:spacing w:line="259" w:lineRule="auto"/>
        <w:ind w:left="-5"/>
        <w:rPr>
          <w:rFonts w:asciiTheme="minorHAnsi" w:hAnsiTheme="minorHAnsi"/>
          <w:sz w:val="24"/>
          <w:szCs w:val="24"/>
        </w:rPr>
      </w:pPr>
      <w:r w:rsidRPr="00641582">
        <w:rPr>
          <w:rFonts w:asciiTheme="minorHAnsi" w:hAnsiTheme="minorHAnsi"/>
          <w:sz w:val="24"/>
          <w:szCs w:val="24"/>
        </w:rPr>
        <w:t xml:space="preserve">MENDELL, C. W. (1920) “Satire as Popular Philosophy” CPh 15: 138-57.  </w:t>
      </w:r>
    </w:p>
    <w:p w:rsidR="00D638FB" w:rsidRPr="00641582" w:rsidRDefault="00E2703A" w:rsidP="00641582">
      <w:pPr>
        <w:spacing w:line="259" w:lineRule="auto"/>
        <w:ind w:left="-5"/>
        <w:rPr>
          <w:rFonts w:asciiTheme="minorHAnsi" w:hAnsiTheme="minorHAnsi"/>
          <w:sz w:val="24"/>
          <w:szCs w:val="24"/>
        </w:rPr>
      </w:pPr>
      <w:r w:rsidRPr="00641582">
        <w:rPr>
          <w:rFonts w:asciiTheme="minorHAnsi" w:hAnsiTheme="minorHAnsi"/>
          <w:sz w:val="24"/>
          <w:szCs w:val="24"/>
        </w:rPr>
        <w:t xml:space="preserve">MORTON BRAUND, S. (1997) “Declamation and contestation in satire” en Roman Eloquence,  </w:t>
      </w:r>
    </w:p>
    <w:p w:rsidR="00D638FB" w:rsidRPr="00641582" w:rsidRDefault="00E2703A" w:rsidP="001B2329">
      <w:pPr>
        <w:spacing w:line="259" w:lineRule="auto"/>
        <w:ind w:left="708" w:firstLine="0"/>
        <w:rPr>
          <w:rFonts w:asciiTheme="minorHAnsi" w:hAnsiTheme="minorHAnsi"/>
          <w:sz w:val="24"/>
          <w:szCs w:val="24"/>
        </w:rPr>
      </w:pPr>
      <w:r w:rsidRPr="00641582">
        <w:rPr>
          <w:rFonts w:asciiTheme="minorHAnsi" w:hAnsiTheme="minorHAnsi"/>
          <w:sz w:val="24"/>
          <w:szCs w:val="24"/>
        </w:rPr>
        <w:t xml:space="preserve">Rhetoric in Society and Literature, edited by William J. DOMINIK, London and New York, Routledge. </w:t>
      </w:r>
    </w:p>
    <w:p w:rsidR="00D638FB" w:rsidRPr="00641582" w:rsidRDefault="00E2703A" w:rsidP="00641582">
      <w:pPr>
        <w:spacing w:line="259" w:lineRule="auto"/>
        <w:ind w:left="-5"/>
        <w:rPr>
          <w:rFonts w:asciiTheme="minorHAnsi" w:hAnsiTheme="minorHAnsi"/>
          <w:sz w:val="24"/>
          <w:szCs w:val="24"/>
        </w:rPr>
      </w:pPr>
      <w:r w:rsidRPr="00641582">
        <w:rPr>
          <w:rFonts w:asciiTheme="minorHAnsi" w:hAnsiTheme="minorHAnsi"/>
          <w:sz w:val="24"/>
          <w:szCs w:val="24"/>
        </w:rPr>
        <w:t xml:space="preserve">OLTRAMARE,A.,(1926)Les origines de la diatribe romaine, Genève, Imprileries populaires.  </w:t>
      </w:r>
    </w:p>
    <w:p w:rsidR="00D638FB" w:rsidRPr="00641582" w:rsidRDefault="00E2703A" w:rsidP="00641582">
      <w:pPr>
        <w:spacing w:line="259" w:lineRule="auto"/>
        <w:ind w:left="-5"/>
        <w:rPr>
          <w:rFonts w:asciiTheme="minorHAnsi" w:hAnsiTheme="minorHAnsi"/>
          <w:sz w:val="24"/>
          <w:szCs w:val="24"/>
        </w:rPr>
      </w:pPr>
      <w:r w:rsidRPr="00641582">
        <w:rPr>
          <w:rFonts w:asciiTheme="minorHAnsi" w:hAnsiTheme="minorHAnsi"/>
          <w:sz w:val="24"/>
          <w:szCs w:val="24"/>
        </w:rPr>
        <w:t>PLAZA, Maria (2006) The Function of Humour in Roman Verse Satire: Laughing and Lying, New  York.</w:t>
      </w:r>
    </w:p>
    <w:p w:rsidR="001B2329" w:rsidRDefault="00E2703A" w:rsidP="00641582">
      <w:pPr>
        <w:spacing w:line="259" w:lineRule="auto"/>
        <w:ind w:left="-5"/>
        <w:rPr>
          <w:rFonts w:asciiTheme="minorHAnsi" w:hAnsiTheme="minorHAnsi"/>
          <w:sz w:val="24"/>
          <w:szCs w:val="24"/>
        </w:rPr>
      </w:pPr>
      <w:r w:rsidRPr="00641582">
        <w:rPr>
          <w:rFonts w:asciiTheme="minorHAnsi" w:hAnsiTheme="minorHAnsi"/>
          <w:sz w:val="24"/>
          <w:szCs w:val="24"/>
        </w:rPr>
        <w:t xml:space="preserve">RAMAGE, Edwin S., et al, ed. (1974) Roman Satirists and Their Satire: The Fine Art of Criticism in  </w:t>
      </w:r>
    </w:p>
    <w:p w:rsidR="00D638FB" w:rsidRPr="00641582" w:rsidRDefault="00E2703A" w:rsidP="001B2329">
      <w:pPr>
        <w:spacing w:line="259" w:lineRule="auto"/>
        <w:ind w:left="-5" w:firstLine="713"/>
        <w:rPr>
          <w:rFonts w:asciiTheme="minorHAnsi" w:hAnsiTheme="minorHAnsi"/>
          <w:sz w:val="24"/>
          <w:szCs w:val="24"/>
        </w:rPr>
      </w:pPr>
      <w:r w:rsidRPr="00641582">
        <w:rPr>
          <w:rFonts w:asciiTheme="minorHAnsi" w:hAnsiTheme="minorHAnsi"/>
          <w:sz w:val="24"/>
          <w:szCs w:val="24"/>
        </w:rPr>
        <w:t xml:space="preserve">Ancient Rome. Park Ridge.  </w:t>
      </w:r>
    </w:p>
    <w:p w:rsidR="00D638FB" w:rsidRPr="00641582" w:rsidRDefault="00E2703A" w:rsidP="00641582">
      <w:pPr>
        <w:spacing w:line="259" w:lineRule="auto"/>
        <w:ind w:left="-5"/>
        <w:rPr>
          <w:rFonts w:asciiTheme="minorHAnsi" w:hAnsiTheme="minorHAnsi"/>
          <w:sz w:val="24"/>
          <w:szCs w:val="24"/>
        </w:rPr>
      </w:pPr>
      <w:r w:rsidRPr="00641582">
        <w:rPr>
          <w:rFonts w:asciiTheme="minorHAnsi" w:hAnsiTheme="minorHAnsi"/>
          <w:sz w:val="24"/>
          <w:szCs w:val="24"/>
        </w:rPr>
        <w:t xml:space="preserve">RICHLIN, Amy (1983) The Garden of Priapus: Sexuality and Aggression in Roman HumorNew  Haven.  </w:t>
      </w:r>
    </w:p>
    <w:p w:rsidR="00D638FB" w:rsidRPr="00641582" w:rsidRDefault="00E2703A" w:rsidP="00641582">
      <w:pPr>
        <w:spacing w:line="259" w:lineRule="auto"/>
        <w:ind w:left="-5"/>
        <w:rPr>
          <w:rFonts w:asciiTheme="minorHAnsi" w:hAnsiTheme="minorHAnsi"/>
          <w:sz w:val="24"/>
          <w:szCs w:val="24"/>
        </w:rPr>
      </w:pPr>
      <w:r w:rsidRPr="00641582">
        <w:rPr>
          <w:rFonts w:asciiTheme="minorHAnsi" w:hAnsiTheme="minorHAnsi"/>
          <w:sz w:val="24"/>
          <w:szCs w:val="24"/>
        </w:rPr>
        <w:t xml:space="preserve">RUDD, Niall (1986) Themes in Roman Satire, London, Duckworth.  </w:t>
      </w:r>
    </w:p>
    <w:p w:rsidR="001B2329" w:rsidRDefault="00E2703A" w:rsidP="00641582">
      <w:pPr>
        <w:spacing w:line="259" w:lineRule="auto"/>
        <w:ind w:left="-5"/>
        <w:rPr>
          <w:rFonts w:asciiTheme="minorHAnsi" w:hAnsiTheme="minorHAnsi"/>
          <w:sz w:val="24"/>
          <w:szCs w:val="24"/>
        </w:rPr>
      </w:pPr>
      <w:r w:rsidRPr="00641582">
        <w:rPr>
          <w:rFonts w:asciiTheme="minorHAnsi" w:hAnsiTheme="minorHAnsi"/>
          <w:sz w:val="24"/>
          <w:szCs w:val="24"/>
        </w:rPr>
        <w:t>RUFFELL,</w:t>
      </w:r>
      <w:r w:rsidR="001B2329">
        <w:rPr>
          <w:rFonts w:asciiTheme="minorHAnsi" w:hAnsiTheme="minorHAnsi"/>
          <w:sz w:val="24"/>
          <w:szCs w:val="24"/>
        </w:rPr>
        <w:t xml:space="preserve"> </w:t>
      </w:r>
      <w:r w:rsidRPr="00641582">
        <w:rPr>
          <w:rFonts w:asciiTheme="minorHAnsi" w:hAnsiTheme="minorHAnsi"/>
          <w:sz w:val="24"/>
          <w:szCs w:val="24"/>
        </w:rPr>
        <w:t xml:space="preserve">I. A. (2003) “Beyond Satire: Horace, Popular Invective and the Segregation of  Literature” </w:t>
      </w:r>
    </w:p>
    <w:p w:rsidR="00D638FB" w:rsidRPr="00641582" w:rsidRDefault="00E2703A" w:rsidP="001B2329">
      <w:pPr>
        <w:spacing w:line="259" w:lineRule="auto"/>
        <w:ind w:left="-5" w:firstLine="713"/>
        <w:rPr>
          <w:rFonts w:asciiTheme="minorHAnsi" w:hAnsiTheme="minorHAnsi"/>
          <w:sz w:val="24"/>
          <w:szCs w:val="24"/>
        </w:rPr>
      </w:pPr>
      <w:r w:rsidRPr="00641582">
        <w:rPr>
          <w:rFonts w:asciiTheme="minorHAnsi" w:hAnsiTheme="minorHAnsi"/>
          <w:sz w:val="24"/>
          <w:szCs w:val="24"/>
        </w:rPr>
        <w:t xml:space="preserve">JRS 93: 35-65. </w:t>
      </w:r>
    </w:p>
    <w:p w:rsidR="00D638FB" w:rsidRPr="00641582" w:rsidRDefault="00E2703A" w:rsidP="00641582">
      <w:pPr>
        <w:spacing w:line="259" w:lineRule="auto"/>
        <w:ind w:left="-5"/>
        <w:rPr>
          <w:rFonts w:asciiTheme="minorHAnsi" w:hAnsiTheme="minorHAnsi"/>
          <w:sz w:val="24"/>
          <w:szCs w:val="24"/>
        </w:rPr>
      </w:pPr>
      <w:r w:rsidRPr="00641582">
        <w:rPr>
          <w:rFonts w:asciiTheme="minorHAnsi" w:hAnsiTheme="minorHAnsi"/>
          <w:sz w:val="24"/>
          <w:szCs w:val="24"/>
        </w:rPr>
        <w:t xml:space="preserve">SCHEIN, Seth L. “Estudios Culturales y Clásicos: Contrastes y oportunidades” en Tomas M.  </w:t>
      </w:r>
    </w:p>
    <w:p w:rsidR="00D638FB" w:rsidRPr="00641582" w:rsidRDefault="00E2703A" w:rsidP="001B2329">
      <w:pPr>
        <w:spacing w:line="259" w:lineRule="auto"/>
        <w:ind w:left="708" w:firstLine="0"/>
        <w:rPr>
          <w:rFonts w:asciiTheme="minorHAnsi" w:hAnsiTheme="minorHAnsi"/>
          <w:sz w:val="24"/>
          <w:szCs w:val="24"/>
        </w:rPr>
      </w:pPr>
      <w:r w:rsidRPr="00641582">
        <w:rPr>
          <w:rFonts w:asciiTheme="minorHAnsi" w:hAnsiTheme="minorHAnsi"/>
          <w:sz w:val="24"/>
          <w:szCs w:val="24"/>
        </w:rPr>
        <w:t xml:space="preserve">FALKNER, Nancy FELSON, and David KONSTAN (edd.) (1999) Contextualizing Classics, Ideology, Performance, Dialogue, Essays in Honor of J. Peradotto, New York-Oxford, 285300. (Traducción de M.E.Crogliano).  </w:t>
      </w:r>
    </w:p>
    <w:p w:rsidR="001B2329" w:rsidRDefault="00E2703A" w:rsidP="00641582">
      <w:pPr>
        <w:spacing w:line="259" w:lineRule="auto"/>
        <w:ind w:left="-5"/>
        <w:rPr>
          <w:rFonts w:asciiTheme="minorHAnsi" w:hAnsiTheme="minorHAnsi"/>
          <w:sz w:val="24"/>
          <w:szCs w:val="24"/>
        </w:rPr>
      </w:pPr>
      <w:r w:rsidRPr="00641582">
        <w:rPr>
          <w:rFonts w:asciiTheme="minorHAnsi" w:hAnsiTheme="minorHAnsi"/>
          <w:sz w:val="24"/>
          <w:szCs w:val="24"/>
        </w:rPr>
        <w:t xml:space="preserve">SCHLEGEL, Catherine M. (2005) Satire and the Threat of Speech: Horace's Satires Book I. Wisconsin  </w:t>
      </w:r>
    </w:p>
    <w:p w:rsidR="00D638FB" w:rsidRPr="00641582" w:rsidRDefault="00E2703A" w:rsidP="001B2329">
      <w:pPr>
        <w:spacing w:line="259" w:lineRule="auto"/>
        <w:ind w:left="-5" w:firstLine="713"/>
        <w:rPr>
          <w:rFonts w:asciiTheme="minorHAnsi" w:hAnsiTheme="minorHAnsi"/>
          <w:sz w:val="24"/>
          <w:szCs w:val="24"/>
        </w:rPr>
      </w:pPr>
      <w:r w:rsidRPr="00641582">
        <w:rPr>
          <w:rFonts w:asciiTheme="minorHAnsi" w:hAnsiTheme="minorHAnsi"/>
          <w:sz w:val="24"/>
          <w:szCs w:val="24"/>
        </w:rPr>
        <w:t xml:space="preserve">Studies in Classics Madison, The University of Wisconsin Press. </w:t>
      </w:r>
    </w:p>
    <w:p w:rsidR="00D638FB" w:rsidRPr="00641582" w:rsidRDefault="00E2703A" w:rsidP="00641582">
      <w:pPr>
        <w:spacing w:line="259" w:lineRule="auto"/>
        <w:ind w:left="-5"/>
        <w:rPr>
          <w:rFonts w:asciiTheme="minorHAnsi" w:hAnsiTheme="minorHAnsi"/>
          <w:sz w:val="24"/>
          <w:szCs w:val="24"/>
        </w:rPr>
      </w:pPr>
      <w:r w:rsidRPr="00641582">
        <w:rPr>
          <w:rFonts w:asciiTheme="minorHAnsi" w:hAnsiTheme="minorHAnsi"/>
          <w:sz w:val="24"/>
          <w:szCs w:val="24"/>
        </w:rPr>
        <w:t xml:space="preserve">SULLIVAN, J. P., ed. (1963) Critical Essays on Roman Literature: Satire. London. </w:t>
      </w:r>
    </w:p>
    <w:p w:rsidR="00D638FB" w:rsidRPr="00641582" w:rsidRDefault="00E2703A" w:rsidP="00641582">
      <w:pPr>
        <w:spacing w:line="259" w:lineRule="auto"/>
        <w:ind w:left="-5"/>
        <w:rPr>
          <w:rFonts w:asciiTheme="minorHAnsi" w:hAnsiTheme="minorHAnsi"/>
          <w:sz w:val="24"/>
          <w:szCs w:val="24"/>
        </w:rPr>
      </w:pPr>
      <w:r w:rsidRPr="00641582">
        <w:rPr>
          <w:rFonts w:asciiTheme="minorHAnsi" w:hAnsiTheme="minorHAnsi"/>
          <w:sz w:val="24"/>
          <w:szCs w:val="24"/>
        </w:rPr>
        <w:t xml:space="preserve">THOMPSON, John B. (1984), Studies in the theory of ideology, Oxford. </w:t>
      </w:r>
    </w:p>
    <w:p w:rsidR="00D638FB" w:rsidRPr="00641582" w:rsidRDefault="00E2703A" w:rsidP="00641582">
      <w:pPr>
        <w:spacing w:line="259" w:lineRule="auto"/>
        <w:ind w:left="-5"/>
        <w:rPr>
          <w:rFonts w:asciiTheme="minorHAnsi" w:hAnsiTheme="minorHAnsi"/>
          <w:sz w:val="24"/>
          <w:szCs w:val="24"/>
        </w:rPr>
      </w:pPr>
      <w:r w:rsidRPr="00641582">
        <w:rPr>
          <w:rFonts w:asciiTheme="minorHAnsi" w:hAnsiTheme="minorHAnsi"/>
          <w:sz w:val="24"/>
          <w:szCs w:val="24"/>
        </w:rPr>
        <w:t xml:space="preserve">TZOUNAKAS, Spyridon (2005) “Persius On His Predecessors: A Re-Examination” CQ 55.2:  559–571.  </w:t>
      </w:r>
    </w:p>
    <w:p w:rsidR="00D638FB" w:rsidRPr="00641582" w:rsidRDefault="00E2703A" w:rsidP="00641582">
      <w:pPr>
        <w:spacing w:line="259" w:lineRule="auto"/>
        <w:ind w:left="-5"/>
        <w:rPr>
          <w:rFonts w:asciiTheme="minorHAnsi" w:hAnsiTheme="minorHAnsi"/>
          <w:sz w:val="24"/>
          <w:szCs w:val="24"/>
        </w:rPr>
      </w:pPr>
      <w:r w:rsidRPr="00641582">
        <w:rPr>
          <w:rFonts w:asciiTheme="minorHAnsi" w:hAnsiTheme="minorHAnsi"/>
          <w:sz w:val="24"/>
          <w:szCs w:val="24"/>
        </w:rPr>
        <w:t xml:space="preserve">ULLMAN B. L. (1913) “Satura and Satire” CPh 8.2: 172-194. </w:t>
      </w:r>
    </w:p>
    <w:p w:rsidR="00D638FB" w:rsidRPr="00641582" w:rsidRDefault="00E2703A" w:rsidP="00641582">
      <w:pPr>
        <w:spacing w:line="259" w:lineRule="auto"/>
        <w:ind w:left="-5"/>
        <w:rPr>
          <w:rFonts w:asciiTheme="minorHAnsi" w:hAnsiTheme="minorHAnsi"/>
          <w:sz w:val="24"/>
          <w:szCs w:val="24"/>
        </w:rPr>
      </w:pPr>
      <w:r w:rsidRPr="00641582">
        <w:rPr>
          <w:rFonts w:asciiTheme="minorHAnsi" w:hAnsiTheme="minorHAnsi"/>
          <w:sz w:val="24"/>
          <w:szCs w:val="24"/>
        </w:rPr>
        <w:lastRenderedPageBreak/>
        <w:t xml:space="preserve">VAN ROOY, C. A. (1965) Studies in Classical Satire and Related Literary Theory Leiden.  </w:t>
      </w:r>
    </w:p>
    <w:p w:rsidR="00D638FB" w:rsidRPr="00641582" w:rsidRDefault="00E2703A" w:rsidP="00641582">
      <w:pPr>
        <w:spacing w:line="259" w:lineRule="auto"/>
        <w:ind w:left="-5"/>
        <w:rPr>
          <w:rFonts w:asciiTheme="minorHAnsi" w:hAnsiTheme="minorHAnsi"/>
          <w:sz w:val="24"/>
          <w:szCs w:val="24"/>
        </w:rPr>
      </w:pPr>
      <w:r w:rsidRPr="00641582">
        <w:rPr>
          <w:rFonts w:asciiTheme="minorHAnsi" w:hAnsiTheme="minorHAnsi"/>
          <w:sz w:val="24"/>
          <w:szCs w:val="24"/>
        </w:rPr>
        <w:t xml:space="preserve">WITKE, Charles (1970) Latin Satire: The Structure of Persuasio. Leiden.  </w:t>
      </w:r>
    </w:p>
    <w:p w:rsidR="00D638FB" w:rsidRPr="00641582" w:rsidRDefault="00E2703A" w:rsidP="00641582">
      <w:pPr>
        <w:spacing w:line="259" w:lineRule="auto"/>
        <w:ind w:left="-5"/>
        <w:rPr>
          <w:rFonts w:asciiTheme="minorHAnsi" w:hAnsiTheme="minorHAnsi"/>
          <w:sz w:val="24"/>
          <w:szCs w:val="24"/>
        </w:rPr>
      </w:pPr>
      <w:r w:rsidRPr="00641582">
        <w:rPr>
          <w:rFonts w:asciiTheme="minorHAnsi" w:hAnsiTheme="minorHAnsi"/>
          <w:sz w:val="24"/>
          <w:szCs w:val="24"/>
        </w:rPr>
        <w:t xml:space="preserve">WOODMAN, Tony &amp; POWELL, Jonathan edd.( 1992) Author &amp; Audience in Latin literature,  </w:t>
      </w:r>
    </w:p>
    <w:p w:rsidR="00D638FB" w:rsidRPr="00641582" w:rsidRDefault="00E2703A" w:rsidP="00641582">
      <w:pPr>
        <w:spacing w:line="259" w:lineRule="auto"/>
        <w:ind w:left="-5"/>
        <w:rPr>
          <w:rFonts w:asciiTheme="minorHAnsi" w:hAnsiTheme="minorHAnsi"/>
          <w:sz w:val="24"/>
          <w:szCs w:val="24"/>
        </w:rPr>
      </w:pPr>
      <w:r w:rsidRPr="00641582">
        <w:rPr>
          <w:rFonts w:asciiTheme="minorHAnsi" w:hAnsiTheme="minorHAnsi"/>
          <w:sz w:val="24"/>
          <w:szCs w:val="24"/>
        </w:rPr>
        <w:t xml:space="preserve">           Cambridge. </w:t>
      </w:r>
    </w:p>
    <w:p w:rsidR="00D638FB" w:rsidRDefault="00D638FB" w:rsidP="00641582">
      <w:pPr>
        <w:spacing w:line="259" w:lineRule="auto"/>
        <w:ind w:left="-5"/>
        <w:rPr>
          <w:rFonts w:asciiTheme="minorHAnsi" w:hAnsiTheme="minorHAnsi"/>
          <w:sz w:val="24"/>
          <w:szCs w:val="24"/>
        </w:rPr>
      </w:pPr>
    </w:p>
    <w:p w:rsidR="007D3786" w:rsidRDefault="007D3786" w:rsidP="00641582">
      <w:pPr>
        <w:spacing w:line="259" w:lineRule="auto"/>
        <w:ind w:left="-5"/>
        <w:rPr>
          <w:rFonts w:asciiTheme="minorHAnsi" w:hAnsiTheme="minorHAnsi"/>
          <w:sz w:val="24"/>
          <w:szCs w:val="24"/>
        </w:rPr>
      </w:pPr>
    </w:p>
    <w:p w:rsidR="007D3786" w:rsidRPr="00641582" w:rsidRDefault="007D3786" w:rsidP="00641582">
      <w:pPr>
        <w:spacing w:line="259" w:lineRule="auto"/>
        <w:ind w:left="-5"/>
        <w:rPr>
          <w:rFonts w:asciiTheme="minorHAnsi" w:hAnsiTheme="minorHAnsi"/>
          <w:sz w:val="24"/>
          <w:szCs w:val="24"/>
        </w:rPr>
      </w:pPr>
    </w:p>
    <w:p w:rsidR="00D638FB" w:rsidRPr="00641582" w:rsidRDefault="00D638FB" w:rsidP="00641582">
      <w:pPr>
        <w:spacing w:line="259" w:lineRule="auto"/>
        <w:ind w:left="-5"/>
        <w:rPr>
          <w:rFonts w:asciiTheme="minorHAnsi" w:hAnsiTheme="minorHAnsi"/>
          <w:sz w:val="24"/>
          <w:szCs w:val="24"/>
        </w:rPr>
      </w:pPr>
    </w:p>
    <w:p w:rsidR="00D638FB" w:rsidRPr="001B2329" w:rsidRDefault="00E2703A" w:rsidP="00641582">
      <w:pPr>
        <w:spacing w:line="259" w:lineRule="auto"/>
        <w:ind w:left="-5"/>
        <w:rPr>
          <w:rFonts w:asciiTheme="minorHAnsi" w:hAnsiTheme="minorHAnsi"/>
          <w:b/>
          <w:sz w:val="24"/>
          <w:szCs w:val="24"/>
        </w:rPr>
      </w:pPr>
      <w:r w:rsidRPr="001B2329">
        <w:rPr>
          <w:rFonts w:asciiTheme="minorHAnsi" w:hAnsiTheme="minorHAnsi"/>
          <w:b/>
          <w:sz w:val="24"/>
          <w:szCs w:val="24"/>
        </w:rPr>
        <w:t xml:space="preserve">UNIDAD 2. </w:t>
      </w:r>
    </w:p>
    <w:p w:rsidR="00D638FB" w:rsidRPr="00641582" w:rsidRDefault="00E2703A" w:rsidP="00641582">
      <w:pPr>
        <w:spacing w:line="259" w:lineRule="auto"/>
        <w:ind w:left="-5"/>
        <w:rPr>
          <w:rFonts w:asciiTheme="minorHAnsi" w:hAnsiTheme="minorHAnsi"/>
          <w:sz w:val="24"/>
          <w:szCs w:val="24"/>
        </w:rPr>
      </w:pPr>
      <w:r w:rsidRPr="00641582">
        <w:rPr>
          <w:rFonts w:asciiTheme="minorHAnsi" w:hAnsiTheme="minorHAnsi"/>
          <w:sz w:val="24"/>
          <w:szCs w:val="24"/>
        </w:rPr>
        <w:t xml:space="preserve">Aproximación política, social y antropológica a la sátira: invectiva, ritual y ludus. Maldiciones y hechizos; teatro y máscara; persona satírica; superposición, diálogo e inversión de otros géneros y formas discursivas; lo individual, lo social y lo estético;  distorsión cómico-crítica de lo familiar y lo político-social. El satírico ante su auditorio. Estrategias de supervivencia. La recepción del texto.  </w:t>
      </w:r>
    </w:p>
    <w:p w:rsidR="00D638FB" w:rsidRPr="00641582" w:rsidRDefault="00D638FB" w:rsidP="00641582">
      <w:pPr>
        <w:spacing w:line="259" w:lineRule="auto"/>
        <w:ind w:left="-5"/>
        <w:rPr>
          <w:rFonts w:asciiTheme="minorHAnsi" w:hAnsiTheme="minorHAnsi"/>
          <w:sz w:val="24"/>
          <w:szCs w:val="24"/>
        </w:rPr>
      </w:pPr>
    </w:p>
    <w:p w:rsidR="00D638FB" w:rsidRPr="001B2329" w:rsidRDefault="00E2703A" w:rsidP="00641582">
      <w:pPr>
        <w:spacing w:line="259" w:lineRule="auto"/>
        <w:ind w:left="-5"/>
        <w:rPr>
          <w:rFonts w:asciiTheme="minorHAnsi" w:hAnsiTheme="minorHAnsi"/>
          <w:b/>
          <w:sz w:val="24"/>
          <w:szCs w:val="24"/>
        </w:rPr>
      </w:pPr>
      <w:r w:rsidRPr="001B2329">
        <w:rPr>
          <w:rFonts w:asciiTheme="minorHAnsi" w:hAnsiTheme="minorHAnsi"/>
          <w:b/>
          <w:sz w:val="24"/>
          <w:szCs w:val="24"/>
        </w:rPr>
        <w:t>BIBLIOGRAFÍA</w:t>
      </w:r>
      <w:r w:rsidR="00641582" w:rsidRPr="001B2329">
        <w:rPr>
          <w:rFonts w:asciiTheme="minorHAnsi" w:hAnsiTheme="minorHAnsi"/>
          <w:b/>
          <w:sz w:val="24"/>
          <w:szCs w:val="24"/>
        </w:rPr>
        <w:t xml:space="preserve"> </w:t>
      </w:r>
      <w:r w:rsidRPr="001B2329">
        <w:rPr>
          <w:rFonts w:asciiTheme="minorHAnsi" w:hAnsiTheme="minorHAnsi"/>
          <w:b/>
          <w:sz w:val="24"/>
          <w:szCs w:val="24"/>
        </w:rPr>
        <w:t>Unidad 2</w:t>
      </w:r>
    </w:p>
    <w:p w:rsidR="00D638FB" w:rsidRPr="001B2329" w:rsidRDefault="00E2703A">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ARIÈS P.-DUBY G.(dir.) (1992) Historia de la vida privada. Imperio romano y antigüedad tardía(trad.esp.) Madrid. </w:t>
      </w:r>
    </w:p>
    <w:p w:rsidR="00D638FB" w:rsidRPr="001B2329" w:rsidRDefault="00E2703A">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BLÄNSDORF,Jürgen (ed.) (1990) Theater und Gesellschaft im Imperium Romanum/ Théâtre et  société dans l'empire romain Tübingen. </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CORBEILL, A. (2004) Nature Embodied: Gesture in Ancient Rome Princeton. </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ELLIOT, R.C. (1954) “The Satirist and Society.” ELH 1954. </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 (1960) The Power of Satire: Magic, Ritual, Art, Princeton. </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FRASER, Nancy. (1989) Unruly Practice: Power, Discourse, and Gender in Contemporary Social Theory (Minneapolis). </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FREDRICK, David (ed.) (2002) The Roman Gaze: Vision, Power and the Body Baltimore and  London, 265-95.</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HOPMAN Marianne(2003)“Satire in Green: Marked Clothing and the Technique of  Indignatio at Juvenal 5.141-45” AJPh 124. 4: 557-574. </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KAMPEN, N. (1981) Image and Status: Roman Working Women in Ostia ,Berlin. </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KEANE Catherine (2003) “Theatre, Spectacle, and the Satirist in Juvenal” Phoenix, 57. 3/4:  257-275.  </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KEANE Catherine (2002) “Satiric Memories: Autobiography and the Construction of Genre”  CJ. 97.3: 215-231. </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RAJAK, Tessa (2001) The Jewish Dialogue With Greece And Rome: Studies in Cultural and Social  InteractionLeiden -Boston – Koln, Brill. Cap. 17: “The Jewish Community and its boundaries” (Juvenal Satire VI, 524-527) </w:t>
      </w:r>
    </w:p>
    <w:p w:rsidR="00D638FB" w:rsidRPr="001B2329" w:rsidRDefault="00E2703A">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RAMAGE, E. S. (1983) “Urban Problems in Ancient Rome.” In Aspects of Greco-Roman Urbanism:  Essays on the Classical City Oxford. </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STEINBERG, M.E. (1997) “La metáfora de los pájaros. Naturaleza y retórica en Petronio,  Satyricon  1-8 y Persio Sat. I  15-21.” Argos 20 (1997): 93-104. </w:t>
      </w:r>
    </w:p>
    <w:p w:rsidR="00D638FB" w:rsidRPr="001B2329" w:rsidRDefault="00D638FB" w:rsidP="00641582">
      <w:pPr>
        <w:spacing w:line="264" w:lineRule="auto"/>
        <w:ind w:left="660" w:right="1215" w:hanging="675"/>
        <w:jc w:val="left"/>
        <w:rPr>
          <w:rFonts w:asciiTheme="minorHAnsi" w:hAnsiTheme="minorHAnsi"/>
          <w:sz w:val="24"/>
          <w:szCs w:val="24"/>
        </w:rPr>
      </w:pP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Inscripciones parietales en Pompeya y Herculano </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ABREU FUNARI,P.P. (1996) Cultura Popular na Antiguidade clássica, Sao Paulo, Contexto. </w:t>
      </w:r>
    </w:p>
    <w:p w:rsidR="00D638FB" w:rsidRPr="001B2329" w:rsidRDefault="00E2703A">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CLARKE, J.R. (1991) The Houses of Roman Italy 100 BC-AD 250: Ritual, Space and Decoration, Berkeley. </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DEGRASSI, Atilius (1963) Inscriptiones Latinae Liberae Rei Publicae Florence. </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ETIENNE,Robert (1992) La Vita Quotidiana a Pompei Milano, Mondadori. </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KEPPIE, Lawrence (1991) Understanding Roman Inscriptions Baltimore, Maryland, The Johns  Hopkins University Press, (Taylor &amp; Francis e-Library, 2002). E-Libro. </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LAURENCE,R. (1996) Roman Pompeii: Space And Society Routledge, London And New York. </w:t>
      </w:r>
    </w:p>
    <w:p w:rsidR="00D638FB" w:rsidRPr="001B2329" w:rsidRDefault="00E2703A">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OLIVER,G. J(ed) (2000) The Epigraphy of death, Studies in the History and Society of Greece and  Rome, Trowbridge, Liverpool University Press.  </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REX, E. Wallace (2005) An Introduction to Wall Inscriptions from Pompeii and Herculaneum,Bolchazy-Carducci Publishers, Inc., Wauconda, Illinois. </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ROBINSON, D. J. 1997. “The Social Texture of Pompeii.” In Sequence and Space in Pompeii, ed. S.  E. BON and R. JONES, 135–44. Oxford. </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VARONE, Antonio, ( 1994) Erotica Pompeiana Roma. </w:t>
      </w:r>
    </w:p>
    <w:p w:rsidR="00D638FB" w:rsidRDefault="00D638FB" w:rsidP="00641582">
      <w:pPr>
        <w:spacing w:line="264" w:lineRule="auto"/>
        <w:ind w:left="660" w:right="1215" w:hanging="675"/>
        <w:jc w:val="left"/>
        <w:rPr>
          <w:rFonts w:asciiTheme="minorHAnsi" w:hAnsiTheme="minorHAnsi"/>
          <w:sz w:val="24"/>
          <w:szCs w:val="24"/>
        </w:rPr>
      </w:pPr>
    </w:p>
    <w:p w:rsidR="007D3786" w:rsidRDefault="007D3786" w:rsidP="00641582">
      <w:pPr>
        <w:spacing w:line="264" w:lineRule="auto"/>
        <w:ind w:left="660" w:right="1215" w:hanging="675"/>
        <w:jc w:val="left"/>
        <w:rPr>
          <w:rFonts w:asciiTheme="minorHAnsi" w:hAnsiTheme="minorHAnsi"/>
          <w:sz w:val="24"/>
          <w:szCs w:val="24"/>
        </w:rPr>
      </w:pPr>
    </w:p>
    <w:p w:rsidR="007D3786" w:rsidRPr="001B2329" w:rsidRDefault="007D3786" w:rsidP="00641582">
      <w:pPr>
        <w:spacing w:line="264" w:lineRule="auto"/>
        <w:ind w:left="660" w:right="1215" w:hanging="675"/>
        <w:jc w:val="left"/>
        <w:rPr>
          <w:rFonts w:asciiTheme="minorHAnsi" w:hAnsiTheme="minorHAnsi"/>
          <w:sz w:val="24"/>
          <w:szCs w:val="24"/>
        </w:rPr>
      </w:pPr>
    </w:p>
    <w:p w:rsidR="00D638FB" w:rsidRPr="00F52269" w:rsidRDefault="00E2703A" w:rsidP="00641582">
      <w:pPr>
        <w:spacing w:line="264" w:lineRule="auto"/>
        <w:ind w:left="660" w:right="1215" w:hanging="675"/>
        <w:jc w:val="left"/>
        <w:rPr>
          <w:rFonts w:asciiTheme="minorHAnsi" w:hAnsiTheme="minorHAnsi"/>
          <w:b/>
          <w:sz w:val="24"/>
          <w:szCs w:val="24"/>
        </w:rPr>
      </w:pPr>
      <w:r w:rsidRPr="00F52269">
        <w:rPr>
          <w:rFonts w:asciiTheme="minorHAnsi" w:hAnsiTheme="minorHAnsi"/>
          <w:b/>
          <w:sz w:val="24"/>
          <w:szCs w:val="24"/>
        </w:rPr>
        <w:t xml:space="preserve">UNIDAD 3. </w:t>
      </w:r>
    </w:p>
    <w:p w:rsidR="00F5226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Períodos históricos. La tradición y los mores maiorum: estudio particularizado de la </w:t>
      </w:r>
    </w:p>
    <w:p w:rsidR="00F5226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invectiva luciliana desde el círculo de los Escipiones. La sátira y la filosofía en Horacio. La </w:t>
      </w:r>
    </w:p>
    <w:p w:rsidR="00F5226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dupla satírico/político y Mecenas/Augusto. Persio y Juvenal en un contexto de </w:t>
      </w:r>
    </w:p>
    <w:p w:rsidR="003C0D62" w:rsidRPr="001B2329" w:rsidRDefault="00E2703A" w:rsidP="00641582">
      <w:pPr>
        <w:spacing w:line="264" w:lineRule="auto"/>
        <w:ind w:left="660" w:right="1215" w:hanging="675"/>
        <w:jc w:val="left"/>
        <w:rPr>
          <w:rFonts w:asciiTheme="minorHAnsi" w:hAnsiTheme="minorHAnsi"/>
          <w:sz w:val="24"/>
          <w:szCs w:val="24"/>
        </w:rPr>
      </w:pPr>
      <w:r w:rsidRPr="00F52269">
        <w:rPr>
          <w:rFonts w:asciiTheme="minorHAnsi" w:hAnsiTheme="minorHAnsi"/>
          <w:i/>
          <w:sz w:val="24"/>
          <w:szCs w:val="24"/>
        </w:rPr>
        <w:t>dominatio</w:t>
      </w:r>
      <w:r w:rsidRPr="001B2329">
        <w:rPr>
          <w:rFonts w:asciiTheme="minorHAnsi" w:hAnsiTheme="minorHAnsi"/>
          <w:sz w:val="24"/>
          <w:szCs w:val="24"/>
        </w:rPr>
        <w:t xml:space="preserve">. </w:t>
      </w:r>
    </w:p>
    <w:p w:rsidR="00F52269" w:rsidRDefault="00E2703A" w:rsidP="00641582">
      <w:pPr>
        <w:spacing w:line="264" w:lineRule="auto"/>
        <w:ind w:left="660" w:right="1215" w:hanging="675"/>
        <w:jc w:val="left"/>
        <w:rPr>
          <w:rFonts w:asciiTheme="minorHAnsi" w:hAnsiTheme="minorHAnsi"/>
          <w:sz w:val="24"/>
          <w:szCs w:val="24"/>
        </w:rPr>
      </w:pPr>
      <w:r w:rsidRPr="00F52269">
        <w:rPr>
          <w:rFonts w:asciiTheme="minorHAnsi" w:hAnsiTheme="minorHAnsi"/>
          <w:b/>
          <w:sz w:val="24"/>
          <w:szCs w:val="24"/>
        </w:rPr>
        <w:t>Temas</w:t>
      </w:r>
      <w:r w:rsidRPr="001B2329">
        <w:rPr>
          <w:rFonts w:asciiTheme="minorHAnsi" w:hAnsiTheme="minorHAnsi"/>
          <w:sz w:val="24"/>
          <w:szCs w:val="24"/>
        </w:rPr>
        <w:t>:</w:t>
      </w:r>
      <w:r w:rsidR="003C0D62" w:rsidRPr="001B2329">
        <w:rPr>
          <w:rFonts w:asciiTheme="minorHAnsi" w:hAnsiTheme="minorHAnsi"/>
          <w:sz w:val="24"/>
          <w:szCs w:val="24"/>
        </w:rPr>
        <w:t xml:space="preserve"> </w:t>
      </w:r>
      <w:r w:rsidRPr="001B2329">
        <w:rPr>
          <w:rFonts w:asciiTheme="minorHAnsi" w:hAnsiTheme="minorHAnsi"/>
          <w:sz w:val="24"/>
          <w:szCs w:val="24"/>
        </w:rPr>
        <w:t>Estilo y público; clase y patronazgo; extr</w:t>
      </w:r>
      <w:r w:rsidR="00F52269">
        <w:rPr>
          <w:rFonts w:asciiTheme="minorHAnsi" w:hAnsiTheme="minorHAnsi"/>
          <w:sz w:val="24"/>
          <w:szCs w:val="24"/>
        </w:rPr>
        <w:t>anjeros en Roma; marginalidad y</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exclusión.</w:t>
      </w:r>
      <w:r w:rsidR="003C0D62" w:rsidRPr="001B2329">
        <w:rPr>
          <w:rFonts w:asciiTheme="minorHAnsi" w:hAnsiTheme="minorHAnsi"/>
          <w:sz w:val="24"/>
          <w:szCs w:val="24"/>
        </w:rPr>
        <w:t xml:space="preserve"> </w:t>
      </w:r>
      <w:r w:rsidRPr="001B2329">
        <w:rPr>
          <w:rFonts w:asciiTheme="minorHAnsi" w:hAnsiTheme="minorHAnsi"/>
          <w:sz w:val="24"/>
          <w:szCs w:val="24"/>
        </w:rPr>
        <w:t xml:space="preserve"> </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Selección de Textos. </w:t>
      </w:r>
    </w:p>
    <w:p w:rsidR="00D638FB" w:rsidRPr="001B2329" w:rsidRDefault="00D638FB" w:rsidP="00641582">
      <w:pPr>
        <w:spacing w:line="264" w:lineRule="auto"/>
        <w:ind w:left="660" w:right="1215" w:hanging="675"/>
        <w:jc w:val="left"/>
        <w:rPr>
          <w:rFonts w:asciiTheme="minorHAnsi" w:hAnsiTheme="minorHAnsi"/>
          <w:sz w:val="24"/>
          <w:szCs w:val="24"/>
        </w:rPr>
      </w:pPr>
    </w:p>
    <w:p w:rsidR="00D638FB" w:rsidRPr="00F52269" w:rsidRDefault="00E2703A" w:rsidP="00641582">
      <w:pPr>
        <w:spacing w:line="264" w:lineRule="auto"/>
        <w:ind w:left="660" w:right="1215" w:hanging="675"/>
        <w:jc w:val="left"/>
        <w:rPr>
          <w:rFonts w:asciiTheme="minorHAnsi" w:hAnsiTheme="minorHAnsi"/>
          <w:b/>
          <w:sz w:val="24"/>
          <w:szCs w:val="24"/>
        </w:rPr>
      </w:pPr>
      <w:r w:rsidRPr="00F52269">
        <w:rPr>
          <w:rFonts w:asciiTheme="minorHAnsi" w:hAnsiTheme="minorHAnsi"/>
          <w:b/>
          <w:sz w:val="24"/>
          <w:szCs w:val="24"/>
        </w:rPr>
        <w:t>BIBLIOGRAFÍA Unidad 3</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ALFÖLDY, Geza (1996) Historia social de Roma, Alianza, Madrid. </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ARMISEN-MARCHETTI, Mireille (2006) “Ex insano insanior: la parodie de la consolation dans  la Satire II, 3 d' Horace" in Aere Perennius. En hommage à Hubert Zehnacker. Jacqueline CHAMPEAUX  et Martine CHASSIGNET (dir.). (Roma Antiqua). Paris 343-354. </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BAINES, Victoria (2003) “Umbricius' Bellum Ciuile: Juvenal, Satire 3” Greece &amp; Rome, 50. 2:  220-237. </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BARUFFALDI, L. (2005) La IV Satira di Giovenale: i rombo di Domiziano e il silenzio del poterè </w:t>
      </w:r>
      <w:r w:rsidR="00F52269">
        <w:rPr>
          <w:rFonts w:asciiTheme="minorHAnsi" w:hAnsiTheme="minorHAnsi"/>
          <w:sz w:val="24"/>
          <w:szCs w:val="24"/>
        </w:rPr>
        <w:t xml:space="preserve"> en </w:t>
      </w:r>
      <w:r w:rsidRPr="001B2329">
        <w:rPr>
          <w:rFonts w:asciiTheme="minorHAnsi" w:hAnsiTheme="minorHAnsi"/>
          <w:sz w:val="24"/>
          <w:szCs w:val="24"/>
        </w:rPr>
        <w:t xml:space="preserve">Modelli  letterari e ideologia nell' età  Flavia. Atti della III Giornata </w:t>
      </w:r>
      <w:r w:rsidRPr="001B2329">
        <w:rPr>
          <w:rFonts w:asciiTheme="minorHAnsi" w:hAnsiTheme="minorHAnsi"/>
          <w:sz w:val="24"/>
          <w:szCs w:val="24"/>
        </w:rPr>
        <w:lastRenderedPageBreak/>
        <w:t xml:space="preserve">ghisleriana di Filologia classica (Pavia, 30 - 31 ottobre 2003). Fabio GASTI  e Giancarlo MAZZOLI (Edd.). (Studia  Ghisleriana) Pavia: 185-203. </w:t>
      </w:r>
    </w:p>
    <w:p w:rsidR="00F5226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BAUMAN, R.A. (1989) Lawyers and Politics in the Early Roman Empire: A Study of Relations Between the Roman jurists and the Emperors from Augustus to Hadrian. Munich </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BELLANDI, F. (2006) “Giovenale 6, 627 - 633 e il s. c. Tertullianum”, RMPH 149: 158-167. </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BLÁZQUEZ MARTÍNEZ, José María (2006) “Conductas sexuales y grupos sociales marginados en la poesía de Marcial y Juvenal” Minorías y Sectas en el Mundo Romano.  Gonzalo BRAVO CASTAÑEDA, Raul GONZÁLEZ SALINERO  (Edd).Madrid. </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BRAUND, S. H. (1988) </w:t>
      </w:r>
      <w:r w:rsidRPr="00F52269">
        <w:rPr>
          <w:rFonts w:asciiTheme="minorHAnsi" w:hAnsiTheme="minorHAnsi"/>
          <w:i/>
          <w:sz w:val="24"/>
          <w:szCs w:val="24"/>
        </w:rPr>
        <w:t>Beyond Anger: A Study of Juvenal's Third Book of Satires</w:t>
      </w:r>
      <w:r w:rsidRPr="001B2329">
        <w:rPr>
          <w:rFonts w:asciiTheme="minorHAnsi" w:hAnsiTheme="minorHAnsi"/>
          <w:sz w:val="24"/>
          <w:szCs w:val="24"/>
        </w:rPr>
        <w:t xml:space="preserve"> Cambridge.</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BRINK, Laurie – GREEN, Deborah (edd) (2008) </w:t>
      </w:r>
      <w:r w:rsidRPr="00F52269">
        <w:rPr>
          <w:rFonts w:asciiTheme="minorHAnsi" w:hAnsiTheme="minorHAnsi"/>
          <w:i/>
          <w:sz w:val="24"/>
          <w:szCs w:val="24"/>
        </w:rPr>
        <w:t>Commemorating the Dead: Texts and Artifacts in Context: Studies of Roman, Jewish and Christian Burials</w:t>
      </w:r>
      <w:r w:rsidRPr="001B2329">
        <w:rPr>
          <w:rFonts w:asciiTheme="minorHAnsi" w:hAnsiTheme="minorHAnsi"/>
          <w:sz w:val="24"/>
          <w:szCs w:val="24"/>
        </w:rPr>
        <w:t xml:space="preserve"> Berlin (Ch. 7 Carolyn OSIEK “Roman and Christian Burial Practices and the Patronage of Women”).  </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CAIRNS, Francis (2005) “Antestari and Horace, </w:t>
      </w:r>
      <w:r w:rsidRPr="00F52269">
        <w:rPr>
          <w:rFonts w:asciiTheme="minorHAnsi" w:hAnsiTheme="minorHAnsi"/>
          <w:i/>
          <w:sz w:val="24"/>
          <w:szCs w:val="24"/>
        </w:rPr>
        <w:t>Satires</w:t>
      </w:r>
      <w:r w:rsidRPr="001B2329">
        <w:rPr>
          <w:rFonts w:asciiTheme="minorHAnsi" w:hAnsiTheme="minorHAnsi"/>
          <w:sz w:val="24"/>
          <w:szCs w:val="24"/>
        </w:rPr>
        <w:t xml:space="preserve"> 1, 9” Latomus. Revue d' études latines. 64: 49-65. </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CLOUD, D. (1989) “The client–patron relationship: emblem and reality in Juvenal’s first  book”, en Wallace-Hadrill (1989): 205–18 </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COWAN, R. (2009) “Starring Nero as Nero: Poetry, role-playing and identity in Juvenal 8. 215  – 221” Mnemosyne. A journal of classical studies 62: 76-89. </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CRACCO RUGGINI L. (1968) “Pregiudizi razziali ostilità politiche e culturali intolleranza  religiosa nell'Impero Romano”, Athenaeum, 46: 139-152.   </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D'ARMS J.H. (1984) “Upper-Class Attitudes towards Viri Municipales and their towns in the  early Roman Empire”, Athenaeum, 62: 440-467.   </w:t>
      </w:r>
    </w:p>
    <w:p w:rsidR="00D638FB" w:rsidRPr="001B2329" w:rsidRDefault="00E2703A">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DERKS Ton &amp; ROYMANS Nico (2009) </w:t>
      </w:r>
      <w:r w:rsidRPr="00F52269">
        <w:rPr>
          <w:rFonts w:asciiTheme="minorHAnsi" w:hAnsiTheme="minorHAnsi"/>
          <w:i/>
          <w:sz w:val="24"/>
          <w:szCs w:val="24"/>
        </w:rPr>
        <w:t>Ethnic Constructs in Antiquity: the role of power and  tradition</w:t>
      </w:r>
      <w:r w:rsidRPr="001B2329">
        <w:rPr>
          <w:rFonts w:asciiTheme="minorHAnsi" w:hAnsiTheme="minorHAnsi"/>
          <w:sz w:val="24"/>
          <w:szCs w:val="24"/>
        </w:rPr>
        <w:t xml:space="preserve">, Amsterdam, Amsterdam University Press.  </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EDMUNDS,Lowell (1991) “Lucilius 730M: a Scale of Power” HSPh 94: 217-25. </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EVANS, J. K. (1981) “Wheat Production and Its Social Consequences in the Roman World” CQ 31. 2: 428-442. </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FERNÁNDEZ URIEL, María Pilar (2006) “Minorías intelectuales, políticas y religiosas en época  Julio-Claudia” Minorías y sectas en el mundo romano Gonzalo BRAVO CASTAÑEDA, Raúl GONZÁLEZ SALINERO (edd.) Madrid.  </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GIARDINA A. (ed) (1991) </w:t>
      </w:r>
      <w:r w:rsidRPr="00DA5D25">
        <w:rPr>
          <w:rFonts w:asciiTheme="minorHAnsi" w:hAnsiTheme="minorHAnsi"/>
          <w:i/>
          <w:sz w:val="24"/>
          <w:szCs w:val="24"/>
        </w:rPr>
        <w:t>El hombre romano,</w:t>
      </w:r>
      <w:r w:rsidRPr="001B2329">
        <w:rPr>
          <w:rFonts w:asciiTheme="minorHAnsi" w:hAnsiTheme="minorHAnsi"/>
          <w:sz w:val="24"/>
          <w:szCs w:val="24"/>
        </w:rPr>
        <w:t xml:space="preserve">  Madrid. </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KEANE, Catherine (2007) “Philosophy into Satire: The Program of Juvenal’s Fifth Book” AJPh 128: 27–57.</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HALLETT, Judith P. (1981) “Pepedi / diffissa nate ficus: Priapic Revenge in Horace's Satires 1.8.”  RhM 124: 341-47.  </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HOOLEY, Daniel M. (1997) </w:t>
      </w:r>
      <w:r w:rsidRPr="00DA5D25">
        <w:rPr>
          <w:rFonts w:asciiTheme="minorHAnsi" w:hAnsiTheme="minorHAnsi"/>
          <w:i/>
          <w:sz w:val="24"/>
          <w:szCs w:val="24"/>
        </w:rPr>
        <w:t>The Knotted Thong: Structures of Mimesis in Persius</w:t>
      </w:r>
      <w:r w:rsidRPr="001B2329">
        <w:rPr>
          <w:rFonts w:asciiTheme="minorHAnsi" w:hAnsiTheme="minorHAnsi"/>
          <w:sz w:val="24"/>
          <w:szCs w:val="24"/>
        </w:rPr>
        <w:t xml:space="preserve">. Ann Arbor.  </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lastRenderedPageBreak/>
        <w:t xml:space="preserve">LABATE, Mario (2005) “Poetica minore e minima: Mecenate e gli amici nelle Satire di Orazio”  MD54: 47-63. </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LITTLEWOOD, Cedric (2002) “Integer Ipse? Self-Knowledge and Self-Representation in  Persius Satires 4” </w:t>
      </w:r>
      <w:r w:rsidRPr="00DA5D25">
        <w:rPr>
          <w:rFonts w:asciiTheme="minorHAnsi" w:hAnsiTheme="minorHAnsi"/>
          <w:i/>
          <w:sz w:val="24"/>
          <w:szCs w:val="24"/>
        </w:rPr>
        <w:t>Phoenix</w:t>
      </w:r>
      <w:r w:rsidRPr="001B2329">
        <w:rPr>
          <w:rFonts w:asciiTheme="minorHAnsi" w:hAnsiTheme="minorHAnsi"/>
          <w:sz w:val="24"/>
          <w:szCs w:val="24"/>
        </w:rPr>
        <w:t xml:space="preserve"> 56. 1/2: 56-83. </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LOWELL BOWDITCH, Phebe (2001) </w:t>
      </w:r>
      <w:r w:rsidRPr="00DA5D25">
        <w:rPr>
          <w:rFonts w:asciiTheme="minorHAnsi" w:hAnsiTheme="minorHAnsi"/>
          <w:i/>
          <w:sz w:val="24"/>
          <w:szCs w:val="24"/>
        </w:rPr>
        <w:t>Horace and the Gift Economy of Patronage</w:t>
      </w:r>
      <w:r w:rsidRPr="001B2329">
        <w:rPr>
          <w:rFonts w:asciiTheme="minorHAnsi" w:hAnsiTheme="minorHAnsi"/>
          <w:sz w:val="24"/>
          <w:szCs w:val="24"/>
        </w:rPr>
        <w:t xml:space="preserve"> Berkeley –Los  Angeles –London. </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NAPPA, Christopher (1998) “Praetextati Mores: Juvenal's Second Satire” Hermes 126. 1: 90- 108. </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PEACOCK,Alan- RIZZO,Ilde (2008) </w:t>
      </w:r>
      <w:r w:rsidRPr="00DA5D25">
        <w:rPr>
          <w:rFonts w:asciiTheme="minorHAnsi" w:hAnsiTheme="minorHAnsi"/>
          <w:i/>
          <w:sz w:val="24"/>
          <w:szCs w:val="24"/>
        </w:rPr>
        <w:t>The heritage game: economics, policy, and practice</w:t>
      </w:r>
      <w:r w:rsidRPr="001B2329">
        <w:rPr>
          <w:rFonts w:asciiTheme="minorHAnsi" w:hAnsiTheme="minorHAnsi"/>
          <w:sz w:val="24"/>
          <w:szCs w:val="24"/>
        </w:rPr>
        <w:t xml:space="preserve">, Oxford  Oxford Univ. Press.   </w:t>
      </w:r>
    </w:p>
    <w:p w:rsidR="00D638FB" w:rsidRPr="001B2329" w:rsidRDefault="00E2703A">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PLASS,Paul(1998)</w:t>
      </w:r>
      <w:r w:rsidRPr="00DA5D25">
        <w:rPr>
          <w:rFonts w:asciiTheme="minorHAnsi" w:hAnsiTheme="minorHAnsi"/>
          <w:i/>
          <w:sz w:val="24"/>
          <w:szCs w:val="24"/>
        </w:rPr>
        <w:t>The Game Of Death In Ancient Rome: Arena Sport And Political Suicide</w:t>
      </w:r>
      <w:r w:rsidRPr="001B2329">
        <w:rPr>
          <w:rFonts w:asciiTheme="minorHAnsi" w:hAnsiTheme="minorHAnsi"/>
          <w:sz w:val="24"/>
          <w:szCs w:val="24"/>
        </w:rPr>
        <w:t xml:space="preserve">,  Wisconsin. </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REINHOLD M. (1971) “Usurpation of Status and Status Symbols in the Roman Empire”,  Historia 20: 275-302. </w:t>
      </w:r>
    </w:p>
    <w:p w:rsidR="00D638FB" w:rsidRPr="001B2329" w:rsidRDefault="00E2703A">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SAGRISTANI, Marta (2006) </w:t>
      </w:r>
      <w:r w:rsidRPr="00DA5D25">
        <w:rPr>
          <w:rFonts w:asciiTheme="minorHAnsi" w:hAnsiTheme="minorHAnsi"/>
          <w:i/>
          <w:sz w:val="24"/>
          <w:szCs w:val="24"/>
        </w:rPr>
        <w:t>La clientela romana. Función y trascendencia en la crisis de la República</w:t>
      </w:r>
      <w:r w:rsidRPr="001B2329">
        <w:rPr>
          <w:rFonts w:asciiTheme="minorHAnsi" w:hAnsiTheme="minorHAnsi"/>
          <w:sz w:val="24"/>
          <w:szCs w:val="24"/>
        </w:rPr>
        <w:t xml:space="preserve">  Córdoba, Ferreyra Editor. </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SCHLEGEL, Catherine (2000) “Horace and His Fathers: Satires 1.4 and 1.6.” AJPh 121: 93-119.  </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SETTIS S.(ed.) (1992) </w:t>
      </w:r>
      <w:r w:rsidRPr="00DA5D25">
        <w:rPr>
          <w:rFonts w:asciiTheme="minorHAnsi" w:hAnsiTheme="minorHAnsi"/>
          <w:i/>
          <w:sz w:val="24"/>
          <w:szCs w:val="24"/>
        </w:rPr>
        <w:t>Civiltà dei Romani. Il rito e la vita privata</w:t>
      </w:r>
      <w:r w:rsidRPr="001B2329">
        <w:rPr>
          <w:rFonts w:asciiTheme="minorHAnsi" w:hAnsiTheme="minorHAnsi"/>
          <w:sz w:val="24"/>
          <w:szCs w:val="24"/>
        </w:rPr>
        <w:t xml:space="preserve">, Milano. </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STEINBERG,M.E.(2003)“Corrupción de las costumbres en Persio: Auctoritas dicendi de su  máscara satírica (S.I)” en Segundas Jornadas Uruguayas de Estudios Clásicos Universidad de la República. República Oriental del Uruguay. </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TREGGIARI, Susan(2002)</w:t>
      </w:r>
      <w:r w:rsidRPr="00DA5D25">
        <w:rPr>
          <w:rFonts w:asciiTheme="minorHAnsi" w:hAnsiTheme="minorHAnsi"/>
          <w:i/>
          <w:sz w:val="24"/>
          <w:szCs w:val="24"/>
        </w:rPr>
        <w:t>Roman Social History</w:t>
      </w:r>
      <w:r w:rsidRPr="001B2329">
        <w:rPr>
          <w:rFonts w:asciiTheme="minorHAnsi" w:hAnsiTheme="minorHAnsi"/>
          <w:sz w:val="24"/>
          <w:szCs w:val="24"/>
        </w:rPr>
        <w:t xml:space="preserve">, London and New York.  </w:t>
      </w:r>
    </w:p>
    <w:p w:rsidR="00D638FB" w:rsidRPr="001B2329" w:rsidRDefault="00E2703A">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URSO, Gianpaolo (ed.) (2006) </w:t>
      </w:r>
      <w:r w:rsidR="00DA5D25">
        <w:rPr>
          <w:rFonts w:asciiTheme="minorHAnsi" w:hAnsiTheme="minorHAnsi"/>
          <w:sz w:val="24"/>
          <w:szCs w:val="24"/>
        </w:rPr>
        <w:t>“</w:t>
      </w:r>
      <w:r w:rsidRPr="001B2329">
        <w:rPr>
          <w:rFonts w:asciiTheme="minorHAnsi" w:hAnsiTheme="minorHAnsi"/>
          <w:sz w:val="24"/>
          <w:szCs w:val="24"/>
        </w:rPr>
        <w:t>Terror et pavor. Violenza, intimida</w:t>
      </w:r>
      <w:r w:rsidR="00DA5D25">
        <w:rPr>
          <w:rFonts w:asciiTheme="minorHAnsi" w:hAnsiTheme="minorHAnsi"/>
          <w:sz w:val="24"/>
          <w:szCs w:val="24"/>
        </w:rPr>
        <w:t xml:space="preserve">zione, clandestinità nel mondo </w:t>
      </w:r>
      <w:r w:rsidRPr="001B2329">
        <w:rPr>
          <w:rFonts w:asciiTheme="minorHAnsi" w:hAnsiTheme="minorHAnsi"/>
          <w:sz w:val="24"/>
          <w:szCs w:val="24"/>
        </w:rPr>
        <w:t>antico</w:t>
      </w:r>
      <w:r w:rsidR="00DA5D25">
        <w:rPr>
          <w:rFonts w:asciiTheme="minorHAnsi" w:hAnsiTheme="minorHAnsi"/>
          <w:sz w:val="24"/>
          <w:szCs w:val="24"/>
        </w:rPr>
        <w:t>”</w:t>
      </w:r>
      <w:r w:rsidRPr="001B2329">
        <w:rPr>
          <w:rFonts w:asciiTheme="minorHAnsi" w:hAnsiTheme="minorHAnsi"/>
          <w:sz w:val="24"/>
          <w:szCs w:val="24"/>
        </w:rPr>
        <w:t xml:space="preserve">. </w:t>
      </w:r>
      <w:r w:rsidRPr="00DA5D25">
        <w:rPr>
          <w:rFonts w:asciiTheme="minorHAnsi" w:hAnsiTheme="minorHAnsi"/>
          <w:sz w:val="24"/>
          <w:szCs w:val="24"/>
        </w:rPr>
        <w:t>Atti del convegno internazionale</w:t>
      </w:r>
      <w:r w:rsidRPr="001B2329">
        <w:rPr>
          <w:rFonts w:asciiTheme="minorHAnsi" w:hAnsiTheme="minorHAnsi"/>
          <w:sz w:val="24"/>
          <w:szCs w:val="24"/>
        </w:rPr>
        <w:t xml:space="preserve">, Cividale del Friuli, 22-24 settembre 2005 Pisa.  </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WALLACE-HADRILL, A. (ed.) 1989. </w:t>
      </w:r>
      <w:r w:rsidRPr="00DA5D25">
        <w:rPr>
          <w:rFonts w:asciiTheme="minorHAnsi" w:hAnsiTheme="minorHAnsi"/>
          <w:i/>
          <w:sz w:val="24"/>
          <w:szCs w:val="24"/>
        </w:rPr>
        <w:t>Patronage in Ancient Society</w:t>
      </w:r>
      <w:r w:rsidRPr="001B2329">
        <w:rPr>
          <w:rFonts w:asciiTheme="minorHAnsi" w:hAnsiTheme="minorHAnsi"/>
          <w:sz w:val="24"/>
          <w:szCs w:val="24"/>
        </w:rPr>
        <w:t xml:space="preserve">, London. (“Patronage in  Roman Society: from Republic to Empire” 63–87). </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WEAVER P.R.C. (1967) “Social Mobility in the Early Roman Empire: the Evidence of the  Imperial Freedmen and Slaves” P&amp;P, 36-38: 3-20.   </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WHITTAKER, C.R. (2004</w:t>
      </w:r>
      <w:r w:rsidRPr="00DA5D25">
        <w:rPr>
          <w:rFonts w:asciiTheme="minorHAnsi" w:hAnsiTheme="minorHAnsi"/>
          <w:i/>
          <w:sz w:val="24"/>
          <w:szCs w:val="24"/>
        </w:rPr>
        <w:t>) Rome And Its Frontiers: The Dynamics Of Empire</w:t>
      </w:r>
      <w:r w:rsidRPr="001B2329">
        <w:rPr>
          <w:rFonts w:asciiTheme="minorHAnsi" w:hAnsiTheme="minorHAnsi"/>
          <w:sz w:val="24"/>
          <w:szCs w:val="24"/>
        </w:rPr>
        <w:t xml:space="preserve">, Taylor &amp; Francis E- Library.  </w:t>
      </w:r>
    </w:p>
    <w:p w:rsidR="00D638FB" w:rsidRPr="001B2329" w:rsidRDefault="00E2703A" w:rsidP="00641582">
      <w:pPr>
        <w:spacing w:line="264" w:lineRule="auto"/>
        <w:ind w:left="660" w:right="1215" w:hanging="675"/>
        <w:jc w:val="left"/>
        <w:rPr>
          <w:rFonts w:asciiTheme="minorHAnsi" w:hAnsiTheme="minorHAnsi"/>
          <w:sz w:val="24"/>
          <w:szCs w:val="24"/>
        </w:rPr>
      </w:pPr>
      <w:r w:rsidRPr="001B2329">
        <w:rPr>
          <w:rFonts w:asciiTheme="minorHAnsi" w:hAnsiTheme="minorHAnsi"/>
          <w:sz w:val="24"/>
          <w:szCs w:val="24"/>
        </w:rPr>
        <w:t xml:space="preserve">WOOLF, Greg (1997) “Beyond Romans and Natives” World Archaeology, 28. 3, Culture Contact  and Colonialism 339-350. </w:t>
      </w:r>
    </w:p>
    <w:p w:rsidR="00D638FB" w:rsidRDefault="00D638FB" w:rsidP="00641582">
      <w:pPr>
        <w:spacing w:line="264" w:lineRule="auto"/>
        <w:ind w:left="660" w:right="1215" w:hanging="675"/>
        <w:jc w:val="left"/>
      </w:pPr>
    </w:p>
    <w:p w:rsidR="00D638FB" w:rsidRPr="001B2329" w:rsidRDefault="00E2703A" w:rsidP="00641582">
      <w:pPr>
        <w:spacing w:line="264" w:lineRule="auto"/>
        <w:ind w:left="660" w:right="1215" w:hanging="675"/>
        <w:jc w:val="left"/>
        <w:rPr>
          <w:b/>
          <w:sz w:val="24"/>
          <w:szCs w:val="24"/>
        </w:rPr>
      </w:pPr>
      <w:r w:rsidRPr="001B2329">
        <w:rPr>
          <w:b/>
          <w:sz w:val="24"/>
          <w:szCs w:val="24"/>
        </w:rPr>
        <w:t xml:space="preserve">UNIDAD  4. </w:t>
      </w:r>
    </w:p>
    <w:p w:rsidR="001B2329" w:rsidRDefault="00E2703A" w:rsidP="00641582">
      <w:pPr>
        <w:spacing w:line="264" w:lineRule="auto"/>
        <w:ind w:left="660" w:right="1215" w:hanging="675"/>
        <w:jc w:val="left"/>
        <w:rPr>
          <w:sz w:val="24"/>
          <w:szCs w:val="24"/>
        </w:rPr>
      </w:pPr>
      <w:r w:rsidRPr="001B2329">
        <w:rPr>
          <w:sz w:val="24"/>
          <w:szCs w:val="24"/>
        </w:rPr>
        <w:t xml:space="preserve">Identidad y diferencia. </w:t>
      </w:r>
      <w:r w:rsidRPr="004874D6">
        <w:rPr>
          <w:i/>
          <w:sz w:val="24"/>
          <w:szCs w:val="24"/>
        </w:rPr>
        <w:t>Mores maiorum</w:t>
      </w:r>
      <w:r w:rsidRPr="001B2329">
        <w:rPr>
          <w:sz w:val="24"/>
          <w:szCs w:val="24"/>
        </w:rPr>
        <w:t xml:space="preserve"> y </w:t>
      </w:r>
      <w:r w:rsidRPr="004874D6">
        <w:rPr>
          <w:i/>
          <w:sz w:val="24"/>
          <w:szCs w:val="24"/>
        </w:rPr>
        <w:t>pudicitia</w:t>
      </w:r>
      <w:r w:rsidRPr="001B2329">
        <w:rPr>
          <w:sz w:val="24"/>
          <w:szCs w:val="24"/>
        </w:rPr>
        <w:t xml:space="preserve">. Prostitución y doble vida. Ámbitos </w:t>
      </w:r>
    </w:p>
    <w:p w:rsidR="001B2329" w:rsidRDefault="00E2703A" w:rsidP="00641582">
      <w:pPr>
        <w:spacing w:line="264" w:lineRule="auto"/>
        <w:ind w:left="660" w:right="1215" w:hanging="675"/>
        <w:jc w:val="left"/>
        <w:rPr>
          <w:sz w:val="24"/>
          <w:szCs w:val="24"/>
        </w:rPr>
      </w:pPr>
      <w:r w:rsidRPr="001B2329">
        <w:rPr>
          <w:sz w:val="24"/>
          <w:szCs w:val="24"/>
        </w:rPr>
        <w:t xml:space="preserve">sociales y determinación: cenas, calles, baños, teatros. El microcosmos de espectadores </w:t>
      </w:r>
    </w:p>
    <w:p w:rsidR="004874D6" w:rsidRDefault="00E2703A" w:rsidP="00641582">
      <w:pPr>
        <w:spacing w:line="264" w:lineRule="auto"/>
        <w:ind w:left="660" w:right="1215" w:hanging="675"/>
        <w:jc w:val="left"/>
        <w:rPr>
          <w:sz w:val="24"/>
          <w:szCs w:val="24"/>
        </w:rPr>
      </w:pPr>
      <w:r w:rsidRPr="001B2329">
        <w:rPr>
          <w:sz w:val="24"/>
          <w:szCs w:val="24"/>
        </w:rPr>
        <w:t xml:space="preserve">y actores. Las </w:t>
      </w:r>
      <w:r w:rsidRPr="004874D6">
        <w:rPr>
          <w:i/>
          <w:sz w:val="24"/>
          <w:szCs w:val="24"/>
        </w:rPr>
        <w:t>feminae</w:t>
      </w:r>
      <w:r w:rsidR="004874D6">
        <w:rPr>
          <w:sz w:val="24"/>
          <w:szCs w:val="24"/>
        </w:rPr>
        <w:t xml:space="preserve"> </w:t>
      </w:r>
      <w:r w:rsidRPr="004874D6">
        <w:rPr>
          <w:i/>
          <w:sz w:val="24"/>
          <w:szCs w:val="24"/>
        </w:rPr>
        <w:t>probriosae</w:t>
      </w:r>
      <w:r w:rsidRPr="001B2329">
        <w:rPr>
          <w:sz w:val="24"/>
          <w:szCs w:val="24"/>
        </w:rPr>
        <w:t xml:space="preserve"> y el </w:t>
      </w:r>
      <w:r w:rsidRPr="004874D6">
        <w:rPr>
          <w:i/>
          <w:sz w:val="24"/>
          <w:szCs w:val="24"/>
        </w:rPr>
        <w:t>ius</w:t>
      </w:r>
      <w:r w:rsidR="004874D6">
        <w:rPr>
          <w:i/>
          <w:sz w:val="24"/>
          <w:szCs w:val="24"/>
        </w:rPr>
        <w:t xml:space="preserve"> </w:t>
      </w:r>
      <w:r w:rsidRPr="004874D6">
        <w:rPr>
          <w:i/>
          <w:sz w:val="24"/>
          <w:szCs w:val="24"/>
        </w:rPr>
        <w:t>capiendi</w:t>
      </w:r>
      <w:r w:rsidRPr="001B2329">
        <w:rPr>
          <w:sz w:val="24"/>
          <w:szCs w:val="24"/>
        </w:rPr>
        <w:t xml:space="preserve"> (</w:t>
      </w:r>
      <w:r w:rsidRPr="004874D6">
        <w:rPr>
          <w:i/>
          <w:sz w:val="24"/>
          <w:szCs w:val="24"/>
        </w:rPr>
        <w:t>capacitas</w:t>
      </w:r>
      <w:r w:rsidRPr="001B2329">
        <w:rPr>
          <w:sz w:val="24"/>
          <w:szCs w:val="24"/>
        </w:rPr>
        <w:t xml:space="preserve">). Mito, culto, discurso </w:t>
      </w:r>
    </w:p>
    <w:p w:rsidR="00D638FB" w:rsidRPr="001B2329" w:rsidRDefault="00E2703A" w:rsidP="00641582">
      <w:pPr>
        <w:spacing w:line="264" w:lineRule="auto"/>
        <w:ind w:left="660" w:right="1215" w:hanging="675"/>
        <w:jc w:val="left"/>
        <w:rPr>
          <w:sz w:val="24"/>
          <w:szCs w:val="24"/>
        </w:rPr>
      </w:pPr>
      <w:r w:rsidRPr="001B2329">
        <w:rPr>
          <w:sz w:val="24"/>
          <w:szCs w:val="24"/>
        </w:rPr>
        <w:t xml:space="preserve">legal, vestimenta e instituciones en el discurso satírico de la misoginia.  </w:t>
      </w:r>
    </w:p>
    <w:p w:rsidR="00D638FB" w:rsidRPr="001B2329" w:rsidRDefault="00E2703A" w:rsidP="00641582">
      <w:pPr>
        <w:spacing w:line="264" w:lineRule="auto"/>
        <w:ind w:left="660" w:right="1215" w:hanging="675"/>
        <w:jc w:val="left"/>
        <w:rPr>
          <w:sz w:val="24"/>
          <w:szCs w:val="24"/>
        </w:rPr>
      </w:pPr>
      <w:r w:rsidRPr="001B2329">
        <w:rPr>
          <w:sz w:val="24"/>
          <w:szCs w:val="24"/>
        </w:rPr>
        <w:lastRenderedPageBreak/>
        <w:t xml:space="preserve">De Lucilio a Juvenal (selección de textos).  </w:t>
      </w:r>
    </w:p>
    <w:p w:rsidR="00D638FB" w:rsidRDefault="00D638FB" w:rsidP="00641582">
      <w:pPr>
        <w:spacing w:line="264" w:lineRule="auto"/>
        <w:ind w:left="660" w:right="1215" w:hanging="675"/>
        <w:jc w:val="left"/>
      </w:pPr>
    </w:p>
    <w:p w:rsidR="004874D6" w:rsidRDefault="004874D6" w:rsidP="00641582">
      <w:pPr>
        <w:spacing w:line="264" w:lineRule="auto"/>
        <w:ind w:left="660" w:right="1215" w:hanging="675"/>
        <w:jc w:val="left"/>
        <w:rPr>
          <w:b/>
          <w:sz w:val="24"/>
          <w:szCs w:val="24"/>
        </w:rPr>
      </w:pPr>
    </w:p>
    <w:p w:rsidR="004874D6" w:rsidRDefault="004874D6" w:rsidP="00641582">
      <w:pPr>
        <w:spacing w:line="264" w:lineRule="auto"/>
        <w:ind w:left="660" w:right="1215" w:hanging="675"/>
        <w:jc w:val="left"/>
        <w:rPr>
          <w:b/>
          <w:sz w:val="24"/>
          <w:szCs w:val="24"/>
        </w:rPr>
      </w:pPr>
    </w:p>
    <w:p w:rsidR="00D638FB" w:rsidRPr="001B2329" w:rsidRDefault="00E2703A" w:rsidP="00641582">
      <w:pPr>
        <w:spacing w:line="264" w:lineRule="auto"/>
        <w:ind w:left="660" w:right="1215" w:hanging="675"/>
        <w:jc w:val="left"/>
        <w:rPr>
          <w:b/>
          <w:sz w:val="24"/>
          <w:szCs w:val="24"/>
        </w:rPr>
      </w:pPr>
      <w:r w:rsidRPr="001B2329">
        <w:rPr>
          <w:b/>
          <w:sz w:val="24"/>
          <w:szCs w:val="24"/>
        </w:rPr>
        <w:t xml:space="preserve">BIBLIOGRAFÍA Unidad 4 </w:t>
      </w:r>
    </w:p>
    <w:p w:rsidR="00D638FB" w:rsidRPr="00641582" w:rsidRDefault="00E2703A" w:rsidP="00641582">
      <w:pPr>
        <w:spacing w:line="264" w:lineRule="auto"/>
        <w:ind w:left="660" w:right="1215" w:hanging="675"/>
        <w:jc w:val="left"/>
        <w:rPr>
          <w:sz w:val="24"/>
          <w:szCs w:val="24"/>
        </w:rPr>
      </w:pPr>
      <w:r w:rsidRPr="00641582">
        <w:rPr>
          <w:sz w:val="24"/>
          <w:szCs w:val="24"/>
        </w:rPr>
        <w:t xml:space="preserve">BAUMAN, Richard (1992) </w:t>
      </w:r>
      <w:r w:rsidRPr="004874D6">
        <w:rPr>
          <w:i/>
          <w:sz w:val="24"/>
          <w:szCs w:val="24"/>
        </w:rPr>
        <w:t>Women and Politics in Ancient Rome</w:t>
      </w:r>
      <w:r w:rsidRPr="00641582">
        <w:rPr>
          <w:sz w:val="24"/>
          <w:szCs w:val="24"/>
        </w:rPr>
        <w:t>. London And Net York,  Routledge</w:t>
      </w:r>
    </w:p>
    <w:p w:rsidR="00D638FB" w:rsidRPr="00641582" w:rsidRDefault="00E2703A" w:rsidP="00641582">
      <w:pPr>
        <w:spacing w:line="264" w:lineRule="auto"/>
        <w:ind w:left="660" w:right="1215" w:hanging="675"/>
        <w:jc w:val="left"/>
        <w:rPr>
          <w:sz w:val="24"/>
          <w:szCs w:val="24"/>
        </w:rPr>
      </w:pPr>
      <w:r w:rsidRPr="00641582">
        <w:rPr>
          <w:sz w:val="24"/>
          <w:szCs w:val="24"/>
        </w:rPr>
        <w:t xml:space="preserve">BRAUND, S. (1992) “Juvenal--Misogynist or Misogamist?” JRS 82: 71-86.  </w:t>
      </w:r>
    </w:p>
    <w:p w:rsidR="00D638FB" w:rsidRPr="00641582" w:rsidRDefault="00E2703A" w:rsidP="00641582">
      <w:pPr>
        <w:spacing w:line="264" w:lineRule="auto"/>
        <w:ind w:left="660" w:right="1215" w:hanging="675"/>
        <w:jc w:val="left"/>
        <w:rPr>
          <w:sz w:val="24"/>
          <w:szCs w:val="24"/>
        </w:rPr>
      </w:pPr>
      <w:r w:rsidRPr="00641582">
        <w:rPr>
          <w:sz w:val="24"/>
          <w:szCs w:val="24"/>
        </w:rPr>
        <w:t xml:space="preserve">CRAIG A. Williams (1999) </w:t>
      </w:r>
      <w:r w:rsidRPr="004874D6">
        <w:rPr>
          <w:i/>
          <w:sz w:val="24"/>
          <w:szCs w:val="24"/>
        </w:rPr>
        <w:t>Roman Homosexuality: Ideologies of Masculinity in Classical  Antiquity (Ideologies of Desire)</w:t>
      </w:r>
      <w:r w:rsidRPr="00641582">
        <w:rPr>
          <w:sz w:val="24"/>
          <w:szCs w:val="24"/>
        </w:rPr>
        <w:t xml:space="preserve"> New York, Oxford UP. </w:t>
      </w:r>
    </w:p>
    <w:p w:rsidR="00D638FB" w:rsidRPr="00641582" w:rsidRDefault="00E2703A" w:rsidP="00641582">
      <w:pPr>
        <w:spacing w:line="264" w:lineRule="auto"/>
        <w:ind w:left="660" w:right="1215" w:hanging="675"/>
        <w:jc w:val="left"/>
        <w:rPr>
          <w:sz w:val="24"/>
          <w:szCs w:val="24"/>
        </w:rPr>
      </w:pPr>
      <w:r w:rsidRPr="00641582">
        <w:rPr>
          <w:sz w:val="24"/>
          <w:szCs w:val="24"/>
        </w:rPr>
        <w:t xml:space="preserve">CRAWFORD, M. (1995) </w:t>
      </w:r>
      <w:r w:rsidRPr="004874D6">
        <w:rPr>
          <w:i/>
          <w:sz w:val="24"/>
          <w:szCs w:val="24"/>
        </w:rPr>
        <w:t>Talking Difference: On Gender and Language</w:t>
      </w:r>
      <w:r w:rsidRPr="00641582">
        <w:rPr>
          <w:sz w:val="24"/>
          <w:szCs w:val="24"/>
        </w:rPr>
        <w:t xml:space="preserve"> London and Thousand Oaks,  California. </w:t>
      </w:r>
    </w:p>
    <w:p w:rsidR="00D638FB" w:rsidRPr="00641582" w:rsidRDefault="00E2703A" w:rsidP="00641582">
      <w:pPr>
        <w:spacing w:line="264" w:lineRule="auto"/>
        <w:ind w:left="660" w:right="1215" w:hanging="675"/>
        <w:jc w:val="left"/>
        <w:rPr>
          <w:sz w:val="24"/>
          <w:szCs w:val="24"/>
        </w:rPr>
      </w:pPr>
      <w:r w:rsidRPr="00641582">
        <w:rPr>
          <w:sz w:val="24"/>
          <w:szCs w:val="24"/>
        </w:rPr>
        <w:t xml:space="preserve">CURRIE, S. (1998) “Poisonous Women and Unnatural History in Roman Culture”, in Maria  Wyke (ed.), </w:t>
      </w:r>
      <w:r w:rsidRPr="004874D6">
        <w:rPr>
          <w:i/>
          <w:sz w:val="24"/>
          <w:szCs w:val="24"/>
        </w:rPr>
        <w:t>Parchments of Gender: Deciphering the Bodies of Antiquity</w:t>
      </w:r>
      <w:r w:rsidRPr="00641582">
        <w:rPr>
          <w:sz w:val="24"/>
          <w:szCs w:val="24"/>
        </w:rPr>
        <w:t xml:space="preserve"> Oxford: 147–67. </w:t>
      </w:r>
    </w:p>
    <w:p w:rsidR="00D638FB" w:rsidRPr="00641582" w:rsidRDefault="00E2703A">
      <w:pPr>
        <w:spacing w:line="264" w:lineRule="auto"/>
        <w:ind w:left="660" w:right="1215" w:hanging="675"/>
        <w:jc w:val="left"/>
        <w:rPr>
          <w:sz w:val="24"/>
          <w:szCs w:val="24"/>
        </w:rPr>
      </w:pPr>
      <w:r w:rsidRPr="00641582">
        <w:rPr>
          <w:sz w:val="24"/>
          <w:szCs w:val="24"/>
        </w:rPr>
        <w:t>DELCOURT, M. (1961</w:t>
      </w:r>
      <w:r w:rsidRPr="004874D6">
        <w:rPr>
          <w:i/>
          <w:sz w:val="24"/>
          <w:szCs w:val="24"/>
        </w:rPr>
        <w:t>) Hermaphrodite: Myths and Rites of the Bisexual Figure in Classical  Antiquity</w:t>
      </w:r>
      <w:r w:rsidRPr="00641582">
        <w:rPr>
          <w:sz w:val="24"/>
          <w:szCs w:val="24"/>
        </w:rPr>
        <w:t xml:space="preserve">, (tr. J. Nicholson), London. </w:t>
      </w:r>
    </w:p>
    <w:p w:rsidR="00D638FB" w:rsidRPr="00641582" w:rsidRDefault="00E2703A" w:rsidP="00641582">
      <w:pPr>
        <w:spacing w:line="264" w:lineRule="auto"/>
        <w:ind w:left="660" w:right="1215" w:hanging="675"/>
        <w:jc w:val="left"/>
        <w:rPr>
          <w:sz w:val="24"/>
          <w:szCs w:val="24"/>
        </w:rPr>
      </w:pPr>
      <w:r w:rsidRPr="00641582">
        <w:rPr>
          <w:sz w:val="24"/>
          <w:szCs w:val="24"/>
        </w:rPr>
        <w:t xml:space="preserve">DELIGNON, Bénédicte (2008) “Les amours adultères dans la satire 1, 2 d' Horace: exagérations  comiques et réalités socio-politiques” (45-68) en </w:t>
      </w:r>
      <w:r w:rsidRPr="004874D6">
        <w:rPr>
          <w:i/>
          <w:sz w:val="24"/>
          <w:szCs w:val="24"/>
        </w:rPr>
        <w:t>Amor Romanus. Amours romaines.  Études et anthologie</w:t>
      </w:r>
      <w:r w:rsidRPr="00641582">
        <w:rPr>
          <w:sz w:val="24"/>
          <w:szCs w:val="24"/>
        </w:rPr>
        <w:t xml:space="preserve">. Rennes.  </w:t>
      </w:r>
    </w:p>
    <w:p w:rsidR="00D638FB" w:rsidRPr="00641582" w:rsidRDefault="00E2703A" w:rsidP="00641582">
      <w:pPr>
        <w:spacing w:line="264" w:lineRule="auto"/>
        <w:ind w:left="660" w:right="1215" w:hanging="675"/>
        <w:jc w:val="left"/>
        <w:rPr>
          <w:sz w:val="24"/>
          <w:szCs w:val="24"/>
        </w:rPr>
      </w:pPr>
      <w:r w:rsidRPr="00641582">
        <w:rPr>
          <w:sz w:val="24"/>
          <w:szCs w:val="24"/>
        </w:rPr>
        <w:t xml:space="preserve">DUNCAN, A. (2006) “Infamous Performers: Comic Actors and Female Prostitutes in Rome”,  In  FARAONE Christopher A. - MCCLURE Laura K. (edd.), </w:t>
      </w:r>
      <w:r w:rsidRPr="004874D6">
        <w:rPr>
          <w:i/>
          <w:sz w:val="24"/>
          <w:szCs w:val="24"/>
        </w:rPr>
        <w:t>Prostitutes and Courtesans in  the Ancient World</w:t>
      </w:r>
      <w:r w:rsidRPr="00641582">
        <w:rPr>
          <w:sz w:val="24"/>
          <w:szCs w:val="24"/>
        </w:rPr>
        <w:t xml:space="preserve"> (Madison, Wis.), 252–73. </w:t>
      </w:r>
    </w:p>
    <w:p w:rsidR="00D638FB" w:rsidRPr="00641582" w:rsidRDefault="00E2703A" w:rsidP="00641582">
      <w:pPr>
        <w:spacing w:line="264" w:lineRule="auto"/>
        <w:ind w:left="660" w:right="1215" w:hanging="675"/>
        <w:jc w:val="left"/>
        <w:rPr>
          <w:sz w:val="24"/>
          <w:szCs w:val="24"/>
        </w:rPr>
      </w:pPr>
      <w:r w:rsidRPr="00641582">
        <w:rPr>
          <w:sz w:val="24"/>
          <w:szCs w:val="24"/>
        </w:rPr>
        <w:t xml:space="preserve">EDWARDS, Catharine (1997) “Unspeakable Professions: Public Performance and Prostitution  in Ancient Rome”, in Judith P. HALLETT and Marilyn B. SKINNER (edd.), </w:t>
      </w:r>
      <w:r w:rsidRPr="007D140A">
        <w:rPr>
          <w:i/>
          <w:sz w:val="24"/>
          <w:szCs w:val="24"/>
        </w:rPr>
        <w:t>Roman Sexualities</w:t>
      </w:r>
      <w:r w:rsidRPr="00641582">
        <w:rPr>
          <w:sz w:val="24"/>
          <w:szCs w:val="24"/>
        </w:rPr>
        <w:t xml:space="preserve"> Princeton, 66–95. </w:t>
      </w:r>
    </w:p>
    <w:p w:rsidR="00D638FB" w:rsidRPr="00641582" w:rsidRDefault="00E2703A" w:rsidP="00641582">
      <w:pPr>
        <w:spacing w:line="264" w:lineRule="auto"/>
        <w:ind w:left="660" w:right="1215" w:hanging="675"/>
        <w:jc w:val="left"/>
        <w:rPr>
          <w:sz w:val="24"/>
          <w:szCs w:val="24"/>
        </w:rPr>
      </w:pPr>
      <w:r w:rsidRPr="00641582">
        <w:rPr>
          <w:sz w:val="24"/>
          <w:szCs w:val="24"/>
        </w:rPr>
        <w:t>FAGAN,G.G.(2002)</w:t>
      </w:r>
      <w:r w:rsidRPr="007D140A">
        <w:rPr>
          <w:i/>
          <w:sz w:val="24"/>
          <w:szCs w:val="24"/>
        </w:rPr>
        <w:t>Bathing in public in the Roman World</w:t>
      </w:r>
      <w:r w:rsidRPr="00641582">
        <w:rPr>
          <w:sz w:val="24"/>
          <w:szCs w:val="24"/>
        </w:rPr>
        <w:t xml:space="preserve"> Ann Arbor. </w:t>
      </w:r>
    </w:p>
    <w:p w:rsidR="00D638FB" w:rsidRPr="00641582" w:rsidRDefault="00E2703A" w:rsidP="00641582">
      <w:pPr>
        <w:spacing w:line="264" w:lineRule="auto"/>
        <w:ind w:left="660" w:right="1215" w:hanging="675"/>
        <w:jc w:val="left"/>
        <w:rPr>
          <w:sz w:val="24"/>
          <w:szCs w:val="24"/>
        </w:rPr>
      </w:pPr>
      <w:r w:rsidRPr="00641582">
        <w:rPr>
          <w:sz w:val="24"/>
          <w:szCs w:val="24"/>
        </w:rPr>
        <w:t xml:space="preserve">FARAONE Ch. A. - MCCLURE L. K. edd. (2006) </w:t>
      </w:r>
      <w:r w:rsidRPr="007D140A">
        <w:rPr>
          <w:i/>
          <w:sz w:val="24"/>
          <w:szCs w:val="24"/>
        </w:rPr>
        <w:t>Prostitutes and Courtesans in the  Ancient World</w:t>
      </w:r>
      <w:r w:rsidRPr="00641582">
        <w:rPr>
          <w:sz w:val="24"/>
          <w:szCs w:val="24"/>
        </w:rPr>
        <w:t xml:space="preserve">, The University of Wisconsin Press, Wisconsin. </w:t>
      </w:r>
    </w:p>
    <w:p w:rsidR="00D638FB" w:rsidRPr="00641582" w:rsidRDefault="00E2703A" w:rsidP="00641582">
      <w:pPr>
        <w:spacing w:line="264" w:lineRule="auto"/>
        <w:ind w:left="660" w:right="1215" w:hanging="675"/>
        <w:jc w:val="left"/>
        <w:rPr>
          <w:sz w:val="24"/>
          <w:szCs w:val="24"/>
        </w:rPr>
      </w:pPr>
      <w:r w:rsidRPr="00641582">
        <w:rPr>
          <w:sz w:val="24"/>
          <w:szCs w:val="24"/>
        </w:rPr>
        <w:t xml:space="preserve">FOX, Matthew. (1997/8) “The Constrained Man”, in Lin Foxhall and John Salmon (eds.),  </w:t>
      </w:r>
      <w:r w:rsidRPr="007D140A">
        <w:rPr>
          <w:i/>
          <w:sz w:val="24"/>
          <w:szCs w:val="24"/>
        </w:rPr>
        <w:t>Thinking Men: Masculinity and Self-Representation in the Classical Tradition</w:t>
      </w:r>
      <w:r w:rsidRPr="00641582">
        <w:rPr>
          <w:sz w:val="24"/>
          <w:szCs w:val="24"/>
        </w:rPr>
        <w:t xml:space="preserve"> (London), 6– 22. </w:t>
      </w:r>
    </w:p>
    <w:p w:rsidR="00D638FB" w:rsidRPr="00641582" w:rsidRDefault="00E2703A" w:rsidP="00641582">
      <w:pPr>
        <w:spacing w:line="264" w:lineRule="auto"/>
        <w:ind w:left="660" w:right="1215" w:hanging="675"/>
        <w:jc w:val="left"/>
        <w:rPr>
          <w:sz w:val="24"/>
          <w:szCs w:val="24"/>
        </w:rPr>
      </w:pPr>
      <w:r w:rsidRPr="00641582">
        <w:rPr>
          <w:sz w:val="24"/>
          <w:szCs w:val="24"/>
        </w:rPr>
        <w:t xml:space="preserve">MCGINN, Th. (1998a). “Caligula’s Brothel on the Palatine.” Échos du monde classique 17: 95–107. </w:t>
      </w:r>
    </w:p>
    <w:p w:rsidR="00D638FB" w:rsidRPr="00641582" w:rsidRDefault="00E2703A" w:rsidP="00641582">
      <w:pPr>
        <w:spacing w:line="264" w:lineRule="auto"/>
        <w:ind w:left="660" w:right="1215" w:hanging="675"/>
        <w:jc w:val="left"/>
        <w:rPr>
          <w:sz w:val="24"/>
          <w:szCs w:val="24"/>
        </w:rPr>
      </w:pPr>
      <w:r w:rsidRPr="00641582">
        <w:rPr>
          <w:sz w:val="24"/>
          <w:szCs w:val="24"/>
        </w:rPr>
        <w:t xml:space="preserve">MCGINN, Th. (1998b) “Feminae probrosae and the Litter.” </w:t>
      </w:r>
      <w:r w:rsidRPr="007D140A">
        <w:rPr>
          <w:i/>
          <w:sz w:val="24"/>
          <w:szCs w:val="24"/>
        </w:rPr>
        <w:t xml:space="preserve">CJ </w:t>
      </w:r>
      <w:r w:rsidRPr="00641582">
        <w:rPr>
          <w:sz w:val="24"/>
          <w:szCs w:val="24"/>
        </w:rPr>
        <w:t xml:space="preserve">93:241–50. </w:t>
      </w:r>
    </w:p>
    <w:p w:rsidR="00D638FB" w:rsidRPr="00641582" w:rsidRDefault="00E2703A" w:rsidP="00641582">
      <w:pPr>
        <w:spacing w:line="264" w:lineRule="auto"/>
        <w:ind w:left="660" w:right="1215" w:hanging="675"/>
        <w:jc w:val="left"/>
        <w:rPr>
          <w:sz w:val="24"/>
          <w:szCs w:val="24"/>
        </w:rPr>
      </w:pPr>
      <w:r w:rsidRPr="00641582">
        <w:rPr>
          <w:sz w:val="24"/>
          <w:szCs w:val="24"/>
        </w:rPr>
        <w:t xml:space="preserve">MCGINN, Th. (1998c). </w:t>
      </w:r>
      <w:r w:rsidRPr="007D140A">
        <w:rPr>
          <w:i/>
          <w:sz w:val="24"/>
          <w:szCs w:val="24"/>
        </w:rPr>
        <w:t>Prostitution, Sexuality, and the Law in Ancient Rome</w:t>
      </w:r>
      <w:r w:rsidRPr="00641582">
        <w:rPr>
          <w:sz w:val="24"/>
          <w:szCs w:val="24"/>
        </w:rPr>
        <w:t xml:space="preserve">. Oxford.  </w:t>
      </w:r>
    </w:p>
    <w:p w:rsidR="00D638FB" w:rsidRPr="00641582" w:rsidRDefault="00E2703A" w:rsidP="00641582">
      <w:pPr>
        <w:spacing w:line="264" w:lineRule="auto"/>
        <w:ind w:left="660" w:right="1215" w:hanging="675"/>
        <w:jc w:val="left"/>
        <w:rPr>
          <w:sz w:val="24"/>
          <w:szCs w:val="24"/>
        </w:rPr>
      </w:pPr>
      <w:r w:rsidRPr="00641582">
        <w:rPr>
          <w:sz w:val="24"/>
          <w:szCs w:val="24"/>
        </w:rPr>
        <w:t xml:space="preserve">MCGINN, Th. (2002) “Pompeian Brothels and Social History.” In “Pompeian Studies,” JRA  47:7–46. </w:t>
      </w:r>
    </w:p>
    <w:p w:rsidR="00D638FB" w:rsidRPr="00641582" w:rsidRDefault="00E2703A">
      <w:pPr>
        <w:spacing w:line="264" w:lineRule="auto"/>
        <w:ind w:left="660" w:right="1215" w:hanging="675"/>
        <w:jc w:val="left"/>
        <w:rPr>
          <w:sz w:val="24"/>
          <w:szCs w:val="24"/>
        </w:rPr>
      </w:pPr>
      <w:r w:rsidRPr="00641582">
        <w:rPr>
          <w:sz w:val="24"/>
          <w:szCs w:val="24"/>
        </w:rPr>
        <w:t xml:space="preserve">MCGINN, Th. (2004) </w:t>
      </w:r>
      <w:r w:rsidRPr="007D140A">
        <w:rPr>
          <w:i/>
          <w:sz w:val="24"/>
          <w:szCs w:val="24"/>
        </w:rPr>
        <w:t>The Economy of Prostitution in the Roman World: A Study of Social History  and the Brothel</w:t>
      </w:r>
      <w:r w:rsidRPr="00641582">
        <w:rPr>
          <w:sz w:val="24"/>
          <w:szCs w:val="24"/>
        </w:rPr>
        <w:t xml:space="preserve">. Ann Arbor. </w:t>
      </w:r>
    </w:p>
    <w:p w:rsidR="00D638FB" w:rsidRPr="00641582" w:rsidRDefault="00E2703A" w:rsidP="00641582">
      <w:pPr>
        <w:spacing w:line="264" w:lineRule="auto"/>
        <w:ind w:left="660" w:right="1215" w:hanging="675"/>
        <w:jc w:val="left"/>
        <w:rPr>
          <w:sz w:val="24"/>
          <w:szCs w:val="24"/>
        </w:rPr>
      </w:pPr>
      <w:r w:rsidRPr="00641582">
        <w:rPr>
          <w:sz w:val="24"/>
          <w:szCs w:val="24"/>
        </w:rPr>
        <w:lastRenderedPageBreak/>
        <w:t xml:space="preserve">MCGINN, Th. (2006) “Zoning Shame in the Roman City” in Christopher A. FARAONE - Laura  K. MCCLURE edd.(2006) </w:t>
      </w:r>
      <w:r w:rsidRPr="007D140A">
        <w:rPr>
          <w:i/>
          <w:sz w:val="24"/>
          <w:szCs w:val="24"/>
        </w:rPr>
        <w:t>Prostitutes and Courtesans in the Ancient World</w:t>
      </w:r>
      <w:r w:rsidRPr="00641582">
        <w:rPr>
          <w:sz w:val="24"/>
          <w:szCs w:val="24"/>
        </w:rPr>
        <w:t xml:space="preserve">, Wisconsin,   161ss. </w:t>
      </w:r>
    </w:p>
    <w:p w:rsidR="00D638FB" w:rsidRPr="00641582" w:rsidRDefault="00E2703A" w:rsidP="00641582">
      <w:pPr>
        <w:spacing w:line="264" w:lineRule="auto"/>
        <w:ind w:left="660" w:right="1215" w:hanging="675"/>
        <w:jc w:val="left"/>
        <w:rPr>
          <w:sz w:val="24"/>
          <w:szCs w:val="24"/>
        </w:rPr>
      </w:pPr>
      <w:r w:rsidRPr="00641582">
        <w:rPr>
          <w:sz w:val="24"/>
          <w:szCs w:val="24"/>
        </w:rPr>
        <w:t xml:space="preserve">MIRALLES MALDONADO, J. C., (1997) “Lucilio y Horacio: el motivo del ornatus coporis en la  Sátira”  QUCC 57:  119-138. </w:t>
      </w:r>
    </w:p>
    <w:p w:rsidR="00D638FB" w:rsidRPr="00641582" w:rsidRDefault="00E2703A" w:rsidP="00641582">
      <w:pPr>
        <w:spacing w:line="264" w:lineRule="auto"/>
        <w:ind w:left="660" w:right="1215" w:hanging="675"/>
        <w:jc w:val="left"/>
        <w:rPr>
          <w:sz w:val="24"/>
          <w:szCs w:val="24"/>
        </w:rPr>
      </w:pPr>
      <w:r w:rsidRPr="00641582">
        <w:rPr>
          <w:sz w:val="24"/>
          <w:szCs w:val="24"/>
        </w:rPr>
        <w:t xml:space="preserve">PERRUCCIO, Andrea (2000), "I 'dura pericla' degli adulteri: precedenti luciliani per la satira I 2  di Orazio?" Maia 52.3:  473-484. </w:t>
      </w:r>
    </w:p>
    <w:p w:rsidR="00D638FB" w:rsidRPr="00641582" w:rsidRDefault="00E2703A" w:rsidP="00641582">
      <w:pPr>
        <w:spacing w:line="264" w:lineRule="auto"/>
        <w:ind w:left="660" w:right="1215" w:hanging="675"/>
        <w:jc w:val="left"/>
        <w:rPr>
          <w:sz w:val="24"/>
          <w:szCs w:val="24"/>
        </w:rPr>
      </w:pPr>
      <w:r w:rsidRPr="00641582">
        <w:rPr>
          <w:sz w:val="24"/>
          <w:szCs w:val="24"/>
        </w:rPr>
        <w:t xml:space="preserve">POMEROY, S. (1975) </w:t>
      </w:r>
      <w:r w:rsidRPr="007D140A">
        <w:rPr>
          <w:i/>
          <w:sz w:val="24"/>
          <w:szCs w:val="24"/>
        </w:rPr>
        <w:t>Goddesses, Whores, Wives and Slaves</w:t>
      </w:r>
      <w:r w:rsidRPr="00641582">
        <w:rPr>
          <w:sz w:val="24"/>
          <w:szCs w:val="24"/>
        </w:rPr>
        <w:t xml:space="preserve"> New York. </w:t>
      </w:r>
    </w:p>
    <w:p w:rsidR="00D638FB" w:rsidRPr="00641582" w:rsidRDefault="00E2703A" w:rsidP="00641582">
      <w:pPr>
        <w:spacing w:line="264" w:lineRule="auto"/>
        <w:ind w:left="660" w:right="1215" w:hanging="675"/>
        <w:jc w:val="left"/>
        <w:rPr>
          <w:sz w:val="24"/>
          <w:szCs w:val="24"/>
        </w:rPr>
      </w:pPr>
      <w:r w:rsidRPr="00641582">
        <w:rPr>
          <w:sz w:val="24"/>
          <w:szCs w:val="24"/>
        </w:rPr>
        <w:t xml:space="preserve">RICHLIN, A. (1984) “Invective against Women in Roman Satire.” Arethusa 17.1: 67–80. </w:t>
      </w:r>
    </w:p>
    <w:p w:rsidR="00D638FB" w:rsidRPr="00641582" w:rsidRDefault="00E2703A" w:rsidP="00641582">
      <w:pPr>
        <w:spacing w:line="264" w:lineRule="auto"/>
        <w:ind w:left="660" w:right="1215" w:hanging="675"/>
        <w:jc w:val="left"/>
        <w:rPr>
          <w:sz w:val="24"/>
          <w:szCs w:val="24"/>
        </w:rPr>
      </w:pPr>
      <w:r w:rsidRPr="00641582">
        <w:rPr>
          <w:sz w:val="24"/>
          <w:szCs w:val="24"/>
        </w:rPr>
        <w:t xml:space="preserve">ROSEN,Ralph M. - Ineke SLUITER (2006) </w:t>
      </w:r>
      <w:r w:rsidRPr="007D140A">
        <w:rPr>
          <w:i/>
          <w:sz w:val="24"/>
          <w:szCs w:val="24"/>
        </w:rPr>
        <w:t>City, Countryside, a</w:t>
      </w:r>
      <w:r w:rsidR="007D140A">
        <w:rPr>
          <w:i/>
          <w:sz w:val="24"/>
          <w:szCs w:val="24"/>
        </w:rPr>
        <w:t xml:space="preserve">nd The Spatial Organization Of </w:t>
      </w:r>
      <w:r w:rsidRPr="007D140A">
        <w:rPr>
          <w:i/>
          <w:sz w:val="24"/>
          <w:szCs w:val="24"/>
        </w:rPr>
        <w:t>Value In Classical Antiquity</w:t>
      </w:r>
      <w:r w:rsidRPr="00641582">
        <w:rPr>
          <w:sz w:val="24"/>
          <w:szCs w:val="24"/>
        </w:rPr>
        <w:t xml:space="preserve">, Leiden – Boston </w:t>
      </w:r>
    </w:p>
    <w:p w:rsidR="00D638FB" w:rsidRPr="00641582" w:rsidRDefault="00E2703A">
      <w:pPr>
        <w:spacing w:line="264" w:lineRule="auto"/>
        <w:ind w:left="660" w:right="1215" w:hanging="675"/>
        <w:jc w:val="left"/>
        <w:rPr>
          <w:sz w:val="24"/>
          <w:szCs w:val="24"/>
        </w:rPr>
      </w:pPr>
      <w:r w:rsidRPr="00641582">
        <w:rPr>
          <w:sz w:val="24"/>
          <w:szCs w:val="24"/>
        </w:rPr>
        <w:t xml:space="preserve">SANTORO L’HOIR, Francesca (1992) </w:t>
      </w:r>
      <w:r w:rsidRPr="007D140A">
        <w:rPr>
          <w:i/>
          <w:sz w:val="24"/>
          <w:szCs w:val="24"/>
        </w:rPr>
        <w:t>The Rhetoric of Gender Terms: Man, Woman, and the  Portrayal of Character in Latin Prose</w:t>
      </w:r>
      <w:r w:rsidRPr="00641582">
        <w:rPr>
          <w:sz w:val="24"/>
          <w:szCs w:val="24"/>
        </w:rPr>
        <w:t xml:space="preserve"> Mnemosyne Supplement, Leiden. </w:t>
      </w:r>
    </w:p>
    <w:p w:rsidR="00D638FB" w:rsidRPr="00641582" w:rsidRDefault="00E2703A" w:rsidP="00641582">
      <w:pPr>
        <w:spacing w:line="264" w:lineRule="auto"/>
        <w:ind w:left="660" w:right="1215" w:hanging="675"/>
        <w:jc w:val="left"/>
        <w:rPr>
          <w:sz w:val="24"/>
          <w:szCs w:val="24"/>
        </w:rPr>
      </w:pPr>
      <w:r w:rsidRPr="00641582">
        <w:rPr>
          <w:sz w:val="24"/>
          <w:szCs w:val="24"/>
        </w:rPr>
        <w:t xml:space="preserve">SEMPRUCH, Justyna (2004) “Feminist Constructions of the ‘Witch’ as a Fantasmatic Other”  Body Society 10: 113-133  </w:t>
      </w:r>
    </w:p>
    <w:p w:rsidR="00D638FB" w:rsidRPr="00641582" w:rsidRDefault="00E2703A">
      <w:pPr>
        <w:spacing w:line="264" w:lineRule="auto"/>
        <w:ind w:left="660" w:right="1215" w:hanging="675"/>
        <w:jc w:val="left"/>
        <w:rPr>
          <w:sz w:val="24"/>
          <w:szCs w:val="24"/>
        </w:rPr>
      </w:pPr>
      <w:r w:rsidRPr="00641582">
        <w:rPr>
          <w:sz w:val="24"/>
          <w:szCs w:val="24"/>
        </w:rPr>
        <w:t xml:space="preserve">---------------------------(2008) </w:t>
      </w:r>
      <w:r w:rsidRPr="007D140A">
        <w:rPr>
          <w:i/>
          <w:sz w:val="24"/>
          <w:szCs w:val="24"/>
        </w:rPr>
        <w:t>Fantasies of gender and the witch in feminist theory and literature</w:t>
      </w:r>
      <w:r w:rsidRPr="00641582">
        <w:rPr>
          <w:sz w:val="24"/>
          <w:szCs w:val="24"/>
        </w:rPr>
        <w:t xml:space="preserve">,  Perdue University. </w:t>
      </w:r>
    </w:p>
    <w:p w:rsidR="00D638FB" w:rsidRPr="00641582" w:rsidRDefault="00E2703A">
      <w:pPr>
        <w:spacing w:line="264" w:lineRule="auto"/>
        <w:ind w:left="660" w:right="1215" w:hanging="675"/>
        <w:jc w:val="left"/>
        <w:rPr>
          <w:sz w:val="24"/>
          <w:szCs w:val="24"/>
        </w:rPr>
      </w:pPr>
      <w:r w:rsidRPr="00641582">
        <w:rPr>
          <w:sz w:val="24"/>
          <w:szCs w:val="24"/>
        </w:rPr>
        <w:t xml:space="preserve">SKINNER, Marilyn (ed.), </w:t>
      </w:r>
      <w:r w:rsidR="007D140A">
        <w:rPr>
          <w:sz w:val="24"/>
          <w:szCs w:val="24"/>
        </w:rPr>
        <w:t>“</w:t>
      </w:r>
      <w:r w:rsidRPr="00641582">
        <w:rPr>
          <w:sz w:val="24"/>
          <w:szCs w:val="24"/>
        </w:rPr>
        <w:t>Rescuing Creusa: New Methodological Approaches to Women in  Antiquity</w:t>
      </w:r>
      <w:r w:rsidR="007D140A">
        <w:rPr>
          <w:sz w:val="24"/>
          <w:szCs w:val="24"/>
        </w:rPr>
        <w:t xml:space="preserve">”; </w:t>
      </w:r>
      <w:r w:rsidRPr="007D140A">
        <w:rPr>
          <w:i/>
          <w:sz w:val="24"/>
          <w:szCs w:val="24"/>
        </w:rPr>
        <w:t>Helios</w:t>
      </w:r>
      <w:r w:rsidRPr="00641582">
        <w:rPr>
          <w:sz w:val="24"/>
          <w:szCs w:val="24"/>
        </w:rPr>
        <w:t xml:space="preserve">, 13/2: 127–40. </w:t>
      </w:r>
    </w:p>
    <w:p w:rsidR="00D638FB" w:rsidRPr="00641582" w:rsidRDefault="00E2703A">
      <w:pPr>
        <w:spacing w:line="264" w:lineRule="auto"/>
        <w:ind w:left="660" w:right="1215" w:hanging="675"/>
        <w:jc w:val="left"/>
        <w:rPr>
          <w:sz w:val="24"/>
          <w:szCs w:val="24"/>
        </w:rPr>
      </w:pPr>
      <w:r w:rsidRPr="00641582">
        <w:rPr>
          <w:sz w:val="24"/>
          <w:szCs w:val="24"/>
        </w:rPr>
        <w:t xml:space="preserve">STAPLES, Adrianne (1998) </w:t>
      </w:r>
      <w:r w:rsidRPr="007D140A">
        <w:rPr>
          <w:i/>
          <w:sz w:val="24"/>
          <w:szCs w:val="24"/>
        </w:rPr>
        <w:t>From Good Goddesses to Vestal Virgins: Sex and Category in Roman  Religion</w:t>
      </w:r>
      <w:r w:rsidR="007D140A">
        <w:rPr>
          <w:sz w:val="24"/>
          <w:szCs w:val="24"/>
        </w:rPr>
        <w:t xml:space="preserve"> </w:t>
      </w:r>
      <w:r w:rsidRPr="00641582">
        <w:rPr>
          <w:sz w:val="24"/>
          <w:szCs w:val="24"/>
        </w:rPr>
        <w:t xml:space="preserve">London and New York. </w:t>
      </w:r>
    </w:p>
    <w:p w:rsidR="00D638FB" w:rsidRPr="00641582" w:rsidRDefault="00E2703A">
      <w:pPr>
        <w:spacing w:line="264" w:lineRule="auto"/>
        <w:ind w:left="660" w:right="1215" w:hanging="675"/>
        <w:jc w:val="left"/>
        <w:rPr>
          <w:sz w:val="24"/>
          <w:szCs w:val="24"/>
        </w:rPr>
      </w:pPr>
      <w:r w:rsidRPr="00641582">
        <w:rPr>
          <w:sz w:val="24"/>
          <w:szCs w:val="24"/>
        </w:rPr>
        <w:t xml:space="preserve">TREGGIARI, Susan. </w:t>
      </w:r>
      <w:r w:rsidR="007D140A">
        <w:rPr>
          <w:sz w:val="24"/>
          <w:szCs w:val="24"/>
        </w:rPr>
        <w:t>(</w:t>
      </w:r>
      <w:r w:rsidRPr="00641582">
        <w:rPr>
          <w:sz w:val="24"/>
          <w:szCs w:val="24"/>
        </w:rPr>
        <w:t>1993</w:t>
      </w:r>
      <w:r w:rsidR="007D140A">
        <w:rPr>
          <w:sz w:val="24"/>
          <w:szCs w:val="24"/>
        </w:rPr>
        <w:t>)</w:t>
      </w:r>
      <w:r w:rsidRPr="00641582">
        <w:rPr>
          <w:sz w:val="24"/>
          <w:szCs w:val="24"/>
        </w:rPr>
        <w:t xml:space="preserve"> </w:t>
      </w:r>
      <w:r w:rsidRPr="007D140A">
        <w:rPr>
          <w:i/>
          <w:sz w:val="24"/>
          <w:szCs w:val="24"/>
        </w:rPr>
        <w:t>Roman Marriage: Iusti Coniuges from the Time of Cicero to the Time of  Ulpian</w:t>
      </w:r>
      <w:r w:rsidR="007D140A">
        <w:rPr>
          <w:sz w:val="24"/>
          <w:szCs w:val="24"/>
        </w:rPr>
        <w:t xml:space="preserve"> </w:t>
      </w:r>
      <w:r w:rsidRPr="00641582">
        <w:rPr>
          <w:sz w:val="24"/>
          <w:szCs w:val="24"/>
        </w:rPr>
        <w:t xml:space="preserve">Oxford. </w:t>
      </w:r>
    </w:p>
    <w:p w:rsidR="00D638FB" w:rsidRPr="00641582" w:rsidRDefault="00E2703A" w:rsidP="00641582">
      <w:pPr>
        <w:spacing w:line="264" w:lineRule="auto"/>
        <w:ind w:left="660" w:right="1215" w:hanging="675"/>
        <w:jc w:val="left"/>
        <w:rPr>
          <w:sz w:val="24"/>
          <w:szCs w:val="24"/>
        </w:rPr>
      </w:pPr>
      <w:r w:rsidRPr="00641582">
        <w:rPr>
          <w:sz w:val="24"/>
          <w:szCs w:val="24"/>
        </w:rPr>
        <w:t xml:space="preserve">WILLIAMS, C.A. (1999) </w:t>
      </w:r>
      <w:r w:rsidRPr="007D140A">
        <w:rPr>
          <w:i/>
          <w:sz w:val="24"/>
          <w:szCs w:val="24"/>
        </w:rPr>
        <w:t>Roman homosexuality: ideologies of masculinity in classical antiquity</w:t>
      </w:r>
      <w:r w:rsidRPr="00641582">
        <w:rPr>
          <w:sz w:val="24"/>
          <w:szCs w:val="24"/>
        </w:rPr>
        <w:t xml:space="preserve">, Oxford. </w:t>
      </w:r>
    </w:p>
    <w:p w:rsidR="00D638FB" w:rsidRDefault="00D638FB">
      <w:pPr>
        <w:spacing w:after="0" w:line="259" w:lineRule="auto"/>
        <w:ind w:left="0" w:firstLine="0"/>
        <w:jc w:val="left"/>
      </w:pPr>
    </w:p>
    <w:p w:rsidR="007D3786" w:rsidRDefault="007D3786">
      <w:pPr>
        <w:spacing w:after="0" w:line="259" w:lineRule="auto"/>
        <w:ind w:left="0" w:firstLine="0"/>
        <w:jc w:val="left"/>
      </w:pPr>
    </w:p>
    <w:p w:rsidR="007D3786" w:rsidRDefault="007D3786">
      <w:pPr>
        <w:spacing w:after="0" w:line="259" w:lineRule="auto"/>
        <w:ind w:left="0" w:firstLine="0"/>
        <w:jc w:val="left"/>
      </w:pPr>
    </w:p>
    <w:p w:rsidR="007D3786" w:rsidRDefault="007D3786">
      <w:pPr>
        <w:spacing w:after="0" w:line="259" w:lineRule="auto"/>
        <w:ind w:left="0" w:firstLine="0"/>
        <w:jc w:val="left"/>
      </w:pPr>
    </w:p>
    <w:p w:rsidR="00D638FB" w:rsidRPr="007D140A" w:rsidRDefault="00E2703A" w:rsidP="00641582">
      <w:pPr>
        <w:spacing w:line="264" w:lineRule="auto"/>
        <w:ind w:left="660" w:right="1215" w:hanging="675"/>
        <w:jc w:val="left"/>
        <w:rPr>
          <w:b/>
          <w:sz w:val="24"/>
          <w:szCs w:val="24"/>
        </w:rPr>
      </w:pPr>
      <w:r w:rsidRPr="007D140A">
        <w:rPr>
          <w:b/>
          <w:sz w:val="24"/>
          <w:szCs w:val="24"/>
        </w:rPr>
        <w:t xml:space="preserve">UNIDAD 5. </w:t>
      </w:r>
    </w:p>
    <w:p w:rsidR="009A1BB6" w:rsidRDefault="00E2703A" w:rsidP="009A1BB6">
      <w:pPr>
        <w:spacing w:line="264" w:lineRule="auto"/>
        <w:ind w:left="660" w:right="1215" w:hanging="675"/>
        <w:rPr>
          <w:sz w:val="24"/>
          <w:szCs w:val="24"/>
        </w:rPr>
      </w:pPr>
      <w:r w:rsidRPr="00641582">
        <w:rPr>
          <w:sz w:val="24"/>
          <w:szCs w:val="24"/>
        </w:rPr>
        <w:t xml:space="preserve">Identidad y diferencia. Pobreza y marginalidad. Moralidad y política primitiva: </w:t>
      </w:r>
    </w:p>
    <w:p w:rsidR="009A1BB6" w:rsidRDefault="00E2703A" w:rsidP="009A1BB6">
      <w:pPr>
        <w:spacing w:line="264" w:lineRule="auto"/>
        <w:ind w:left="660" w:right="1215" w:hanging="675"/>
        <w:rPr>
          <w:sz w:val="24"/>
          <w:szCs w:val="24"/>
        </w:rPr>
      </w:pPr>
      <w:r w:rsidRPr="00641582">
        <w:rPr>
          <w:sz w:val="24"/>
          <w:szCs w:val="24"/>
        </w:rPr>
        <w:t xml:space="preserve">Hospitalidad comida simple y arquitectura humilde. Los protocolos de alimentación: </w:t>
      </w:r>
    </w:p>
    <w:p w:rsidR="009A1BB6" w:rsidRDefault="00E2703A" w:rsidP="009A1BB6">
      <w:pPr>
        <w:spacing w:line="264" w:lineRule="auto"/>
        <w:ind w:left="660" w:right="1215" w:hanging="675"/>
        <w:rPr>
          <w:sz w:val="24"/>
          <w:szCs w:val="24"/>
        </w:rPr>
      </w:pPr>
      <w:r w:rsidRPr="00641582">
        <w:rPr>
          <w:sz w:val="24"/>
          <w:szCs w:val="24"/>
        </w:rPr>
        <w:t xml:space="preserve">sistemas de valores compartidos. Prejuicios raciales. Hostilidad política y cultural. </w:t>
      </w:r>
    </w:p>
    <w:p w:rsidR="00D638FB" w:rsidRPr="00641582" w:rsidRDefault="00E2703A" w:rsidP="009A1BB6">
      <w:pPr>
        <w:spacing w:line="264" w:lineRule="auto"/>
        <w:ind w:left="660" w:right="1215" w:hanging="675"/>
        <w:rPr>
          <w:sz w:val="24"/>
          <w:szCs w:val="24"/>
        </w:rPr>
      </w:pPr>
      <w:r w:rsidRPr="00641582">
        <w:rPr>
          <w:sz w:val="24"/>
          <w:szCs w:val="24"/>
        </w:rPr>
        <w:t xml:space="preserve">Intelectuales y maestros. El motivo autobiográfico.  </w:t>
      </w:r>
    </w:p>
    <w:p w:rsidR="00D638FB" w:rsidRPr="00641582" w:rsidRDefault="00E2703A" w:rsidP="009A1BB6">
      <w:pPr>
        <w:spacing w:line="264" w:lineRule="auto"/>
        <w:ind w:left="660" w:right="1215" w:hanging="675"/>
        <w:rPr>
          <w:sz w:val="24"/>
          <w:szCs w:val="24"/>
        </w:rPr>
      </w:pPr>
      <w:r w:rsidRPr="00641582">
        <w:rPr>
          <w:sz w:val="24"/>
          <w:szCs w:val="24"/>
        </w:rPr>
        <w:t xml:space="preserve">De Lucilio a Juvenal (selección de textos).  </w:t>
      </w:r>
    </w:p>
    <w:p w:rsidR="00D638FB" w:rsidRPr="00641582" w:rsidRDefault="00D638FB" w:rsidP="00641582">
      <w:pPr>
        <w:spacing w:line="264" w:lineRule="auto"/>
        <w:ind w:left="660" w:right="1215" w:hanging="675"/>
        <w:jc w:val="left"/>
        <w:rPr>
          <w:sz w:val="24"/>
          <w:szCs w:val="24"/>
        </w:rPr>
      </w:pPr>
    </w:p>
    <w:p w:rsidR="00D638FB" w:rsidRPr="001B2329" w:rsidRDefault="00E2703A" w:rsidP="001B2329">
      <w:pPr>
        <w:spacing w:line="264" w:lineRule="auto"/>
        <w:ind w:left="660" w:right="1215" w:hanging="675"/>
        <w:jc w:val="left"/>
        <w:rPr>
          <w:b/>
          <w:sz w:val="24"/>
          <w:szCs w:val="24"/>
        </w:rPr>
      </w:pPr>
      <w:r w:rsidRPr="001B2329">
        <w:rPr>
          <w:b/>
          <w:sz w:val="24"/>
          <w:szCs w:val="24"/>
        </w:rPr>
        <w:t>BIBLIOGRAFÍA Unidad 5</w:t>
      </w:r>
    </w:p>
    <w:p w:rsidR="00D638FB" w:rsidRPr="001B2329" w:rsidRDefault="00E2703A" w:rsidP="001B2329">
      <w:pPr>
        <w:spacing w:line="264" w:lineRule="auto"/>
        <w:ind w:left="660" w:right="1215" w:hanging="675"/>
        <w:jc w:val="left"/>
        <w:rPr>
          <w:sz w:val="24"/>
          <w:szCs w:val="24"/>
        </w:rPr>
      </w:pPr>
      <w:r w:rsidRPr="001B2329">
        <w:rPr>
          <w:sz w:val="24"/>
          <w:szCs w:val="24"/>
        </w:rPr>
        <w:t xml:space="preserve">ATKINS, Margaret- OSBORNE, Robin (2006) </w:t>
      </w:r>
      <w:r w:rsidRPr="009A1BB6">
        <w:rPr>
          <w:i/>
          <w:sz w:val="24"/>
          <w:szCs w:val="24"/>
        </w:rPr>
        <w:t>Poverty in the Roman World</w:t>
      </w:r>
      <w:r w:rsidRPr="001B2329">
        <w:rPr>
          <w:sz w:val="24"/>
          <w:szCs w:val="24"/>
        </w:rPr>
        <w:t>, Cambridge.</w:t>
      </w:r>
    </w:p>
    <w:p w:rsidR="00D638FB" w:rsidRPr="001B2329" w:rsidRDefault="00E2703A">
      <w:pPr>
        <w:spacing w:line="264" w:lineRule="auto"/>
        <w:ind w:left="660" w:right="1215" w:hanging="675"/>
        <w:jc w:val="left"/>
        <w:rPr>
          <w:sz w:val="24"/>
          <w:szCs w:val="24"/>
        </w:rPr>
      </w:pPr>
      <w:r w:rsidRPr="001B2329">
        <w:rPr>
          <w:sz w:val="24"/>
          <w:szCs w:val="24"/>
        </w:rPr>
        <w:t>CAVALLERO,P-COSCOLLA,M.J.et al. (2003) PENIA</w:t>
      </w:r>
      <w:r w:rsidR="009A1BB6">
        <w:rPr>
          <w:sz w:val="24"/>
          <w:szCs w:val="24"/>
        </w:rPr>
        <w:t xml:space="preserve"> </w:t>
      </w:r>
      <w:r w:rsidRPr="009A1BB6">
        <w:rPr>
          <w:i/>
          <w:sz w:val="24"/>
          <w:szCs w:val="24"/>
        </w:rPr>
        <w:t xml:space="preserve">Los intelectuales de la época clásica ante el  problema de la pobreza </w:t>
      </w:r>
      <w:r w:rsidRPr="001B2329">
        <w:rPr>
          <w:sz w:val="24"/>
          <w:szCs w:val="24"/>
        </w:rPr>
        <w:t xml:space="preserve">Buenos Aires, FFyL-UBA.  </w:t>
      </w:r>
    </w:p>
    <w:p w:rsidR="00D638FB" w:rsidRPr="001B2329" w:rsidRDefault="00E2703A" w:rsidP="001B2329">
      <w:pPr>
        <w:spacing w:line="264" w:lineRule="auto"/>
        <w:ind w:left="660" w:right="1215" w:hanging="675"/>
        <w:jc w:val="left"/>
        <w:rPr>
          <w:sz w:val="24"/>
          <w:szCs w:val="24"/>
        </w:rPr>
      </w:pPr>
      <w:r w:rsidRPr="001B2329">
        <w:rPr>
          <w:sz w:val="24"/>
          <w:szCs w:val="24"/>
        </w:rPr>
        <w:lastRenderedPageBreak/>
        <w:t xml:space="preserve">GARNSEY, Peter (1988) </w:t>
      </w:r>
      <w:r w:rsidRPr="009A1BB6">
        <w:rPr>
          <w:i/>
          <w:sz w:val="24"/>
          <w:szCs w:val="24"/>
        </w:rPr>
        <w:t>Famine and Food Supply in the Greco-Roman World</w:t>
      </w:r>
      <w:r w:rsidRPr="001B2329">
        <w:rPr>
          <w:sz w:val="24"/>
          <w:szCs w:val="24"/>
        </w:rPr>
        <w:t xml:space="preserve">. Cambridge. </w:t>
      </w:r>
    </w:p>
    <w:p w:rsidR="00D638FB" w:rsidRPr="001B2329" w:rsidRDefault="00E2703A" w:rsidP="001B2329">
      <w:pPr>
        <w:spacing w:line="264" w:lineRule="auto"/>
        <w:ind w:left="660" w:right="1215" w:hanging="675"/>
        <w:jc w:val="left"/>
        <w:rPr>
          <w:sz w:val="24"/>
          <w:szCs w:val="24"/>
        </w:rPr>
      </w:pPr>
      <w:r w:rsidRPr="001B2329">
        <w:rPr>
          <w:sz w:val="24"/>
          <w:szCs w:val="24"/>
        </w:rPr>
        <w:t xml:space="preserve">GARNSEY, Peter (1999) </w:t>
      </w:r>
      <w:r w:rsidRPr="009A1BB6">
        <w:rPr>
          <w:i/>
          <w:sz w:val="24"/>
          <w:szCs w:val="24"/>
        </w:rPr>
        <w:t>Food and Society in Classical Antiquity</w:t>
      </w:r>
      <w:r w:rsidRPr="001B2329">
        <w:rPr>
          <w:sz w:val="24"/>
          <w:szCs w:val="24"/>
        </w:rPr>
        <w:t xml:space="preserve"> Cambridge. </w:t>
      </w:r>
    </w:p>
    <w:p w:rsidR="00D638FB" w:rsidRPr="001B2329" w:rsidRDefault="00E2703A">
      <w:pPr>
        <w:spacing w:line="264" w:lineRule="auto"/>
        <w:ind w:left="660" w:right="1215" w:hanging="675"/>
        <w:jc w:val="left"/>
        <w:rPr>
          <w:sz w:val="24"/>
          <w:szCs w:val="24"/>
        </w:rPr>
      </w:pPr>
      <w:r w:rsidRPr="001B2329">
        <w:rPr>
          <w:sz w:val="24"/>
          <w:szCs w:val="24"/>
        </w:rPr>
        <w:t xml:space="preserve">HUDSON, Nicola Anne (1991) </w:t>
      </w:r>
      <w:r w:rsidRPr="009A1BB6">
        <w:rPr>
          <w:i/>
          <w:sz w:val="24"/>
          <w:szCs w:val="24"/>
        </w:rPr>
        <w:t>Food: A suitable subject for Roman verse Satire</w:t>
      </w:r>
      <w:r w:rsidRPr="001B2329">
        <w:rPr>
          <w:sz w:val="24"/>
          <w:szCs w:val="24"/>
        </w:rPr>
        <w:t xml:space="preserve">, Leicester  University. </w:t>
      </w:r>
    </w:p>
    <w:p w:rsidR="00D638FB" w:rsidRPr="001B2329" w:rsidRDefault="00E2703A" w:rsidP="001B2329">
      <w:pPr>
        <w:spacing w:line="264" w:lineRule="auto"/>
        <w:ind w:left="660" w:right="1215" w:hanging="675"/>
        <w:jc w:val="left"/>
        <w:rPr>
          <w:sz w:val="24"/>
          <w:szCs w:val="24"/>
        </w:rPr>
      </w:pPr>
      <w:r w:rsidRPr="001B2329">
        <w:rPr>
          <w:sz w:val="24"/>
          <w:szCs w:val="24"/>
        </w:rPr>
        <w:t xml:space="preserve">BELLANDI, F. –  FERRI,R. (ed.) (2008) </w:t>
      </w:r>
      <w:r w:rsidRPr="009A1BB6">
        <w:rPr>
          <w:i/>
          <w:sz w:val="24"/>
          <w:szCs w:val="24"/>
        </w:rPr>
        <w:t>Aspetti della scuola nel mondo romano: atti del  convegno (Pisa, 5-6 dicembre 2006</w:t>
      </w:r>
      <w:r w:rsidRPr="001B2329">
        <w:rPr>
          <w:sz w:val="24"/>
          <w:szCs w:val="24"/>
        </w:rPr>
        <w:t xml:space="preserve">). Supplementi di Lexis 51. Amsterdam.   </w:t>
      </w:r>
    </w:p>
    <w:p w:rsidR="00D638FB" w:rsidRPr="001B2329" w:rsidRDefault="00E2703A" w:rsidP="001B2329">
      <w:pPr>
        <w:spacing w:line="264" w:lineRule="auto"/>
        <w:ind w:left="660" w:right="1215" w:hanging="675"/>
        <w:jc w:val="left"/>
        <w:rPr>
          <w:sz w:val="24"/>
          <w:szCs w:val="24"/>
        </w:rPr>
      </w:pPr>
      <w:r w:rsidRPr="001B2329">
        <w:rPr>
          <w:sz w:val="24"/>
          <w:szCs w:val="24"/>
        </w:rPr>
        <w:t xml:space="preserve">BELLANDI, Franco (2008) “Intellettuali e insegnanti in Giovenale. La satira 7” en </w:t>
      </w:r>
      <w:r w:rsidRPr="009A1BB6">
        <w:rPr>
          <w:i/>
          <w:sz w:val="24"/>
          <w:szCs w:val="24"/>
        </w:rPr>
        <w:t>Aspetti  della   Scuola nel  Mondo  Romano: atti  del convegno</w:t>
      </w:r>
      <w:r w:rsidRPr="001B2329">
        <w:rPr>
          <w:sz w:val="24"/>
          <w:szCs w:val="24"/>
        </w:rPr>
        <w:t xml:space="preserve"> (Pisa, 5 - 6 dicembre 2006): 49-80. </w:t>
      </w:r>
    </w:p>
    <w:p w:rsidR="00D638FB" w:rsidRPr="001B2329" w:rsidRDefault="00E2703A" w:rsidP="001B2329">
      <w:pPr>
        <w:spacing w:line="264" w:lineRule="auto"/>
        <w:ind w:left="660" w:right="1215" w:hanging="675"/>
        <w:jc w:val="left"/>
        <w:rPr>
          <w:sz w:val="24"/>
          <w:szCs w:val="24"/>
        </w:rPr>
      </w:pPr>
      <w:r w:rsidRPr="001B2329">
        <w:rPr>
          <w:sz w:val="24"/>
          <w:szCs w:val="24"/>
        </w:rPr>
        <w:t>CIMA,</w:t>
      </w:r>
      <w:r w:rsidR="009A1BB6">
        <w:rPr>
          <w:sz w:val="24"/>
          <w:szCs w:val="24"/>
        </w:rPr>
        <w:t xml:space="preserve"> </w:t>
      </w:r>
      <w:r w:rsidRPr="001B2329">
        <w:rPr>
          <w:sz w:val="24"/>
          <w:szCs w:val="24"/>
        </w:rPr>
        <w:t xml:space="preserve">M.-LA ROCCA, E. (1986) “II lusso come espressione di potere”, en </w:t>
      </w:r>
      <w:r w:rsidRPr="009A1BB6">
        <w:rPr>
          <w:i/>
          <w:sz w:val="24"/>
          <w:szCs w:val="24"/>
        </w:rPr>
        <w:t>Le tranquille dimore  degli Dei: la residenza imperiale degli horti Lamiani,</w:t>
      </w:r>
      <w:r w:rsidRPr="001B2329">
        <w:rPr>
          <w:sz w:val="24"/>
          <w:szCs w:val="24"/>
        </w:rPr>
        <w:t xml:space="preserve"> Venezia, Cataloghi Marsilio.  </w:t>
      </w:r>
    </w:p>
    <w:p w:rsidR="00D638FB" w:rsidRPr="001B2329" w:rsidRDefault="00E2703A" w:rsidP="001B2329">
      <w:pPr>
        <w:spacing w:line="264" w:lineRule="auto"/>
        <w:ind w:left="660" w:right="1215" w:hanging="675"/>
        <w:jc w:val="left"/>
        <w:rPr>
          <w:sz w:val="24"/>
          <w:szCs w:val="24"/>
        </w:rPr>
      </w:pPr>
      <w:r w:rsidRPr="001B2329">
        <w:rPr>
          <w:sz w:val="24"/>
          <w:szCs w:val="24"/>
        </w:rPr>
        <w:t>KEANE, Catherine (2002) "Satiric Memories: Autobiography and the Construction of Genre”  CJ 97, 3: 215-231.</w:t>
      </w:r>
    </w:p>
    <w:p w:rsidR="00D638FB" w:rsidRPr="001B2329" w:rsidRDefault="00E2703A" w:rsidP="001B2329">
      <w:pPr>
        <w:spacing w:line="264" w:lineRule="auto"/>
        <w:ind w:left="660" w:right="1215" w:hanging="675"/>
        <w:jc w:val="left"/>
        <w:rPr>
          <w:sz w:val="24"/>
          <w:szCs w:val="24"/>
        </w:rPr>
      </w:pPr>
      <w:r w:rsidRPr="001B2329">
        <w:rPr>
          <w:sz w:val="24"/>
          <w:szCs w:val="24"/>
        </w:rPr>
        <w:t xml:space="preserve">MILANESE, Guido (2003) </w:t>
      </w:r>
      <w:r w:rsidR="009A1BB6">
        <w:rPr>
          <w:sz w:val="24"/>
          <w:szCs w:val="24"/>
        </w:rPr>
        <w:t>“</w:t>
      </w:r>
      <w:r w:rsidRPr="009A1BB6">
        <w:rPr>
          <w:sz w:val="24"/>
          <w:szCs w:val="24"/>
        </w:rPr>
        <w:t>Note sul lessico latino della ricchezza e della povertà</w:t>
      </w:r>
      <w:r w:rsidR="009A1BB6">
        <w:rPr>
          <w:sz w:val="24"/>
          <w:szCs w:val="24"/>
        </w:rPr>
        <w:t xml:space="preserve">” </w:t>
      </w:r>
      <w:r w:rsidRPr="009A1BB6">
        <w:rPr>
          <w:i/>
          <w:sz w:val="24"/>
          <w:szCs w:val="24"/>
        </w:rPr>
        <w:t>Convegno  2002:</w:t>
      </w:r>
      <w:r w:rsidRPr="001B2329">
        <w:rPr>
          <w:sz w:val="24"/>
          <w:szCs w:val="24"/>
        </w:rPr>
        <w:t xml:space="preserve"> </w:t>
      </w:r>
      <w:r w:rsidRPr="009A1BB6">
        <w:rPr>
          <w:i/>
          <w:sz w:val="24"/>
          <w:szCs w:val="24"/>
        </w:rPr>
        <w:t>Moneta Mercanti Banchieri. I precedenti greci e romani dell'Euro</w:t>
      </w:r>
      <w:r w:rsidRPr="001B2329">
        <w:rPr>
          <w:sz w:val="24"/>
          <w:szCs w:val="24"/>
        </w:rPr>
        <w:t xml:space="preserve">. Atti del convegno internazionale, Cividale del Friuli, 26-28 settembre 2002: 245255. Fondazione Niccolò Canussio. </w:t>
      </w:r>
    </w:p>
    <w:p w:rsidR="00D638FB" w:rsidRPr="001B2329" w:rsidRDefault="00E2703A" w:rsidP="001B2329">
      <w:pPr>
        <w:spacing w:line="264" w:lineRule="auto"/>
        <w:ind w:left="660" w:right="1215" w:hanging="675"/>
        <w:jc w:val="left"/>
        <w:rPr>
          <w:sz w:val="24"/>
          <w:szCs w:val="24"/>
        </w:rPr>
      </w:pPr>
      <w:r w:rsidRPr="001B2329">
        <w:rPr>
          <w:sz w:val="24"/>
          <w:szCs w:val="24"/>
        </w:rPr>
        <w:t xml:space="preserve">OLLIENSIS, E. (1997) "Ut arte emendaturus fortunam: Horace, Nasidienus, and the Art of Satire,"  en HABINEK, T.- SCHIESARO, A. (1997) </w:t>
      </w:r>
      <w:r w:rsidRPr="009A1BB6">
        <w:rPr>
          <w:i/>
          <w:sz w:val="24"/>
          <w:szCs w:val="24"/>
        </w:rPr>
        <w:t>The Roman cultural revolution</w:t>
      </w:r>
      <w:r w:rsidRPr="001B2329">
        <w:rPr>
          <w:sz w:val="24"/>
          <w:szCs w:val="24"/>
        </w:rPr>
        <w:t xml:space="preserve">, Cambridge, Cambridge University Press.  </w:t>
      </w:r>
    </w:p>
    <w:p w:rsidR="00D638FB" w:rsidRPr="001B2329" w:rsidRDefault="00E2703A" w:rsidP="001B2329">
      <w:pPr>
        <w:spacing w:line="264" w:lineRule="auto"/>
        <w:ind w:left="660" w:right="1215" w:hanging="675"/>
        <w:jc w:val="left"/>
        <w:rPr>
          <w:sz w:val="24"/>
          <w:szCs w:val="24"/>
        </w:rPr>
      </w:pPr>
      <w:r w:rsidRPr="001B2329">
        <w:rPr>
          <w:sz w:val="24"/>
          <w:szCs w:val="24"/>
        </w:rPr>
        <w:t xml:space="preserve">SADDINGTON D.B. (1975) “Race Relations in the Early Roman Empire”, </w:t>
      </w:r>
      <w:r w:rsidRPr="009A1BB6">
        <w:rPr>
          <w:i/>
          <w:sz w:val="24"/>
          <w:szCs w:val="24"/>
        </w:rPr>
        <w:t>ANRW</w:t>
      </w:r>
      <w:r w:rsidRPr="001B2329">
        <w:rPr>
          <w:sz w:val="24"/>
          <w:szCs w:val="24"/>
        </w:rPr>
        <w:t xml:space="preserve"> II 3: 112-137. </w:t>
      </w:r>
    </w:p>
    <w:p w:rsidR="00D638FB" w:rsidRDefault="00D638FB" w:rsidP="001B2329">
      <w:pPr>
        <w:spacing w:line="264" w:lineRule="auto"/>
        <w:ind w:left="660" w:right="1215" w:hanging="675"/>
        <w:jc w:val="left"/>
        <w:rPr>
          <w:sz w:val="24"/>
          <w:szCs w:val="24"/>
        </w:rPr>
      </w:pPr>
    </w:p>
    <w:p w:rsidR="007D3786" w:rsidRPr="001B2329" w:rsidRDefault="007D3786" w:rsidP="001B2329">
      <w:pPr>
        <w:spacing w:line="264" w:lineRule="auto"/>
        <w:ind w:left="660" w:right="1215" w:hanging="675"/>
        <w:jc w:val="left"/>
        <w:rPr>
          <w:sz w:val="24"/>
          <w:szCs w:val="24"/>
        </w:rPr>
      </w:pPr>
    </w:p>
    <w:p w:rsidR="00D638FB" w:rsidRPr="001B2329" w:rsidRDefault="00E2703A" w:rsidP="001B2329">
      <w:pPr>
        <w:spacing w:line="264" w:lineRule="auto"/>
        <w:ind w:left="660" w:right="1215" w:hanging="675"/>
        <w:jc w:val="left"/>
        <w:rPr>
          <w:b/>
          <w:sz w:val="24"/>
          <w:szCs w:val="24"/>
        </w:rPr>
      </w:pPr>
      <w:r w:rsidRPr="001B2329">
        <w:rPr>
          <w:b/>
          <w:sz w:val="24"/>
          <w:szCs w:val="24"/>
        </w:rPr>
        <w:t>ACTIVIDADES</w:t>
      </w:r>
    </w:p>
    <w:p w:rsidR="001B2329" w:rsidRDefault="00E2703A" w:rsidP="001B2329">
      <w:pPr>
        <w:spacing w:line="264" w:lineRule="auto"/>
        <w:ind w:left="660" w:right="1215" w:hanging="675"/>
        <w:rPr>
          <w:sz w:val="24"/>
          <w:szCs w:val="24"/>
        </w:rPr>
      </w:pPr>
      <w:r w:rsidRPr="001B2329">
        <w:rPr>
          <w:sz w:val="24"/>
          <w:szCs w:val="24"/>
        </w:rPr>
        <w:t xml:space="preserve">Se trabajará en cada reunión con la exposición de la bibliografía crítica y con los textos </w:t>
      </w:r>
    </w:p>
    <w:p w:rsidR="001B2329" w:rsidRDefault="00E2703A" w:rsidP="001B2329">
      <w:pPr>
        <w:spacing w:line="264" w:lineRule="auto"/>
        <w:ind w:left="660" w:right="1215" w:hanging="675"/>
        <w:rPr>
          <w:sz w:val="24"/>
          <w:szCs w:val="24"/>
        </w:rPr>
      </w:pPr>
      <w:r w:rsidRPr="001B2329">
        <w:rPr>
          <w:sz w:val="24"/>
          <w:szCs w:val="24"/>
        </w:rPr>
        <w:t xml:space="preserve">latinos en edición bilingüe seleccionados por su pertinencia para el desarrollo de los </w:t>
      </w:r>
    </w:p>
    <w:p w:rsidR="001B2329" w:rsidRDefault="00E2703A" w:rsidP="001B2329">
      <w:pPr>
        <w:spacing w:line="264" w:lineRule="auto"/>
        <w:ind w:left="660" w:right="1215" w:hanging="675"/>
        <w:rPr>
          <w:sz w:val="24"/>
          <w:szCs w:val="24"/>
        </w:rPr>
      </w:pPr>
      <w:r w:rsidRPr="001B2329">
        <w:rPr>
          <w:sz w:val="24"/>
          <w:szCs w:val="24"/>
        </w:rPr>
        <w:t xml:space="preserve">motivos de las relaciones político-sociales y la vida cotidiana. La docente distribuirá el </w:t>
      </w:r>
    </w:p>
    <w:p w:rsidR="001B2329" w:rsidRDefault="00E2703A" w:rsidP="001B2329">
      <w:pPr>
        <w:spacing w:line="264" w:lineRule="auto"/>
        <w:ind w:left="660" w:right="1215" w:hanging="675"/>
        <w:rPr>
          <w:sz w:val="24"/>
          <w:szCs w:val="24"/>
        </w:rPr>
      </w:pPr>
      <w:r w:rsidRPr="001B2329">
        <w:rPr>
          <w:sz w:val="24"/>
          <w:szCs w:val="24"/>
        </w:rPr>
        <w:t xml:space="preserve">material bibliográfico a trabajar en las reuniones del curso para que cada participante </w:t>
      </w:r>
    </w:p>
    <w:p w:rsidR="001B2329" w:rsidRDefault="00E2703A" w:rsidP="007D3786">
      <w:pPr>
        <w:spacing w:line="264" w:lineRule="auto"/>
        <w:ind w:left="660" w:right="1215" w:hanging="675"/>
        <w:jc w:val="left"/>
        <w:rPr>
          <w:sz w:val="24"/>
          <w:szCs w:val="24"/>
        </w:rPr>
      </w:pPr>
      <w:r w:rsidRPr="001B2329">
        <w:rPr>
          <w:sz w:val="24"/>
          <w:szCs w:val="24"/>
        </w:rPr>
        <w:t xml:space="preserve">prepare y exponga síntesis bibliográficas de acuerdo con sus intereses. El tema de estas </w:t>
      </w:r>
    </w:p>
    <w:p w:rsidR="001B2329" w:rsidRDefault="00E2703A" w:rsidP="001B2329">
      <w:pPr>
        <w:spacing w:line="264" w:lineRule="auto"/>
        <w:ind w:left="660" w:right="1215" w:hanging="675"/>
        <w:rPr>
          <w:sz w:val="24"/>
          <w:szCs w:val="24"/>
        </w:rPr>
      </w:pPr>
      <w:r w:rsidRPr="001B2329">
        <w:rPr>
          <w:sz w:val="24"/>
          <w:szCs w:val="24"/>
        </w:rPr>
        <w:t xml:space="preserve">exposiciones presentadas por cada maestrando podrá constituir una base para la </w:t>
      </w:r>
    </w:p>
    <w:p w:rsidR="001B2329" w:rsidRDefault="00E2703A" w:rsidP="001B2329">
      <w:pPr>
        <w:spacing w:line="264" w:lineRule="auto"/>
        <w:ind w:left="660" w:right="1215" w:hanging="675"/>
        <w:rPr>
          <w:sz w:val="24"/>
          <w:szCs w:val="24"/>
        </w:rPr>
      </w:pPr>
      <w:r w:rsidRPr="001B2329">
        <w:rPr>
          <w:sz w:val="24"/>
          <w:szCs w:val="24"/>
        </w:rPr>
        <w:t xml:space="preserve">realización del trabajo final escrito de tipo monográfico. Se alentará la participación en </w:t>
      </w:r>
    </w:p>
    <w:p w:rsidR="001B2329" w:rsidRDefault="00E2703A" w:rsidP="001B2329">
      <w:pPr>
        <w:spacing w:line="264" w:lineRule="auto"/>
        <w:ind w:left="660" w:right="1215" w:hanging="675"/>
        <w:rPr>
          <w:sz w:val="24"/>
          <w:szCs w:val="24"/>
        </w:rPr>
      </w:pPr>
      <w:r w:rsidRPr="001B2329">
        <w:rPr>
          <w:sz w:val="24"/>
          <w:szCs w:val="24"/>
        </w:rPr>
        <w:t xml:space="preserve">debate de los alumnos. En todos los casos (alumnos de las dos orientaciones) se </w:t>
      </w:r>
    </w:p>
    <w:p w:rsidR="001B2329" w:rsidRDefault="00E2703A" w:rsidP="001B2329">
      <w:pPr>
        <w:spacing w:line="264" w:lineRule="auto"/>
        <w:ind w:left="660" w:right="1215" w:hanging="675"/>
        <w:rPr>
          <w:sz w:val="24"/>
          <w:szCs w:val="24"/>
        </w:rPr>
      </w:pPr>
      <w:r w:rsidRPr="001B2329">
        <w:rPr>
          <w:sz w:val="24"/>
          <w:szCs w:val="24"/>
        </w:rPr>
        <w:t xml:space="preserve">requerirá el trabajo con el texto en latín y/o en ediciones bilingües de modo que se </w:t>
      </w:r>
    </w:p>
    <w:p w:rsidR="00D638FB" w:rsidRPr="001B2329" w:rsidRDefault="00E2703A" w:rsidP="001B2329">
      <w:pPr>
        <w:spacing w:line="264" w:lineRule="auto"/>
        <w:ind w:left="660" w:right="1215" w:hanging="675"/>
        <w:rPr>
          <w:sz w:val="24"/>
          <w:szCs w:val="24"/>
        </w:rPr>
      </w:pPr>
      <w:r w:rsidRPr="001B2329">
        <w:rPr>
          <w:sz w:val="24"/>
          <w:szCs w:val="24"/>
        </w:rPr>
        <w:t xml:space="preserve">alcance la mejor relación entre texto, léxico e interpretación de los motivos estudiados.   </w:t>
      </w:r>
    </w:p>
    <w:p w:rsidR="00D638FB" w:rsidRDefault="00D638FB" w:rsidP="001B2329">
      <w:pPr>
        <w:spacing w:line="264" w:lineRule="auto"/>
        <w:ind w:left="660" w:right="1215" w:hanging="675"/>
        <w:jc w:val="left"/>
        <w:rPr>
          <w:sz w:val="24"/>
          <w:szCs w:val="24"/>
        </w:rPr>
      </w:pPr>
    </w:p>
    <w:p w:rsidR="007D3786" w:rsidRPr="001B2329" w:rsidRDefault="007D3786" w:rsidP="001B2329">
      <w:pPr>
        <w:spacing w:line="264" w:lineRule="auto"/>
        <w:ind w:left="660" w:right="1215" w:hanging="675"/>
        <w:jc w:val="left"/>
        <w:rPr>
          <w:sz w:val="24"/>
          <w:szCs w:val="24"/>
        </w:rPr>
      </w:pPr>
    </w:p>
    <w:p w:rsidR="00D638FB" w:rsidRPr="001B2329" w:rsidRDefault="00E2703A" w:rsidP="001B2329">
      <w:pPr>
        <w:spacing w:line="264" w:lineRule="auto"/>
        <w:ind w:left="660" w:right="1215" w:hanging="675"/>
        <w:jc w:val="left"/>
        <w:rPr>
          <w:b/>
          <w:sz w:val="24"/>
          <w:szCs w:val="24"/>
        </w:rPr>
      </w:pPr>
      <w:r w:rsidRPr="001B2329">
        <w:rPr>
          <w:b/>
          <w:sz w:val="24"/>
          <w:szCs w:val="24"/>
        </w:rPr>
        <w:t>EVALUACIÓN</w:t>
      </w:r>
    </w:p>
    <w:p w:rsidR="001B2329" w:rsidRDefault="00E2703A" w:rsidP="001B2329">
      <w:pPr>
        <w:spacing w:line="264" w:lineRule="auto"/>
        <w:ind w:left="675" w:right="1215" w:hanging="675"/>
        <w:rPr>
          <w:sz w:val="24"/>
          <w:szCs w:val="24"/>
        </w:rPr>
      </w:pPr>
      <w:r w:rsidRPr="001B2329">
        <w:rPr>
          <w:sz w:val="24"/>
          <w:szCs w:val="24"/>
        </w:rPr>
        <w:t>Para aprobar el presente seminario los alumno</w:t>
      </w:r>
      <w:r w:rsidR="001B2329">
        <w:rPr>
          <w:sz w:val="24"/>
          <w:szCs w:val="24"/>
        </w:rPr>
        <w:t xml:space="preserve">s deberán cumplir con el 75% de </w:t>
      </w:r>
    </w:p>
    <w:p w:rsidR="001B2329" w:rsidRDefault="00E2703A" w:rsidP="001B2329">
      <w:pPr>
        <w:spacing w:line="264" w:lineRule="auto"/>
        <w:ind w:left="675" w:right="1215" w:hanging="675"/>
        <w:rPr>
          <w:sz w:val="24"/>
          <w:szCs w:val="24"/>
        </w:rPr>
      </w:pPr>
      <w:r w:rsidRPr="001B2329">
        <w:rPr>
          <w:sz w:val="24"/>
          <w:szCs w:val="24"/>
        </w:rPr>
        <w:lastRenderedPageBreak/>
        <w:t xml:space="preserve">asistencia a las clases programadas; presentar exposiciones orales, durante la cursada, </w:t>
      </w:r>
    </w:p>
    <w:p w:rsidR="001B2329" w:rsidRDefault="00E2703A" w:rsidP="001B2329">
      <w:pPr>
        <w:spacing w:line="264" w:lineRule="auto"/>
        <w:ind w:left="675" w:right="1215" w:hanging="675"/>
        <w:rPr>
          <w:sz w:val="24"/>
          <w:szCs w:val="24"/>
        </w:rPr>
      </w:pPr>
      <w:r w:rsidRPr="001B2329">
        <w:rPr>
          <w:sz w:val="24"/>
          <w:szCs w:val="24"/>
        </w:rPr>
        <w:t>sobre los textos y sobre la bibliografía es</w:t>
      </w:r>
      <w:r w:rsidR="001B2329">
        <w:rPr>
          <w:sz w:val="24"/>
          <w:szCs w:val="24"/>
        </w:rPr>
        <w:t>pecífica; elaborar un trabajo es</w:t>
      </w:r>
      <w:r w:rsidRPr="001B2329">
        <w:rPr>
          <w:sz w:val="24"/>
          <w:szCs w:val="24"/>
        </w:rPr>
        <w:t>crito</w:t>
      </w:r>
      <w:r w:rsidR="001B2329">
        <w:rPr>
          <w:sz w:val="24"/>
          <w:szCs w:val="24"/>
        </w:rPr>
        <w:t xml:space="preserve"> </w:t>
      </w:r>
      <w:r w:rsidRPr="001B2329">
        <w:rPr>
          <w:sz w:val="24"/>
          <w:szCs w:val="24"/>
        </w:rPr>
        <w:t>como</w:t>
      </w:r>
      <w:r w:rsidR="001B2329">
        <w:rPr>
          <w:sz w:val="24"/>
          <w:szCs w:val="24"/>
        </w:rPr>
        <w:t xml:space="preserve"> </w:t>
      </w:r>
    </w:p>
    <w:p w:rsidR="001B2329" w:rsidRDefault="00E2703A" w:rsidP="001B2329">
      <w:pPr>
        <w:spacing w:line="264" w:lineRule="auto"/>
        <w:ind w:left="675" w:right="1215" w:hanging="675"/>
        <w:rPr>
          <w:sz w:val="24"/>
          <w:szCs w:val="24"/>
        </w:rPr>
      </w:pPr>
      <w:r w:rsidRPr="001B2329">
        <w:rPr>
          <w:sz w:val="24"/>
          <w:szCs w:val="24"/>
        </w:rPr>
        <w:t xml:space="preserve">artículo o capítulo de libro sobre un tema acordado previamente con la docente, </w:t>
      </w:r>
    </w:p>
    <w:p w:rsidR="001B2329" w:rsidRDefault="00E2703A" w:rsidP="001B2329">
      <w:pPr>
        <w:spacing w:line="264" w:lineRule="auto"/>
        <w:ind w:left="675" w:right="1215" w:hanging="675"/>
        <w:rPr>
          <w:sz w:val="24"/>
          <w:szCs w:val="24"/>
        </w:rPr>
      </w:pPr>
      <w:r w:rsidRPr="001B2329">
        <w:rPr>
          <w:sz w:val="24"/>
          <w:szCs w:val="24"/>
        </w:rPr>
        <w:t xml:space="preserve">el cual deberá ser entregado en un plazo no mayor a 6 (seis) meses a partir de la fecha </w:t>
      </w:r>
    </w:p>
    <w:p w:rsidR="00D638FB" w:rsidRPr="001B2329" w:rsidRDefault="00E2703A" w:rsidP="001B2329">
      <w:pPr>
        <w:spacing w:line="264" w:lineRule="auto"/>
        <w:ind w:left="675" w:right="1215" w:hanging="675"/>
        <w:rPr>
          <w:sz w:val="24"/>
          <w:szCs w:val="24"/>
        </w:rPr>
      </w:pPr>
      <w:r w:rsidRPr="001B2329">
        <w:rPr>
          <w:sz w:val="24"/>
          <w:szCs w:val="24"/>
        </w:rPr>
        <w:t xml:space="preserve">de finalización del curso. </w:t>
      </w:r>
    </w:p>
    <w:p w:rsidR="00D638FB" w:rsidRDefault="00D638FB" w:rsidP="001B2329">
      <w:pPr>
        <w:spacing w:line="264" w:lineRule="auto"/>
        <w:ind w:left="660" w:right="1215" w:hanging="675"/>
        <w:rPr>
          <w:sz w:val="24"/>
          <w:szCs w:val="24"/>
        </w:rPr>
      </w:pPr>
    </w:p>
    <w:p w:rsidR="007D3786" w:rsidRDefault="007D3786" w:rsidP="001B2329">
      <w:pPr>
        <w:spacing w:line="264" w:lineRule="auto"/>
        <w:ind w:left="660" w:right="1215" w:hanging="675"/>
        <w:rPr>
          <w:sz w:val="24"/>
          <w:szCs w:val="24"/>
        </w:rPr>
      </w:pPr>
    </w:p>
    <w:p w:rsidR="007D3786" w:rsidRPr="001B2329" w:rsidRDefault="007D3786" w:rsidP="007D3786">
      <w:pPr>
        <w:spacing w:line="264" w:lineRule="auto"/>
        <w:ind w:left="660" w:right="1215" w:hanging="675"/>
        <w:jc w:val="right"/>
        <w:rPr>
          <w:sz w:val="24"/>
          <w:szCs w:val="24"/>
        </w:rPr>
      </w:pPr>
      <w:r w:rsidRPr="007D3786">
        <w:rPr>
          <w:noProof/>
          <w:sz w:val="24"/>
          <w:szCs w:val="24"/>
        </w:rPr>
        <w:drawing>
          <wp:inline distT="0" distB="0" distL="0" distR="0">
            <wp:extent cx="2074041" cy="812800"/>
            <wp:effectExtent l="0" t="0" r="2540" b="6350"/>
            <wp:docPr id="3" name="Imagen 3" descr="C:\Users\Usuario\Downloads\Firma Stein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ownloads\Firma Steinber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903" cy="819016"/>
                    </a:xfrm>
                    <a:prstGeom prst="rect">
                      <a:avLst/>
                    </a:prstGeom>
                    <a:noFill/>
                    <a:ln>
                      <a:noFill/>
                    </a:ln>
                  </pic:spPr>
                </pic:pic>
              </a:graphicData>
            </a:graphic>
          </wp:inline>
        </w:drawing>
      </w:r>
    </w:p>
    <w:p w:rsidR="00D638FB" w:rsidRPr="001B2329" w:rsidRDefault="00E2703A" w:rsidP="001B2329">
      <w:pPr>
        <w:spacing w:line="264" w:lineRule="auto"/>
        <w:ind w:left="660" w:right="1215" w:hanging="675"/>
        <w:jc w:val="right"/>
        <w:rPr>
          <w:sz w:val="24"/>
          <w:szCs w:val="24"/>
        </w:rPr>
      </w:pPr>
      <w:r w:rsidRPr="001B2329">
        <w:rPr>
          <w:sz w:val="24"/>
          <w:szCs w:val="24"/>
        </w:rPr>
        <w:t xml:space="preserve">Prof. María Eugenia Steinberg </w:t>
      </w:r>
    </w:p>
    <w:p w:rsidR="00D638FB" w:rsidRPr="001B2329" w:rsidRDefault="00E2703A" w:rsidP="001B2329">
      <w:pPr>
        <w:spacing w:line="264" w:lineRule="auto"/>
        <w:ind w:left="660" w:right="1215" w:hanging="675"/>
        <w:jc w:val="right"/>
        <w:rPr>
          <w:sz w:val="24"/>
          <w:szCs w:val="24"/>
        </w:rPr>
      </w:pPr>
      <w:r w:rsidRPr="001B2329">
        <w:rPr>
          <w:sz w:val="24"/>
          <w:szCs w:val="24"/>
        </w:rPr>
        <w:t xml:space="preserve">Buenos Aires, </w:t>
      </w:r>
      <w:r w:rsidR="003C0D62" w:rsidRPr="001B2329">
        <w:rPr>
          <w:sz w:val="24"/>
          <w:szCs w:val="24"/>
        </w:rPr>
        <w:t>14</w:t>
      </w:r>
      <w:r w:rsidRPr="001B2329">
        <w:rPr>
          <w:sz w:val="24"/>
          <w:szCs w:val="24"/>
        </w:rPr>
        <w:t xml:space="preserve"> de octubre de 201</w:t>
      </w:r>
      <w:r w:rsidR="003C0D62" w:rsidRPr="001B2329">
        <w:rPr>
          <w:sz w:val="24"/>
          <w:szCs w:val="24"/>
        </w:rPr>
        <w:t>8</w:t>
      </w:r>
      <w:r w:rsidRPr="001B2329">
        <w:rPr>
          <w:sz w:val="24"/>
          <w:szCs w:val="24"/>
        </w:rPr>
        <w:t xml:space="preserve"> </w:t>
      </w:r>
    </w:p>
    <w:p w:rsidR="00D638FB" w:rsidRPr="001B2329" w:rsidRDefault="00D638FB" w:rsidP="001B2329">
      <w:pPr>
        <w:spacing w:line="264" w:lineRule="auto"/>
        <w:ind w:left="660" w:right="1215" w:hanging="675"/>
        <w:jc w:val="left"/>
        <w:rPr>
          <w:sz w:val="24"/>
          <w:szCs w:val="24"/>
        </w:rPr>
      </w:pPr>
    </w:p>
    <w:p w:rsidR="00D638FB" w:rsidRDefault="00D638FB">
      <w:pPr>
        <w:spacing w:after="0" w:line="259" w:lineRule="auto"/>
        <w:ind w:left="0" w:firstLine="0"/>
        <w:jc w:val="left"/>
      </w:pPr>
    </w:p>
    <w:p w:rsidR="00D638FB" w:rsidRDefault="00D638FB">
      <w:pPr>
        <w:spacing w:after="0" w:line="259" w:lineRule="auto"/>
        <w:ind w:left="0" w:firstLine="0"/>
        <w:jc w:val="left"/>
      </w:pPr>
    </w:p>
    <w:sectPr w:rsidR="00D638FB" w:rsidSect="00AE5D05">
      <w:pgSz w:w="12240" w:h="15840"/>
      <w:pgMar w:top="1401" w:right="567" w:bottom="1397" w:left="185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470D"/>
    <w:multiLevelType w:val="hybridMultilevel"/>
    <w:tmpl w:val="7BAC0B46"/>
    <w:lvl w:ilvl="0" w:tplc="E0025D82">
      <w:start w:val="1"/>
      <w:numFmt w:val="upperLetter"/>
      <w:lvlText w:val="%1."/>
      <w:lvlJc w:val="left"/>
      <w:pPr>
        <w:ind w:left="276"/>
      </w:pPr>
      <w:rPr>
        <w:rFonts w:ascii="Calibri" w:eastAsia="Calibri" w:hAnsi="Calibri" w:cs="Calibri"/>
        <w:b/>
        <w:i w:val="0"/>
        <w:strike w:val="0"/>
        <w:dstrike w:val="0"/>
        <w:color w:val="000000"/>
        <w:sz w:val="24"/>
        <w:szCs w:val="24"/>
        <w:u w:val="none" w:color="000000"/>
        <w:bdr w:val="none" w:sz="0" w:space="0" w:color="auto"/>
        <w:shd w:val="clear" w:color="auto" w:fill="auto"/>
        <w:vertAlign w:val="baseline"/>
      </w:rPr>
    </w:lvl>
    <w:lvl w:ilvl="1" w:tplc="0ABE89F2">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D083E8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B518CD42">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FF18FE42">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ED685D1E">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674CD8E">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9DA40BA">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7ABE5ADC">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30E5884"/>
    <w:multiLevelType w:val="hybridMultilevel"/>
    <w:tmpl w:val="187CCEFC"/>
    <w:lvl w:ilvl="0" w:tplc="222C7652">
      <w:start w:val="1"/>
      <w:numFmt w:val="decimal"/>
      <w:lvlText w:val="%1."/>
      <w:lvlJc w:val="left"/>
      <w:pPr>
        <w:ind w:left="2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C0CCFCDE">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8DFC8006">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C416FFB8">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30C2FA8">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96E42950">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BEE6AF0">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EA00CA32">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90BE4B7E">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5A1770AE"/>
    <w:multiLevelType w:val="hybridMultilevel"/>
    <w:tmpl w:val="22DA7360"/>
    <w:lvl w:ilvl="0" w:tplc="877AEB9A">
      <w:start w:val="7"/>
      <w:numFmt w:val="decimal"/>
      <w:lvlText w:val="%1."/>
      <w:lvlJc w:val="left"/>
      <w:pPr>
        <w:ind w:left="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0108F03A">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942ABA24">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9CEEF990">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DE69E10">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4FF4DA68">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1F8054A">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E4C0DF0">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324AC92">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74D25C7E"/>
    <w:multiLevelType w:val="hybridMultilevel"/>
    <w:tmpl w:val="C916D654"/>
    <w:lvl w:ilvl="0" w:tplc="06B24A32">
      <w:start w:val="6"/>
      <w:numFmt w:val="decimal"/>
      <w:lvlText w:val="%1."/>
      <w:lvlJc w:val="left"/>
      <w:pPr>
        <w:ind w:left="370" w:hanging="360"/>
      </w:pPr>
      <w:rPr>
        <w:rFonts w:hint="default"/>
      </w:rPr>
    </w:lvl>
    <w:lvl w:ilvl="1" w:tplc="2C0A0019" w:tentative="1">
      <w:start w:val="1"/>
      <w:numFmt w:val="lowerLetter"/>
      <w:lvlText w:val="%2."/>
      <w:lvlJc w:val="left"/>
      <w:pPr>
        <w:ind w:left="1090" w:hanging="360"/>
      </w:pPr>
    </w:lvl>
    <w:lvl w:ilvl="2" w:tplc="2C0A001B" w:tentative="1">
      <w:start w:val="1"/>
      <w:numFmt w:val="lowerRoman"/>
      <w:lvlText w:val="%3."/>
      <w:lvlJc w:val="right"/>
      <w:pPr>
        <w:ind w:left="1810" w:hanging="180"/>
      </w:pPr>
    </w:lvl>
    <w:lvl w:ilvl="3" w:tplc="2C0A000F" w:tentative="1">
      <w:start w:val="1"/>
      <w:numFmt w:val="decimal"/>
      <w:lvlText w:val="%4."/>
      <w:lvlJc w:val="left"/>
      <w:pPr>
        <w:ind w:left="2530" w:hanging="360"/>
      </w:pPr>
    </w:lvl>
    <w:lvl w:ilvl="4" w:tplc="2C0A0019" w:tentative="1">
      <w:start w:val="1"/>
      <w:numFmt w:val="lowerLetter"/>
      <w:lvlText w:val="%5."/>
      <w:lvlJc w:val="left"/>
      <w:pPr>
        <w:ind w:left="3250" w:hanging="360"/>
      </w:pPr>
    </w:lvl>
    <w:lvl w:ilvl="5" w:tplc="2C0A001B" w:tentative="1">
      <w:start w:val="1"/>
      <w:numFmt w:val="lowerRoman"/>
      <w:lvlText w:val="%6."/>
      <w:lvlJc w:val="right"/>
      <w:pPr>
        <w:ind w:left="3970" w:hanging="180"/>
      </w:pPr>
    </w:lvl>
    <w:lvl w:ilvl="6" w:tplc="2C0A000F" w:tentative="1">
      <w:start w:val="1"/>
      <w:numFmt w:val="decimal"/>
      <w:lvlText w:val="%7."/>
      <w:lvlJc w:val="left"/>
      <w:pPr>
        <w:ind w:left="4690" w:hanging="360"/>
      </w:pPr>
    </w:lvl>
    <w:lvl w:ilvl="7" w:tplc="2C0A0019" w:tentative="1">
      <w:start w:val="1"/>
      <w:numFmt w:val="lowerLetter"/>
      <w:lvlText w:val="%8."/>
      <w:lvlJc w:val="left"/>
      <w:pPr>
        <w:ind w:left="5410" w:hanging="360"/>
      </w:pPr>
    </w:lvl>
    <w:lvl w:ilvl="8" w:tplc="2C0A001B" w:tentative="1">
      <w:start w:val="1"/>
      <w:numFmt w:val="lowerRoman"/>
      <w:lvlText w:val="%9."/>
      <w:lvlJc w:val="right"/>
      <w:pPr>
        <w:ind w:left="6130" w:hanging="180"/>
      </w:pPr>
    </w:lvl>
  </w:abstractNum>
  <w:abstractNum w:abstractNumId="4" w15:restartNumberingAfterBreak="0">
    <w:nsid w:val="785E7E33"/>
    <w:multiLevelType w:val="hybridMultilevel"/>
    <w:tmpl w:val="5C0C8A5C"/>
    <w:lvl w:ilvl="0" w:tplc="708AD210">
      <w:start w:val="5"/>
      <w:numFmt w:val="upperLetter"/>
      <w:lvlText w:val="%1."/>
      <w:lvlJc w:val="left"/>
      <w:pPr>
        <w:ind w:left="2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2FCBBB8">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0E6E17A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58CE6924">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127CA6D0">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25D0EF80">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3427BC8">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3588F206">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818426FE">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FB"/>
    <w:rsid w:val="000A5F95"/>
    <w:rsid w:val="001B2329"/>
    <w:rsid w:val="003C0D62"/>
    <w:rsid w:val="004874D6"/>
    <w:rsid w:val="00641582"/>
    <w:rsid w:val="0065617B"/>
    <w:rsid w:val="00791C76"/>
    <w:rsid w:val="007D140A"/>
    <w:rsid w:val="007D3786"/>
    <w:rsid w:val="007E0F42"/>
    <w:rsid w:val="008A0A12"/>
    <w:rsid w:val="009A1BB6"/>
    <w:rsid w:val="00AE5D05"/>
    <w:rsid w:val="00D638FB"/>
    <w:rsid w:val="00DA5D25"/>
    <w:rsid w:val="00E2703A"/>
    <w:rsid w:val="00ED3EF0"/>
    <w:rsid w:val="00F5226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F44CFD-2326-4928-9CFB-A2DA9CF0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D05"/>
    <w:pPr>
      <w:spacing w:after="5" w:line="266" w:lineRule="auto"/>
      <w:ind w:left="10" w:hanging="10"/>
      <w:jc w:val="both"/>
    </w:pPr>
    <w:rPr>
      <w:rFonts w:ascii="Calibri" w:eastAsia="Calibri" w:hAnsi="Calibri" w:cs="Calibri"/>
      <w:color w:val="000000"/>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0D62"/>
    <w:pPr>
      <w:ind w:left="720"/>
      <w:contextualSpacing/>
    </w:pPr>
  </w:style>
  <w:style w:type="paragraph" w:styleId="Textodeglobo">
    <w:name w:val="Balloon Text"/>
    <w:basedOn w:val="Normal"/>
    <w:link w:val="TextodegloboCar"/>
    <w:uiPriority w:val="99"/>
    <w:semiHidden/>
    <w:unhideWhenUsed/>
    <w:rsid w:val="007D37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3786"/>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4554</Words>
  <Characters>25052</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Microsoft Word - MEC_CPPS_Steinberg_2017</vt:lpstr>
    </vt:vector>
  </TitlesOfParts>
  <Company/>
  <LinksUpToDate>false</LinksUpToDate>
  <CharactersWithSpaces>29547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MEC_CPPS_Steinberg_2017</dc:title>
  <dc:creator>Gama</dc:creator>
  <cp:lastModifiedBy>Mariana V. Breijo</cp:lastModifiedBy>
  <cp:revision>2</cp:revision>
  <dcterms:created xsi:type="dcterms:W3CDTF">2018-10-17T03:05:00Z</dcterms:created>
  <dcterms:modified xsi:type="dcterms:W3CDTF">2018-10-17T03:05:00Z</dcterms:modified>
</cp:coreProperties>
</file>