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Programa de actualización: Tecnologías en el arte contemporáneo</w:t>
      </w:r>
    </w:p>
    <w:p w:rsidR="00000000" w:rsidDel="00000000" w:rsidP="00000000" w:rsidRDefault="00000000" w:rsidRPr="00000000" w14:paraId="00000002">
      <w:pPr>
        <w:keepNext w:val="1"/>
        <w:numPr>
          <w:ilvl w:val="0"/>
          <w:numId w:val="1"/>
        </w:numPr>
        <w:spacing w:after="60" w:before="240"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PROBLEMAS CONTEMPORÁNEOS DEL ARTE Y LA CULTURA</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Ezequiel Grimson</w:t>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Carga horaria: 16hs</w:t>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Primer cuatrimestre, 2023</w:t>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1"/>
        <w:numPr>
          <w:ilvl w:val="1"/>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Fundamentación</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campo de acción de la formación en Artes es un territorio en constante movimiento, ampliación, despliegue práctico, y desarrollo teórico. Hoy, recorriendo la tercera década del siglo XXI, los problemas y desafíos que enfrentan las diversas disciplinas y expresiones artísticas, así como el concepto mismo de arte, y la ampliación y segmentación de los nuevos públicos, se encuentran no sólo atravesados por el conjunto de desarrollos tecnológicos sino que tienen lugar en formaciones culturales diversas y en permanente transformación.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reflexión sobre el presente de la creación artística y las culturas requiere necesariamente comprender los inmensos desarrollos y cambios acaecidos en nuestras sociedades en general, y en el campo de las artes en particular, en por los menos tres escalas o períodos de la contemporaneidad: desde la revolución francesa hasta la fecha, desde la irrupción de las vanguardias artísticas a comienzos del siglo XX a la actualidad y, finalmente, en las dos décadas recientes del flamante siglo XXI. Así, los cambios de las sociedades contemporáneas a partir de la era de las revoluciones primero, con la irrupción de las vanguardias y el desarrollo de las industrias culturales después, y la revolución digital de nuestros días, trajeron y traen aparejadas no sólo diversas crisis en torno al concepto clásico del arte, sino que, por un lado, dieron lugar a  la convivencia de las artes clásicas con modalidades de creación más modernas (de modo tal que el teatro comenzó a convivir con la cinematografía, las artes plásticas con la fotografía, el concierto con las disposición de todo tipo de grabaciones en diversos formatos hasta alcanzar las actuales plataformas digitales, entre otras), y al mismo tiempo unas experiencias han influido sobre otras y viceversa, originando profundas transformaciones en las concepciones del arte, en las modalidades, formatos y posibilidades de creación, en la circulación de las obras, en la definición misma del artista, los creadores y sus públicos.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mismo modo, frente a los ámbitos clásicos e instituciones culturales tradicionales, como los museos, los teatros y las bibliotecas, fueron desarrollándose nuevos espacios para las artes, desde las salas de cinematógrafo hasta las grandes ferias y estadios, al tiempo que ya no presentan límites tan claramente definidos entre unos y otros sino que a través del cruce y complementariedad de estas instituciones fueron surgiendo otras: el centro cultural en sentido amplio, el centro comunitario, los grandes festivales, etc. Actualmente, para comprender los desarrollos artísticos y sus ámbitos de despliegue resulta imprescindible contar con los saberes técnicos en un sentido clásico, plásticos, musicales, teatrales, literarios, etc, pero es necesario reconocer que los desarrollos tecnológicos, con impacto tanto en las propias obras como en museos, teatros y en las plataformas digitales constituídas sobre saberes informáticos, archivísticos y bibliotecológicos, resultan hoy necesarios para la reflexión contemporánea sobre el arte y las culturas.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presente propuesta ofrece al estudio y la reflexión colectiva, una introducción al análisis de un conjunto de problemas que recorren desde la puesta en cuestión del concepto mismo de arte, y el desarrollo de las diversas industrias culturales, hasta las transformaciones y ampliación de las expresiones artísticas vinculadas a las nuevas tecnologías, tanto en relación con la creación en sí, a los nuevos formatos de exposición y circulación de las obras, así como a las mutaciones en curso en las diversas instituciones artísticas y culturales, como aproximación a los debates más actuales y relevantes sobre las artes y las culturas contemporáneas. </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1"/>
        <w:numPr>
          <w:ilvl w:val="1"/>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w:t>
      </w:r>
    </w:p>
    <w:p w:rsidR="00000000" w:rsidDel="00000000" w:rsidP="00000000" w:rsidRDefault="00000000" w:rsidRPr="00000000" w14:paraId="00000016">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y analizar los principales problemas de las artes y las culturas en la contemporaneidad.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-Contribuir a la comprensión de algunas de las principales transformaciones en los conceptos de arte y culturas en su proyección al presente.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el análisis de algunos problemas y casos específicos en la relación entre arte, cultura y tecnologías.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-Propiciar la reflexión crítica para el abordaje y estudio de las artes contemporáneas.</w:t>
      </w:r>
    </w:p>
    <w:p w:rsidR="00000000" w:rsidDel="00000000" w:rsidP="00000000" w:rsidRDefault="00000000" w:rsidRPr="00000000" w14:paraId="0000001E">
      <w:pPr>
        <w:keepNext w:val="1"/>
        <w:spacing w:after="60" w:before="24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keepNext w:val="1"/>
        <w:numPr>
          <w:ilvl w:val="2"/>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Unidad 1</w:t>
      </w:r>
      <w:r w:rsidDel="00000000" w:rsidR="00000000" w:rsidRPr="00000000">
        <w:rPr>
          <w:rFonts w:ascii="Times New Roman" w:cs="Times New Roman" w:eastAsia="Times New Roman" w:hAnsi="Times New Roman"/>
          <w:b w:val="1"/>
          <w:sz w:val="24"/>
          <w:szCs w:val="24"/>
          <w:rtl w:val="0"/>
        </w:rPr>
        <w:t xml:space="preserve">: Arte y Cultura: conceptos básicos y nuevos paradigmas</w:t>
      </w:r>
    </w:p>
    <w:p w:rsidR="00000000" w:rsidDel="00000000" w:rsidP="00000000" w:rsidRDefault="00000000" w:rsidRPr="00000000" w14:paraId="00000020">
      <w:pPr>
        <w:keepNext w:val="1"/>
        <w:numPr>
          <w:ilvl w:val="3"/>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Contenidos: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Perspectivas teóricas para el abordaje del concepto de contemporaneidad. Concepciones y problemas del arte y las culturas. Concepciones de la técnica. Aura, repetición, serialidad, reproducción y desmaterialización. La crisis del objeto: experiencia estética, obras procesuales y código digital. Paradigmas estéticos, historiográficos y epistemológicos para el análisis de la confluencia del arte y la tecnología: estudios culturales, arqueología de medios y nuevo materialismo. </w:t>
      </w:r>
    </w:p>
    <w:p w:rsidR="00000000" w:rsidDel="00000000" w:rsidP="00000000" w:rsidRDefault="00000000" w:rsidRPr="00000000" w14:paraId="00000022">
      <w:pPr>
        <w:keepNext w:val="1"/>
        <w:numPr>
          <w:ilvl w:val="3"/>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p>
    <w:p w:rsidR="00000000" w:rsidDel="00000000" w:rsidP="00000000" w:rsidRDefault="00000000" w:rsidRPr="00000000" w14:paraId="00000023">
      <w:pPr>
        <w:keepNext w:val="1"/>
        <w:numPr>
          <w:ilvl w:val="3"/>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Agamben, Giorgio. </w:t>
      </w:r>
      <w:r w:rsidDel="00000000" w:rsidR="00000000" w:rsidRPr="00000000">
        <w:rPr>
          <w:rFonts w:ascii="Times New Roman" w:cs="Times New Roman" w:eastAsia="Times New Roman" w:hAnsi="Times New Roman"/>
          <w:color w:val="454545"/>
          <w:sz w:val="24"/>
          <w:szCs w:val="24"/>
          <w:rtl w:val="0"/>
        </w:rPr>
        <w:t xml:space="preserve">¨Qué es lo contemporáneo?¨, en </w:t>
      </w:r>
      <w:r w:rsidDel="00000000" w:rsidR="00000000" w:rsidRPr="00000000">
        <w:rPr>
          <w:rFonts w:ascii="Times New Roman" w:cs="Times New Roman" w:eastAsia="Times New Roman" w:hAnsi="Times New Roman"/>
          <w:i w:val="1"/>
          <w:sz w:val="24"/>
          <w:szCs w:val="24"/>
          <w:rtl w:val="0"/>
        </w:rPr>
        <w:t xml:space="preserve">Desnudez</w:t>
      </w:r>
      <w:r w:rsidDel="00000000" w:rsidR="00000000" w:rsidRPr="00000000">
        <w:rPr>
          <w:rFonts w:ascii="Times New Roman" w:cs="Times New Roman" w:eastAsia="Times New Roman" w:hAnsi="Times New Roman"/>
          <w:sz w:val="24"/>
          <w:szCs w:val="24"/>
          <w:rtl w:val="0"/>
        </w:rPr>
        <w:t xml:space="preserve">. Buenos Aires, Adriana Hidalgo, 2011.</w:t>
      </w:r>
    </w:p>
    <w:p w:rsidR="00000000" w:rsidDel="00000000" w:rsidP="00000000" w:rsidRDefault="00000000" w:rsidRPr="00000000" w14:paraId="00000024">
      <w:pPr>
        <w:numPr>
          <w:ilvl w:val="2"/>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3"/>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54545"/>
          <w:sz w:val="24"/>
          <w:szCs w:val="24"/>
          <w:rtl w:val="0"/>
        </w:rPr>
        <w:t xml:space="preserve">Benjamin, Walter. ¨La obra de arte en la era de la reproducibilidad técnica¨, en </w:t>
      </w:r>
      <w:r w:rsidDel="00000000" w:rsidR="00000000" w:rsidRPr="00000000">
        <w:rPr>
          <w:rFonts w:ascii="Times New Roman" w:cs="Times New Roman" w:eastAsia="Times New Roman" w:hAnsi="Times New Roman"/>
          <w:i w:val="1"/>
          <w:color w:val="454545"/>
          <w:sz w:val="24"/>
          <w:szCs w:val="24"/>
          <w:rtl w:val="0"/>
        </w:rPr>
        <w:t xml:space="preserve">Discursos interrumpidos I</w:t>
      </w:r>
      <w:r w:rsidDel="00000000" w:rsidR="00000000" w:rsidRPr="00000000">
        <w:rPr>
          <w:rFonts w:ascii="Times New Roman" w:cs="Times New Roman" w:eastAsia="Times New Roman" w:hAnsi="Times New Roman"/>
          <w:color w:val="454545"/>
          <w:sz w:val="24"/>
          <w:szCs w:val="24"/>
          <w:rtl w:val="0"/>
        </w:rPr>
        <w:t xml:space="preserve">, Buenos Aires,  Taurus, 1989.</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7">
      <w:pPr>
        <w:numPr>
          <w:ilvl w:val="1"/>
          <w:numId w:val="1"/>
        </w:numPr>
        <w:ind w:left="0" w:firstLine="0"/>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Grimson, Alejandro. “Dialéctica del culturalismo” en </w:t>
      </w:r>
      <w:r w:rsidDel="00000000" w:rsidR="00000000" w:rsidRPr="00000000">
        <w:rPr>
          <w:rFonts w:ascii="Times New Roman" w:cs="Times New Roman" w:eastAsia="Times New Roman" w:hAnsi="Times New Roman"/>
          <w:i w:val="1"/>
          <w:color w:val="454545"/>
          <w:sz w:val="24"/>
          <w:szCs w:val="24"/>
          <w:rtl w:val="0"/>
        </w:rPr>
        <w:t xml:space="preserve">Los límites de la cultura. Crítica de las teorías de la identidad. </w:t>
      </w:r>
      <w:r w:rsidDel="00000000" w:rsidR="00000000" w:rsidRPr="00000000">
        <w:rPr>
          <w:rFonts w:ascii="Times New Roman" w:cs="Times New Roman" w:eastAsia="Times New Roman" w:hAnsi="Times New Roman"/>
          <w:color w:val="454545"/>
          <w:sz w:val="24"/>
          <w:szCs w:val="24"/>
          <w:rtl w:val="0"/>
        </w:rPr>
        <w:t xml:space="preserve">Buenos Aires, Siglo XXI, 2011.</w:t>
      </w:r>
    </w:p>
    <w:p w:rsidR="00000000" w:rsidDel="00000000" w:rsidP="00000000" w:rsidRDefault="00000000" w:rsidRPr="00000000" w14:paraId="00000028">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Heidegger, Martin. “La pregunta por la técnica”, en </w:t>
      </w:r>
      <w:r w:rsidDel="00000000" w:rsidR="00000000" w:rsidRPr="00000000">
        <w:rPr>
          <w:rFonts w:ascii="Times New Roman" w:cs="Times New Roman" w:eastAsia="Times New Roman" w:hAnsi="Times New Roman"/>
          <w:i w:val="1"/>
          <w:color w:val="454545"/>
          <w:sz w:val="24"/>
          <w:szCs w:val="24"/>
          <w:rtl w:val="0"/>
        </w:rPr>
        <w:t xml:space="preserve">Ciencia y técnica</w:t>
      </w:r>
      <w:r w:rsidDel="00000000" w:rsidR="00000000" w:rsidRPr="00000000">
        <w:rPr>
          <w:rFonts w:ascii="Times New Roman" w:cs="Times New Roman" w:eastAsia="Times New Roman" w:hAnsi="Times New Roman"/>
          <w:color w:val="454545"/>
          <w:sz w:val="24"/>
          <w:szCs w:val="24"/>
          <w:rtl w:val="0"/>
        </w:rPr>
        <w:t xml:space="preserve">. Santiago de Chile, Editorial Universitaria, 1983. </w:t>
      </w:r>
    </w:p>
    <w:p w:rsidR="00000000" w:rsidDel="00000000" w:rsidP="00000000" w:rsidRDefault="00000000" w:rsidRPr="00000000" w14:paraId="0000002A">
      <w:pPr>
        <w:rPr>
          <w:rFonts w:ascii="Times New Roman" w:cs="Times New Roman" w:eastAsia="Times New Roman" w:hAnsi="Times New Roman"/>
          <w:color w:val="231f20"/>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231f20"/>
          <w:sz w:val="24"/>
          <w:szCs w:val="24"/>
          <w:rtl w:val="0"/>
        </w:rPr>
        <w:t xml:space="preserve">Parikka, Jussi. «La nueva materialidad del polvo». En: Jamie Allen (coord.). «La materia  de los medios » [nodo en línea]. </w:t>
      </w:r>
      <w:r w:rsidDel="00000000" w:rsidR="00000000" w:rsidRPr="00000000">
        <w:rPr>
          <w:rFonts w:ascii="Times New Roman" w:cs="Times New Roman" w:eastAsia="Times New Roman" w:hAnsi="Times New Roman"/>
          <w:i w:val="1"/>
          <w:color w:val="231f20"/>
          <w:sz w:val="24"/>
          <w:szCs w:val="24"/>
          <w:rtl w:val="0"/>
        </w:rPr>
        <w:t xml:space="preserve">Artnodes. </w:t>
      </w:r>
      <w:r w:rsidDel="00000000" w:rsidR="00000000" w:rsidRPr="00000000">
        <w:rPr>
          <w:rFonts w:ascii="Times New Roman" w:cs="Times New Roman" w:eastAsia="Times New Roman" w:hAnsi="Times New Roman"/>
          <w:color w:val="231f20"/>
          <w:sz w:val="24"/>
          <w:szCs w:val="24"/>
          <w:rtl w:val="0"/>
        </w:rPr>
        <w:t xml:space="preserve">N.º 12, 2012.</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Zielinski, Siegfried. “Introducción”, en </w:t>
      </w:r>
      <w:r w:rsidDel="00000000" w:rsidR="00000000" w:rsidRPr="00000000">
        <w:rPr>
          <w:rFonts w:ascii="Times New Roman" w:cs="Times New Roman" w:eastAsia="Times New Roman" w:hAnsi="Times New Roman"/>
          <w:i w:val="1"/>
          <w:color w:val="454545"/>
          <w:sz w:val="24"/>
          <w:szCs w:val="24"/>
          <w:rtl w:val="0"/>
        </w:rPr>
        <w:t xml:space="preserve">Arqueología de los medios. Hacia el tiempo profundo de la visión y la audición técnica. </w:t>
      </w:r>
      <w:r w:rsidDel="00000000" w:rsidR="00000000" w:rsidRPr="00000000">
        <w:rPr>
          <w:rFonts w:ascii="Times New Roman" w:cs="Times New Roman" w:eastAsia="Times New Roman" w:hAnsi="Times New Roman"/>
          <w:color w:val="454545"/>
          <w:sz w:val="24"/>
          <w:szCs w:val="24"/>
          <w:rtl w:val="0"/>
        </w:rPr>
        <w:t xml:space="preserve">Bogotá, Universidad de los Andes, 2011.</w:t>
      </w:r>
    </w:p>
    <w:p w:rsidR="00000000" w:rsidDel="00000000" w:rsidP="00000000" w:rsidRDefault="00000000" w:rsidRPr="00000000" w14:paraId="0000002E">
      <w:pPr>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2F">
      <w:pPr>
        <w:numPr>
          <w:ilvl w:val="1"/>
          <w:numId w:val="1"/>
        </w:numPr>
        <w:ind w:left="0" w:firstLine="0"/>
        <w:rPr>
          <w:rFonts w:ascii="Times New Roman" w:cs="Times New Roman" w:eastAsia="Times New Roman" w:hAnsi="Times New Roman"/>
          <w:b w:val="1"/>
          <w:color w:val="454545"/>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Adorno, Theodor. </w:t>
      </w:r>
      <w:r w:rsidDel="00000000" w:rsidR="00000000" w:rsidRPr="00000000">
        <w:rPr>
          <w:rFonts w:ascii="Times New Roman" w:cs="Times New Roman" w:eastAsia="Times New Roman" w:hAnsi="Times New Roman"/>
          <w:i w:val="1"/>
          <w:sz w:val="24"/>
          <w:szCs w:val="24"/>
          <w:rtl w:val="0"/>
        </w:rPr>
        <w:t xml:space="preserve">Teoría estética. </w:t>
      </w:r>
      <w:r w:rsidDel="00000000" w:rsidR="00000000" w:rsidRPr="00000000">
        <w:rPr>
          <w:rFonts w:ascii="Times New Roman" w:cs="Times New Roman" w:eastAsia="Times New Roman" w:hAnsi="Times New Roman"/>
          <w:sz w:val="24"/>
          <w:szCs w:val="24"/>
          <w:rtl w:val="0"/>
        </w:rPr>
        <w:t xml:space="preserve">Barcelona, Orbis, 1983.</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numPr>
          <w:ilvl w:val="0"/>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Alsina, Pau. «Desmontando el mito de la inmaterialidad del arte digital: hacia un enfoque  neomaterialista en las artes». </w:t>
      </w:r>
      <w:r w:rsidDel="00000000" w:rsidR="00000000" w:rsidRPr="00000000">
        <w:rPr>
          <w:rFonts w:ascii="Times New Roman" w:cs="Times New Roman" w:eastAsia="Times New Roman" w:hAnsi="Times New Roman"/>
          <w:i w:val="1"/>
          <w:sz w:val="24"/>
          <w:szCs w:val="24"/>
          <w:rtl w:val="0"/>
        </w:rPr>
        <w:t xml:space="preserve">Artnodes</w:t>
      </w:r>
      <w:r w:rsidDel="00000000" w:rsidR="00000000" w:rsidRPr="00000000">
        <w:rPr>
          <w:rFonts w:ascii="Times New Roman" w:cs="Times New Roman" w:eastAsia="Times New Roman" w:hAnsi="Times New Roman"/>
          <w:sz w:val="24"/>
          <w:szCs w:val="24"/>
          <w:rtl w:val="0"/>
        </w:rPr>
        <w:t xml:space="preserve">. Nº. 14, 2014.</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2"/>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Sigmund. </w:t>
      </w:r>
      <w:r w:rsidDel="00000000" w:rsidR="00000000" w:rsidRPr="00000000">
        <w:rPr>
          <w:rFonts w:ascii="Times New Roman" w:cs="Times New Roman" w:eastAsia="Times New Roman" w:hAnsi="Times New Roman"/>
          <w:i w:val="1"/>
          <w:sz w:val="24"/>
          <w:szCs w:val="24"/>
          <w:rtl w:val="0"/>
        </w:rPr>
        <w:t xml:space="preserve">El malestar en la cultura</w:t>
      </w:r>
      <w:r w:rsidDel="00000000" w:rsidR="00000000" w:rsidRPr="00000000">
        <w:rPr>
          <w:rFonts w:ascii="Times New Roman" w:cs="Times New Roman" w:eastAsia="Times New Roman" w:hAnsi="Times New Roman"/>
          <w:sz w:val="24"/>
          <w:szCs w:val="24"/>
          <w:rtl w:val="0"/>
        </w:rPr>
        <w:t xml:space="preserve">. Madrid, Akal, 2017.</w:t>
      </w:r>
    </w:p>
    <w:p w:rsidR="00000000" w:rsidDel="00000000" w:rsidP="00000000" w:rsidRDefault="00000000" w:rsidRPr="00000000" w14:paraId="00000036">
      <w:pPr>
        <w:numPr>
          <w:ilvl w:val="1"/>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1"/>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Michel. </w:t>
      </w:r>
      <w:r w:rsidDel="00000000" w:rsidR="00000000" w:rsidRPr="00000000">
        <w:rPr>
          <w:rFonts w:ascii="Times New Roman" w:cs="Times New Roman" w:eastAsia="Times New Roman" w:hAnsi="Times New Roman"/>
          <w:i w:val="1"/>
          <w:sz w:val="24"/>
          <w:szCs w:val="24"/>
          <w:rtl w:val="0"/>
        </w:rPr>
        <w:t xml:space="preserve">La arqueología del saber. </w:t>
      </w:r>
      <w:r w:rsidDel="00000000" w:rsidR="00000000" w:rsidRPr="00000000">
        <w:rPr>
          <w:rFonts w:ascii="Times New Roman" w:cs="Times New Roman" w:eastAsia="Times New Roman" w:hAnsi="Times New Roman"/>
          <w:sz w:val="24"/>
          <w:szCs w:val="24"/>
          <w:rtl w:val="0"/>
        </w:rPr>
        <w:t xml:space="preserve">México, Siglo XXI, 1979.</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Warburg, Abby. </w:t>
      </w:r>
      <w:r w:rsidDel="00000000" w:rsidR="00000000" w:rsidRPr="00000000">
        <w:rPr>
          <w:rFonts w:ascii="Times New Roman" w:cs="Times New Roman" w:eastAsia="Times New Roman" w:hAnsi="Times New Roman"/>
          <w:i w:val="1"/>
          <w:sz w:val="24"/>
          <w:szCs w:val="24"/>
          <w:rtl w:val="0"/>
        </w:rPr>
        <w:t xml:space="preserve">Atlas Mnemosyne. </w:t>
      </w:r>
      <w:r w:rsidDel="00000000" w:rsidR="00000000" w:rsidRPr="00000000">
        <w:rPr>
          <w:rFonts w:ascii="Times New Roman" w:cs="Times New Roman" w:eastAsia="Times New Roman" w:hAnsi="Times New Roman"/>
          <w:sz w:val="24"/>
          <w:szCs w:val="24"/>
          <w:rtl w:val="0"/>
        </w:rPr>
        <w:t xml:space="preserve">Madrid, Akal, 2010.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Raymond. </w:t>
      </w:r>
      <w:r w:rsidDel="00000000" w:rsidR="00000000" w:rsidRPr="00000000">
        <w:rPr>
          <w:rFonts w:ascii="Times New Roman" w:cs="Times New Roman" w:eastAsia="Times New Roman" w:hAnsi="Times New Roman"/>
          <w:i w:val="1"/>
          <w:sz w:val="24"/>
          <w:szCs w:val="24"/>
          <w:rtl w:val="0"/>
        </w:rPr>
        <w:t xml:space="preserve">Marxismo y literatura.</w:t>
      </w:r>
      <w:r w:rsidDel="00000000" w:rsidR="00000000" w:rsidRPr="00000000">
        <w:rPr>
          <w:rFonts w:ascii="Times New Roman" w:cs="Times New Roman" w:eastAsia="Times New Roman" w:hAnsi="Times New Roman"/>
          <w:sz w:val="24"/>
          <w:szCs w:val="24"/>
          <w:rtl w:val="0"/>
        </w:rPr>
        <w:t xml:space="preserve"> Buenos Aires, Las cuarenta, 2009.</w:t>
      </w:r>
    </w:p>
    <w:p w:rsidR="00000000" w:rsidDel="00000000" w:rsidP="00000000" w:rsidRDefault="00000000" w:rsidRPr="00000000" w14:paraId="0000003C">
      <w:pPr>
        <w:numPr>
          <w:ilvl w:val="1"/>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1"/>
        <w:numPr>
          <w:ilvl w:val="2"/>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Unidad 2:</w:t>
      </w:r>
      <w:r w:rsidDel="00000000" w:rsidR="00000000" w:rsidRPr="00000000">
        <w:rPr>
          <w:rFonts w:ascii="Times New Roman" w:cs="Times New Roman" w:eastAsia="Times New Roman" w:hAnsi="Times New Roman"/>
          <w:b w:val="1"/>
          <w:sz w:val="24"/>
          <w:szCs w:val="24"/>
          <w:rtl w:val="0"/>
        </w:rPr>
        <w:t xml:space="preserve"> Problemas, perspectivas y discusiones en el arte contemporáneo</w:t>
      </w:r>
    </w:p>
    <w:p w:rsidR="00000000" w:rsidDel="00000000" w:rsidP="00000000" w:rsidRDefault="00000000" w:rsidRPr="00000000" w14:paraId="0000003F">
      <w:pPr>
        <w:keepNext w:val="1"/>
        <w:numPr>
          <w:ilvl w:val="3"/>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Contenidos:</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Problemas del arte contemporáneo. Patrimonio, creación e industrias de la cultura. Instituciones culturales: educación y formación comunitaria. Escuelas, bibliotecas, museos, galerías y teatros, orquestas, coros y ballets. La tradición como problema. Colonialismo y descolonización. Memoria y monumentos. Arte, activismos y derechos sociales: géneros, diversidades culturales y ecología. Formas contemporáneas de circulación de las obras y la información: archivos y mercados. Los límites de la creación. Viejos y nuevos lenguajes, nuevos públicos.</w:t>
      </w:r>
    </w:p>
    <w:p w:rsidR="00000000" w:rsidDel="00000000" w:rsidP="00000000" w:rsidRDefault="00000000" w:rsidRPr="00000000" w14:paraId="00000041">
      <w:pPr>
        <w:keepNext w:val="1"/>
        <w:numPr>
          <w:ilvl w:val="3"/>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obligatoria:</w:t>
      </w:r>
    </w:p>
    <w:p w:rsidR="00000000" w:rsidDel="00000000" w:rsidP="00000000" w:rsidRDefault="00000000" w:rsidRPr="00000000" w14:paraId="00000042">
      <w:pPr>
        <w:keepNext w:val="1"/>
        <w:numPr>
          <w:ilvl w:val="2"/>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Aira, César. “Sobre el arte contemporáneo” en </w:t>
      </w:r>
      <w:r w:rsidDel="00000000" w:rsidR="00000000" w:rsidRPr="00000000">
        <w:rPr>
          <w:rFonts w:ascii="Times New Roman" w:cs="Times New Roman" w:eastAsia="Times New Roman" w:hAnsi="Times New Roman"/>
          <w:i w:val="1"/>
          <w:sz w:val="24"/>
          <w:szCs w:val="24"/>
          <w:rtl w:val="0"/>
        </w:rPr>
        <w:t xml:space="preserve">Sobre el Arte Contemporaneo / En la Habana. </w:t>
      </w:r>
      <w:r w:rsidDel="00000000" w:rsidR="00000000" w:rsidRPr="00000000">
        <w:rPr>
          <w:rFonts w:ascii="Times New Roman" w:cs="Times New Roman" w:eastAsia="Times New Roman" w:hAnsi="Times New Roman"/>
          <w:sz w:val="24"/>
          <w:szCs w:val="24"/>
          <w:rtl w:val="0"/>
        </w:rPr>
        <w:t xml:space="preserve">Literatura Random House, 2016. </w:t>
      </w:r>
    </w:p>
    <w:p w:rsidR="00000000" w:rsidDel="00000000" w:rsidP="00000000" w:rsidRDefault="00000000" w:rsidRPr="00000000" w14:paraId="00000043">
      <w:pPr>
        <w:keepNext w:val="1"/>
        <w:numPr>
          <w:ilvl w:val="1"/>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Bishop, Claire. </w:t>
      </w:r>
      <w:r w:rsidDel="00000000" w:rsidR="00000000" w:rsidRPr="00000000">
        <w:rPr>
          <w:rFonts w:ascii="Times New Roman" w:cs="Times New Roman" w:eastAsia="Times New Roman" w:hAnsi="Times New Roman"/>
          <w:i w:val="1"/>
          <w:sz w:val="24"/>
          <w:szCs w:val="24"/>
          <w:rtl w:val="0"/>
        </w:rPr>
        <w:t xml:space="preserve">Museología radical. O ¿qué es “contemporáneo” en los museos de arte contemporáneo?</w:t>
      </w:r>
      <w:r w:rsidDel="00000000" w:rsidR="00000000" w:rsidRPr="00000000">
        <w:rPr>
          <w:rFonts w:ascii="Times New Roman" w:cs="Times New Roman" w:eastAsia="Times New Roman" w:hAnsi="Times New Roman"/>
          <w:sz w:val="24"/>
          <w:szCs w:val="24"/>
          <w:rtl w:val="0"/>
        </w:rPr>
        <w:t xml:space="preserve"> Buenos Aires, Libretto, 2018 </w:t>
      </w:r>
      <w:r w:rsidDel="00000000" w:rsidR="00000000" w:rsidRPr="00000000">
        <w:rPr>
          <w:rFonts w:ascii="Times New Roman" w:cs="Times New Roman" w:eastAsia="Times New Roman" w:hAnsi="Times New Roman"/>
          <w:color w:val="231f20"/>
          <w:sz w:val="24"/>
          <w:szCs w:val="24"/>
          <w:rtl w:val="0"/>
        </w:rPr>
        <w:t xml:space="preserve">[fragmentos]</w:t>
      </w:r>
      <w:r w:rsidDel="00000000" w:rsidR="00000000" w:rsidRPr="00000000">
        <w:rPr>
          <w:rFonts w:ascii="Times New Roman" w:cs="Times New Roman" w:eastAsia="Times New Roman" w:hAnsi="Times New Roman"/>
          <w:color w:val="454545"/>
          <w:sz w:val="24"/>
          <w:szCs w:val="24"/>
          <w:rtl w:val="0"/>
        </w:rPr>
        <w:t xml:space="preserve">.</w:t>
      </w:r>
      <w:r w:rsidDel="00000000" w:rsidR="00000000" w:rsidRPr="00000000">
        <w:rPr>
          <w:rtl w:val="0"/>
        </w:rPr>
      </w:r>
    </w:p>
    <w:p w:rsidR="00000000" w:rsidDel="00000000" w:rsidP="00000000" w:rsidRDefault="00000000" w:rsidRPr="00000000" w14:paraId="00000044">
      <w:pPr>
        <w:keepNext w:val="1"/>
        <w:numPr>
          <w:ilvl w:val="3"/>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Borges, Jorge Luis. “El escritor argentino y la tradición”, en </w:t>
      </w:r>
      <w:r w:rsidDel="00000000" w:rsidR="00000000" w:rsidRPr="00000000">
        <w:rPr>
          <w:rFonts w:ascii="Times New Roman" w:cs="Times New Roman" w:eastAsia="Times New Roman" w:hAnsi="Times New Roman"/>
          <w:i w:val="1"/>
          <w:sz w:val="24"/>
          <w:szCs w:val="24"/>
          <w:rtl w:val="0"/>
        </w:rPr>
        <w:t xml:space="preserve">Obras completas. </w:t>
      </w:r>
      <w:r w:rsidDel="00000000" w:rsidR="00000000" w:rsidRPr="00000000">
        <w:rPr>
          <w:rFonts w:ascii="Times New Roman" w:cs="Times New Roman" w:eastAsia="Times New Roman" w:hAnsi="Times New Roman"/>
          <w:sz w:val="24"/>
          <w:szCs w:val="24"/>
          <w:rtl w:val="0"/>
        </w:rPr>
        <w:t xml:space="preserve">Buenos Aires, Sudamericana, 2011.</w:t>
      </w:r>
    </w:p>
    <w:p w:rsidR="00000000" w:rsidDel="00000000" w:rsidP="00000000" w:rsidRDefault="00000000" w:rsidRPr="00000000" w14:paraId="00000045">
      <w:pPr>
        <w:numPr>
          <w:ilvl w:val="2"/>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3"/>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Giunta, Andrea. </w:t>
      </w:r>
      <w:r w:rsidDel="00000000" w:rsidR="00000000" w:rsidRPr="00000000">
        <w:rPr>
          <w:rFonts w:ascii="Times New Roman" w:cs="Times New Roman" w:eastAsia="Times New Roman" w:hAnsi="Times New Roman"/>
          <w:i w:val="1"/>
          <w:sz w:val="24"/>
          <w:szCs w:val="24"/>
          <w:rtl w:val="0"/>
        </w:rPr>
        <w:t xml:space="preserve">El caso Ferrari. Arte, censura y libertad de expresión en la retrospectiva de León Ferrari en el Centro Cultural Recoleta, 2004-2005. </w:t>
      </w:r>
      <w:r w:rsidDel="00000000" w:rsidR="00000000" w:rsidRPr="00000000">
        <w:rPr>
          <w:rFonts w:ascii="Times New Roman" w:cs="Times New Roman" w:eastAsia="Times New Roman" w:hAnsi="Times New Roman"/>
          <w:sz w:val="24"/>
          <w:szCs w:val="24"/>
          <w:rtl w:val="0"/>
        </w:rPr>
        <w:t xml:space="preserve">Buenos Aires, Licopodio, 2008 [fragmentos].</w:t>
      </w:r>
    </w:p>
    <w:p w:rsidR="00000000" w:rsidDel="00000000" w:rsidP="00000000" w:rsidRDefault="00000000" w:rsidRPr="00000000" w14:paraId="00000047">
      <w:pPr>
        <w:numPr>
          <w:ilvl w:val="3"/>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3"/>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Horacio. “Humanismo y terror”, en </w:t>
      </w:r>
      <w:r w:rsidDel="00000000" w:rsidR="00000000" w:rsidRPr="00000000">
        <w:rPr>
          <w:rFonts w:ascii="Times New Roman" w:cs="Times New Roman" w:eastAsia="Times New Roman" w:hAnsi="Times New Roman"/>
          <w:i w:val="1"/>
          <w:sz w:val="24"/>
          <w:szCs w:val="24"/>
          <w:rtl w:val="0"/>
        </w:rPr>
        <w:t xml:space="preserve">La palabra encarnada. Ensayo, política y nación. </w:t>
      </w:r>
      <w:r w:rsidDel="00000000" w:rsidR="00000000" w:rsidRPr="00000000">
        <w:rPr>
          <w:rFonts w:ascii="Times New Roman" w:cs="Times New Roman" w:eastAsia="Times New Roman" w:hAnsi="Times New Roman"/>
          <w:sz w:val="24"/>
          <w:szCs w:val="24"/>
          <w:rtl w:val="0"/>
        </w:rPr>
        <w:t xml:space="preserve">Buenos Aires, CLACSO, 2021.</w:t>
      </w:r>
    </w:p>
    <w:p w:rsidR="00000000" w:rsidDel="00000000" w:rsidP="00000000" w:rsidRDefault="00000000" w:rsidRPr="00000000" w14:paraId="00000049">
      <w:pPr>
        <w:numPr>
          <w:ilvl w:val="3"/>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2"/>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Longoni, Ana; “Ya no abolir museos sino reinventarlos. Algunos dispositivos museales críticos en América Latina”. En caiana. Revista de Historia del Arte y Cultura Visual del Centro Argentino de Investigadores de Arte (CAIA). No 14 | Primer semestre 2019.</w:t>
      </w:r>
    </w:p>
    <w:p w:rsidR="00000000" w:rsidDel="00000000" w:rsidP="00000000" w:rsidRDefault="00000000" w:rsidRPr="00000000" w14:paraId="0000004B">
      <w:pPr>
        <w:numPr>
          <w:ilvl w:val="2"/>
          <w:numId w:val="1"/>
        </w:num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2"/>
          <w:numId w:val="1"/>
        </w:num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Sarlo, Beatriz. “El lugar del arte”, en </w:t>
      </w:r>
      <w:r w:rsidDel="00000000" w:rsidR="00000000" w:rsidRPr="00000000">
        <w:rPr>
          <w:rFonts w:ascii="Times New Roman" w:cs="Times New Roman" w:eastAsia="Times New Roman" w:hAnsi="Times New Roman"/>
          <w:i w:val="1"/>
          <w:sz w:val="24"/>
          <w:szCs w:val="24"/>
          <w:rtl w:val="0"/>
        </w:rPr>
        <w:t xml:space="preserve">Escenas de la vida posmoderna. Intelectuales, arte y videocultura en la Argentina. </w:t>
      </w:r>
      <w:r w:rsidDel="00000000" w:rsidR="00000000" w:rsidRPr="00000000">
        <w:rPr>
          <w:rFonts w:ascii="Times New Roman" w:cs="Times New Roman" w:eastAsia="Times New Roman" w:hAnsi="Times New Roman"/>
          <w:sz w:val="24"/>
          <w:szCs w:val="24"/>
          <w:rtl w:val="0"/>
        </w:rPr>
        <w:t xml:space="preserve">Buenos Aires, Seix Barral, 2011.</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1"/>
        <w:numPr>
          <w:ilvl w:val="3"/>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complementaria:</w:t>
      </w:r>
    </w:p>
    <w:p w:rsidR="00000000" w:rsidDel="00000000" w:rsidP="00000000" w:rsidRDefault="00000000" w:rsidRPr="00000000" w14:paraId="0000004F">
      <w:pPr>
        <w:keepNext w:val="1"/>
        <w:numPr>
          <w:ilvl w:val="3"/>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Bourriaud, Nicolás. </w:t>
      </w:r>
      <w:r w:rsidDel="00000000" w:rsidR="00000000" w:rsidRPr="00000000">
        <w:rPr>
          <w:rFonts w:ascii="Times New Roman" w:cs="Times New Roman" w:eastAsia="Times New Roman" w:hAnsi="Times New Roman"/>
          <w:i w:val="1"/>
          <w:sz w:val="24"/>
          <w:szCs w:val="24"/>
          <w:rtl w:val="0"/>
        </w:rPr>
        <w:t xml:space="preserve">Inclusiones. Estética del capitaloceno. </w:t>
      </w:r>
      <w:r w:rsidDel="00000000" w:rsidR="00000000" w:rsidRPr="00000000">
        <w:rPr>
          <w:rFonts w:ascii="Times New Roman" w:cs="Times New Roman" w:eastAsia="Times New Roman" w:hAnsi="Times New Roman"/>
          <w:sz w:val="24"/>
          <w:szCs w:val="24"/>
          <w:rtl w:val="0"/>
        </w:rPr>
        <w:t xml:space="preserve">Buenos Aires, Adriana Hidalgo, 2021 [fragmentos].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Byung-Chul Han. </w:t>
      </w:r>
      <w:r w:rsidDel="00000000" w:rsidR="00000000" w:rsidRPr="00000000">
        <w:rPr>
          <w:rFonts w:ascii="Times New Roman" w:cs="Times New Roman" w:eastAsia="Times New Roman" w:hAnsi="Times New Roman"/>
          <w:i w:val="1"/>
          <w:sz w:val="24"/>
          <w:szCs w:val="24"/>
          <w:rtl w:val="0"/>
        </w:rPr>
        <w:t xml:space="preserve">Shanzhai. El arte de la falsificación y la deconstrucción en China</w:t>
      </w:r>
      <w:r w:rsidDel="00000000" w:rsidR="00000000" w:rsidRPr="00000000">
        <w:rPr>
          <w:rFonts w:ascii="Times New Roman" w:cs="Times New Roman" w:eastAsia="Times New Roman" w:hAnsi="Times New Roman"/>
          <w:sz w:val="24"/>
          <w:szCs w:val="24"/>
          <w:rtl w:val="0"/>
        </w:rPr>
        <w:t xml:space="preserve">. Buenos Aires, Caja negra, 2016 [fragmentos].</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Expósito, Marcelo. “Epílogo”, en </w:t>
      </w:r>
      <w:r w:rsidDel="00000000" w:rsidR="00000000" w:rsidRPr="00000000">
        <w:rPr>
          <w:rFonts w:ascii="Times New Roman" w:cs="Times New Roman" w:eastAsia="Times New Roman" w:hAnsi="Times New Roman"/>
          <w:i w:val="1"/>
          <w:sz w:val="24"/>
          <w:szCs w:val="24"/>
          <w:rtl w:val="0"/>
        </w:rPr>
        <w:t xml:space="preserve">Conversación con Manuel Borja-Villel. </w:t>
      </w:r>
      <w:r w:rsidDel="00000000" w:rsidR="00000000" w:rsidRPr="00000000">
        <w:rPr>
          <w:rFonts w:ascii="Times New Roman" w:cs="Times New Roman" w:eastAsia="Times New Roman" w:hAnsi="Times New Roman"/>
          <w:sz w:val="24"/>
          <w:szCs w:val="24"/>
          <w:rtl w:val="0"/>
        </w:rPr>
        <w:t xml:space="preserve">Madrid, Ediciones Turpial, 2015.</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 Eduardo. ““El arte transgénico” en </w:t>
      </w:r>
      <w:r w:rsidDel="00000000" w:rsidR="00000000" w:rsidRPr="00000000">
        <w:rPr>
          <w:rFonts w:ascii="Times New Roman" w:cs="Times New Roman" w:eastAsia="Times New Roman" w:hAnsi="Times New Roman"/>
          <w:i w:val="1"/>
          <w:sz w:val="24"/>
          <w:szCs w:val="24"/>
          <w:rtl w:val="0"/>
        </w:rPr>
        <w:t xml:space="preserve">Futuros Emergentes: Arte, Interactividad y Nuevos Medios</w:t>
      </w:r>
      <w:r w:rsidDel="00000000" w:rsidR="00000000" w:rsidRPr="00000000">
        <w:rPr>
          <w:rFonts w:ascii="Times New Roman" w:cs="Times New Roman" w:eastAsia="Times New Roman" w:hAnsi="Times New Roman"/>
          <w:sz w:val="24"/>
          <w:szCs w:val="24"/>
          <w:rtl w:val="0"/>
        </w:rPr>
        <w:t xml:space="preserve">, Angela Molina and Kepa Landa (eds.). Valencia, Institució Alfons el Magnànim-Diputación de Valencia. Centre Cultural la Beneficencia, 2000, pp. 59-66. Disponible en http://www.ekac.org/transgenico.html</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Tesler, Mario. </w:t>
      </w:r>
      <w:r w:rsidDel="00000000" w:rsidR="00000000" w:rsidRPr="00000000">
        <w:rPr>
          <w:rFonts w:ascii="Times New Roman" w:cs="Times New Roman" w:eastAsia="Times New Roman" w:hAnsi="Times New Roman"/>
          <w:i w:val="1"/>
          <w:sz w:val="24"/>
          <w:szCs w:val="24"/>
          <w:rtl w:val="0"/>
        </w:rPr>
        <w:t xml:space="preserve">Las estatuas porteñas no tienen paz</w:t>
      </w:r>
      <w:r w:rsidDel="00000000" w:rsidR="00000000" w:rsidRPr="00000000">
        <w:rPr>
          <w:rFonts w:ascii="Times New Roman" w:cs="Times New Roman" w:eastAsia="Times New Roman" w:hAnsi="Times New Roman"/>
          <w:sz w:val="24"/>
          <w:szCs w:val="24"/>
          <w:rtl w:val="0"/>
        </w:rPr>
        <w:t xml:space="preserve">. Buenos Aires, Junta de Estudios Históricos de San José de Flores, 2014.</w:t>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1"/>
        <w:numPr>
          <w:ilvl w:val="1"/>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general</w:t>
      </w:r>
    </w:p>
    <w:p w:rsidR="00000000" w:rsidDel="00000000" w:rsidP="00000000" w:rsidRDefault="00000000" w:rsidRPr="00000000" w14:paraId="0000005B">
      <w:pPr>
        <w:keepNext w:val="1"/>
        <w:spacing w:after="6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Agamben, Giorgio. </w:t>
      </w:r>
      <w:r w:rsidDel="00000000" w:rsidR="00000000" w:rsidRPr="00000000">
        <w:rPr>
          <w:rFonts w:ascii="Times New Roman" w:cs="Times New Roman" w:eastAsia="Times New Roman" w:hAnsi="Times New Roman"/>
          <w:i w:val="1"/>
          <w:sz w:val="24"/>
          <w:szCs w:val="24"/>
          <w:rtl w:val="0"/>
        </w:rPr>
        <w:t xml:space="preserve">Desnudez</w:t>
      </w:r>
      <w:r w:rsidDel="00000000" w:rsidR="00000000" w:rsidRPr="00000000">
        <w:rPr>
          <w:rFonts w:ascii="Times New Roman" w:cs="Times New Roman" w:eastAsia="Times New Roman" w:hAnsi="Times New Roman"/>
          <w:sz w:val="24"/>
          <w:szCs w:val="24"/>
          <w:rtl w:val="0"/>
        </w:rPr>
        <w:t xml:space="preserve">. Buenos Aires, Adriana Hidalgo, 2011.</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Adorno, Theodor. </w:t>
      </w:r>
      <w:r w:rsidDel="00000000" w:rsidR="00000000" w:rsidRPr="00000000">
        <w:rPr>
          <w:rFonts w:ascii="Times New Roman" w:cs="Times New Roman" w:eastAsia="Times New Roman" w:hAnsi="Times New Roman"/>
          <w:i w:val="1"/>
          <w:sz w:val="24"/>
          <w:szCs w:val="24"/>
          <w:rtl w:val="0"/>
        </w:rPr>
        <w:t xml:space="preserve">Teoría estética. </w:t>
      </w:r>
      <w:r w:rsidDel="00000000" w:rsidR="00000000" w:rsidRPr="00000000">
        <w:rPr>
          <w:rFonts w:ascii="Times New Roman" w:cs="Times New Roman" w:eastAsia="Times New Roman" w:hAnsi="Times New Roman"/>
          <w:sz w:val="24"/>
          <w:szCs w:val="24"/>
          <w:rtl w:val="0"/>
        </w:rPr>
        <w:t xml:space="preserve">Barcelona, Orbis, 1983.</w:t>
      </w:r>
    </w:p>
    <w:p w:rsidR="00000000" w:rsidDel="00000000" w:rsidP="00000000" w:rsidRDefault="00000000" w:rsidRPr="00000000" w14:paraId="0000005E">
      <w:pPr>
        <w:keepNext w:val="1"/>
        <w:numPr>
          <w:ilvl w:val="3"/>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Aira, César. </w:t>
      </w:r>
      <w:r w:rsidDel="00000000" w:rsidR="00000000" w:rsidRPr="00000000">
        <w:rPr>
          <w:rFonts w:ascii="Times New Roman" w:cs="Times New Roman" w:eastAsia="Times New Roman" w:hAnsi="Times New Roman"/>
          <w:i w:val="1"/>
          <w:sz w:val="24"/>
          <w:szCs w:val="24"/>
          <w:rtl w:val="0"/>
        </w:rPr>
        <w:t xml:space="preserve">Sobre el Arte Contemporaneo / En la Habana</w:t>
      </w:r>
      <w:r w:rsidDel="00000000" w:rsidR="00000000" w:rsidRPr="00000000">
        <w:rPr>
          <w:rFonts w:ascii="Times New Roman" w:cs="Times New Roman" w:eastAsia="Times New Roman" w:hAnsi="Times New Roman"/>
          <w:sz w:val="24"/>
          <w:szCs w:val="24"/>
          <w:rtl w:val="0"/>
        </w:rPr>
        <w:t xml:space="preserve">. Buenos Aires, Random House, 2016.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Alsina, Pau. «Desmontando el mito de la inmaterialidad del arte digital: hacia un enfoque  neomaterialista en las artes». </w:t>
      </w:r>
      <w:r w:rsidDel="00000000" w:rsidR="00000000" w:rsidRPr="00000000">
        <w:rPr>
          <w:rFonts w:ascii="Times New Roman" w:cs="Times New Roman" w:eastAsia="Times New Roman" w:hAnsi="Times New Roman"/>
          <w:i w:val="1"/>
          <w:sz w:val="24"/>
          <w:szCs w:val="24"/>
          <w:rtl w:val="0"/>
        </w:rPr>
        <w:t xml:space="preserve">Artnodes</w:t>
      </w:r>
      <w:r w:rsidDel="00000000" w:rsidR="00000000" w:rsidRPr="00000000">
        <w:rPr>
          <w:rFonts w:ascii="Times New Roman" w:cs="Times New Roman" w:eastAsia="Times New Roman" w:hAnsi="Times New Roman"/>
          <w:sz w:val="24"/>
          <w:szCs w:val="24"/>
          <w:rtl w:val="0"/>
        </w:rPr>
        <w:t xml:space="preserve">. Nº. 14, 2014.</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Auerbach, Erich. </w:t>
      </w:r>
      <w:r w:rsidDel="00000000" w:rsidR="00000000" w:rsidRPr="00000000">
        <w:rPr>
          <w:rFonts w:ascii="Times New Roman" w:cs="Times New Roman" w:eastAsia="Times New Roman" w:hAnsi="Times New Roman"/>
          <w:i w:val="1"/>
          <w:sz w:val="24"/>
          <w:szCs w:val="24"/>
          <w:rtl w:val="0"/>
        </w:rPr>
        <w:t xml:space="preserve">Mímesis.</w:t>
      </w:r>
      <w:r w:rsidDel="00000000" w:rsidR="00000000" w:rsidRPr="00000000">
        <w:rPr>
          <w:rFonts w:ascii="Times New Roman" w:cs="Times New Roman" w:eastAsia="Times New Roman" w:hAnsi="Times New Roman"/>
          <w:sz w:val="24"/>
          <w:szCs w:val="24"/>
          <w:rtl w:val="0"/>
        </w:rPr>
        <w:t xml:space="preserve"> México, Fondo de Cultura Económico, 1975.</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Roland. </w:t>
      </w:r>
      <w:r w:rsidDel="00000000" w:rsidR="00000000" w:rsidRPr="00000000">
        <w:rPr>
          <w:rFonts w:ascii="Times New Roman" w:cs="Times New Roman" w:eastAsia="Times New Roman" w:hAnsi="Times New Roman"/>
          <w:i w:val="1"/>
          <w:sz w:val="24"/>
          <w:szCs w:val="24"/>
          <w:rtl w:val="0"/>
        </w:rPr>
        <w:t xml:space="preserve">La cámara lúcida. </w:t>
      </w:r>
      <w:r w:rsidDel="00000000" w:rsidR="00000000" w:rsidRPr="00000000">
        <w:rPr>
          <w:rFonts w:ascii="Times New Roman" w:cs="Times New Roman" w:eastAsia="Times New Roman" w:hAnsi="Times New Roman"/>
          <w:sz w:val="24"/>
          <w:szCs w:val="24"/>
          <w:rtl w:val="0"/>
        </w:rPr>
        <w:t xml:space="preserve">Buenos Aires, Paidós, 1990.</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Benjamin, Walter. </w:t>
      </w:r>
      <w:r w:rsidDel="00000000" w:rsidR="00000000" w:rsidRPr="00000000">
        <w:rPr>
          <w:rFonts w:ascii="Times New Roman" w:cs="Times New Roman" w:eastAsia="Times New Roman" w:hAnsi="Times New Roman"/>
          <w:i w:val="1"/>
          <w:sz w:val="24"/>
          <w:szCs w:val="24"/>
          <w:rtl w:val="0"/>
        </w:rPr>
        <w:t xml:space="preserve">Discursos interrumpidos I</w:t>
      </w:r>
      <w:r w:rsidDel="00000000" w:rsidR="00000000" w:rsidRPr="00000000">
        <w:rPr>
          <w:rFonts w:ascii="Times New Roman" w:cs="Times New Roman" w:eastAsia="Times New Roman" w:hAnsi="Times New Roman"/>
          <w:sz w:val="24"/>
          <w:szCs w:val="24"/>
          <w:rtl w:val="0"/>
        </w:rPr>
        <w:t xml:space="preserve">. Buenos Aires, Taurus, 1989.</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Berger, John. </w:t>
      </w:r>
      <w:r w:rsidDel="00000000" w:rsidR="00000000" w:rsidRPr="00000000">
        <w:rPr>
          <w:rFonts w:ascii="Times New Roman" w:cs="Times New Roman" w:eastAsia="Times New Roman" w:hAnsi="Times New Roman"/>
          <w:i w:val="1"/>
          <w:sz w:val="24"/>
          <w:szCs w:val="24"/>
          <w:rtl w:val="0"/>
        </w:rPr>
        <w:t xml:space="preserve">Modos de ver. </w:t>
      </w:r>
      <w:r w:rsidDel="00000000" w:rsidR="00000000" w:rsidRPr="00000000">
        <w:rPr>
          <w:rFonts w:ascii="Times New Roman" w:cs="Times New Roman" w:eastAsia="Times New Roman" w:hAnsi="Times New Roman"/>
          <w:sz w:val="24"/>
          <w:szCs w:val="24"/>
          <w:rtl w:val="0"/>
        </w:rPr>
        <w:t xml:space="preserve">Barcelona, Gustavo Gili, 1980.</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Borges, Jorge Luis. “El escritor argentino y la tradición”, en </w:t>
      </w:r>
      <w:r w:rsidDel="00000000" w:rsidR="00000000" w:rsidRPr="00000000">
        <w:rPr>
          <w:rFonts w:ascii="Times New Roman" w:cs="Times New Roman" w:eastAsia="Times New Roman" w:hAnsi="Times New Roman"/>
          <w:i w:val="1"/>
          <w:sz w:val="24"/>
          <w:szCs w:val="24"/>
          <w:rtl w:val="0"/>
        </w:rPr>
        <w:t xml:space="preserve">Obras completas. </w:t>
      </w:r>
      <w:r w:rsidDel="00000000" w:rsidR="00000000" w:rsidRPr="00000000">
        <w:rPr>
          <w:rFonts w:ascii="Times New Roman" w:cs="Times New Roman" w:eastAsia="Times New Roman" w:hAnsi="Times New Roman"/>
          <w:sz w:val="24"/>
          <w:szCs w:val="24"/>
          <w:rtl w:val="0"/>
        </w:rPr>
        <w:t xml:space="preserve">Buenos Aires, Sudamericana, 2011.</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Bourriaud, Nicolás. </w:t>
      </w:r>
      <w:r w:rsidDel="00000000" w:rsidR="00000000" w:rsidRPr="00000000">
        <w:rPr>
          <w:rFonts w:ascii="Times New Roman" w:cs="Times New Roman" w:eastAsia="Times New Roman" w:hAnsi="Times New Roman"/>
          <w:i w:val="1"/>
          <w:sz w:val="24"/>
          <w:szCs w:val="24"/>
          <w:rtl w:val="0"/>
        </w:rPr>
        <w:t xml:space="preserve">Inclusiones. Estética del capitaloceno. </w:t>
      </w:r>
      <w:r w:rsidDel="00000000" w:rsidR="00000000" w:rsidRPr="00000000">
        <w:rPr>
          <w:rFonts w:ascii="Times New Roman" w:cs="Times New Roman" w:eastAsia="Times New Roman" w:hAnsi="Times New Roman"/>
          <w:sz w:val="24"/>
          <w:szCs w:val="24"/>
          <w:rtl w:val="0"/>
        </w:rPr>
        <w:t xml:space="preserve">Buenos Aires, Adriana Hidalgo, 2021.</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Burgue, Peter. </w:t>
      </w:r>
      <w:r w:rsidDel="00000000" w:rsidR="00000000" w:rsidRPr="00000000">
        <w:rPr>
          <w:rFonts w:ascii="Times New Roman" w:cs="Times New Roman" w:eastAsia="Times New Roman" w:hAnsi="Times New Roman"/>
          <w:i w:val="1"/>
          <w:sz w:val="24"/>
          <w:szCs w:val="24"/>
          <w:rtl w:val="0"/>
        </w:rPr>
        <w:t xml:space="preserve">Teoría de la vanguardia. </w:t>
      </w:r>
      <w:r w:rsidDel="00000000" w:rsidR="00000000" w:rsidRPr="00000000">
        <w:rPr>
          <w:rFonts w:ascii="Times New Roman" w:cs="Times New Roman" w:eastAsia="Times New Roman" w:hAnsi="Times New Roman"/>
          <w:sz w:val="24"/>
          <w:szCs w:val="24"/>
          <w:rtl w:val="0"/>
        </w:rPr>
        <w:t xml:space="preserve">Barcelona, Península, 1990.</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Byung-Chul Han. </w:t>
      </w:r>
      <w:r w:rsidDel="00000000" w:rsidR="00000000" w:rsidRPr="00000000">
        <w:rPr>
          <w:rFonts w:ascii="Times New Roman" w:cs="Times New Roman" w:eastAsia="Times New Roman" w:hAnsi="Times New Roman"/>
          <w:i w:val="1"/>
          <w:sz w:val="24"/>
          <w:szCs w:val="24"/>
          <w:rtl w:val="0"/>
        </w:rPr>
        <w:t xml:space="preserve">Shanzhai. El arte de la falsificación</w:t>
      </w:r>
    </w:p>
    <w:p w:rsidR="00000000" w:rsidDel="00000000" w:rsidP="00000000" w:rsidRDefault="00000000" w:rsidRPr="00000000" w14:paraId="00000071">
      <w:pPr>
        <w:shd w:fill="ffffff" w:val="clear"/>
        <w:spacing w:line="22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 la deconstrucción en China</w:t>
      </w:r>
      <w:r w:rsidDel="00000000" w:rsidR="00000000" w:rsidRPr="00000000">
        <w:rPr>
          <w:rFonts w:ascii="Times New Roman" w:cs="Times New Roman" w:eastAsia="Times New Roman" w:hAnsi="Times New Roman"/>
          <w:sz w:val="24"/>
          <w:szCs w:val="24"/>
          <w:rtl w:val="0"/>
        </w:rPr>
        <w:t xml:space="preserve">. Buenos Aires, Caja negra, 2016.</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Dalí, Salvador. </w:t>
      </w:r>
      <w:r w:rsidDel="00000000" w:rsidR="00000000" w:rsidRPr="00000000">
        <w:rPr>
          <w:rFonts w:ascii="Times New Roman" w:cs="Times New Roman" w:eastAsia="Times New Roman" w:hAnsi="Times New Roman"/>
          <w:i w:val="1"/>
          <w:sz w:val="24"/>
          <w:szCs w:val="24"/>
          <w:rtl w:val="0"/>
        </w:rPr>
        <w:t xml:space="preserve">El mito trágico de ¨El Angelus¨ de Millet. </w:t>
      </w:r>
      <w:r w:rsidDel="00000000" w:rsidR="00000000" w:rsidRPr="00000000">
        <w:rPr>
          <w:rFonts w:ascii="Times New Roman" w:cs="Times New Roman" w:eastAsia="Times New Roman" w:hAnsi="Times New Roman"/>
          <w:sz w:val="24"/>
          <w:szCs w:val="24"/>
          <w:rtl w:val="0"/>
        </w:rPr>
        <w:t xml:space="preserve">Barcelona, Tusquets, 1998.</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Deleuze, Gilles y Guattari, Félix. </w:t>
      </w:r>
      <w:r w:rsidDel="00000000" w:rsidR="00000000" w:rsidRPr="00000000">
        <w:rPr>
          <w:rFonts w:ascii="Times New Roman" w:cs="Times New Roman" w:eastAsia="Times New Roman" w:hAnsi="Times New Roman"/>
          <w:i w:val="1"/>
          <w:sz w:val="24"/>
          <w:szCs w:val="24"/>
          <w:rtl w:val="0"/>
        </w:rPr>
        <w:t xml:space="preserve">Mil mesetas.</w:t>
      </w:r>
      <w:r w:rsidDel="00000000" w:rsidR="00000000" w:rsidRPr="00000000">
        <w:rPr>
          <w:rFonts w:ascii="Times New Roman" w:cs="Times New Roman" w:eastAsia="Times New Roman" w:hAnsi="Times New Roman"/>
          <w:sz w:val="24"/>
          <w:szCs w:val="24"/>
          <w:rtl w:val="0"/>
        </w:rPr>
        <w:t xml:space="preserve"> Valencia, Pre-Textos, 1998.</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Espinosa, Lucian, et al. </w:t>
      </w:r>
      <w:r w:rsidDel="00000000" w:rsidR="00000000" w:rsidRPr="00000000">
        <w:rPr>
          <w:rFonts w:ascii="Times New Roman" w:cs="Times New Roman" w:eastAsia="Times New Roman" w:hAnsi="Times New Roman"/>
          <w:i w:val="1"/>
          <w:sz w:val="24"/>
          <w:szCs w:val="24"/>
          <w:rtl w:val="0"/>
        </w:rPr>
        <w:t xml:space="preserve">¿Por qué (no) leer a Byung-Chul Han?</w:t>
      </w:r>
      <w:r w:rsidDel="00000000" w:rsidR="00000000" w:rsidRPr="00000000">
        <w:rPr>
          <w:rFonts w:ascii="Times New Roman" w:cs="Times New Roman" w:eastAsia="Times New Roman" w:hAnsi="Times New Roman"/>
          <w:sz w:val="24"/>
          <w:szCs w:val="24"/>
          <w:rtl w:val="0"/>
        </w:rPr>
        <w:t xml:space="preserve">. Buenos Aires, Ubu Ediciones, 2018.</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Expósito, Marcelo. </w:t>
      </w:r>
      <w:r w:rsidDel="00000000" w:rsidR="00000000" w:rsidRPr="00000000">
        <w:rPr>
          <w:rFonts w:ascii="Times New Roman" w:cs="Times New Roman" w:eastAsia="Times New Roman" w:hAnsi="Times New Roman"/>
          <w:i w:val="1"/>
          <w:sz w:val="24"/>
          <w:szCs w:val="24"/>
          <w:rtl w:val="0"/>
        </w:rPr>
        <w:t xml:space="preserve">Conversación con Manuel Borja-Villel. </w:t>
      </w:r>
      <w:r w:rsidDel="00000000" w:rsidR="00000000" w:rsidRPr="00000000">
        <w:rPr>
          <w:rFonts w:ascii="Times New Roman" w:cs="Times New Roman" w:eastAsia="Times New Roman" w:hAnsi="Times New Roman"/>
          <w:sz w:val="24"/>
          <w:szCs w:val="24"/>
          <w:rtl w:val="0"/>
        </w:rPr>
        <w:t xml:space="preserve">Madrid, Ediciones Turpial, 2015.</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Michel. </w:t>
      </w:r>
      <w:r w:rsidDel="00000000" w:rsidR="00000000" w:rsidRPr="00000000">
        <w:rPr>
          <w:rFonts w:ascii="Times New Roman" w:cs="Times New Roman" w:eastAsia="Times New Roman" w:hAnsi="Times New Roman"/>
          <w:i w:val="1"/>
          <w:sz w:val="24"/>
          <w:szCs w:val="24"/>
          <w:rtl w:val="0"/>
        </w:rPr>
        <w:t xml:space="preserve">La arqueología del saber. </w:t>
      </w:r>
      <w:r w:rsidDel="00000000" w:rsidR="00000000" w:rsidRPr="00000000">
        <w:rPr>
          <w:rFonts w:ascii="Times New Roman" w:cs="Times New Roman" w:eastAsia="Times New Roman" w:hAnsi="Times New Roman"/>
          <w:sz w:val="24"/>
          <w:szCs w:val="24"/>
          <w:rtl w:val="0"/>
        </w:rPr>
        <w:t xml:space="preserve">México, Siglo XXI, 1979.</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Sigmund. </w:t>
      </w:r>
      <w:r w:rsidDel="00000000" w:rsidR="00000000" w:rsidRPr="00000000">
        <w:rPr>
          <w:rFonts w:ascii="Times New Roman" w:cs="Times New Roman" w:eastAsia="Times New Roman" w:hAnsi="Times New Roman"/>
          <w:i w:val="1"/>
          <w:sz w:val="24"/>
          <w:szCs w:val="24"/>
          <w:rtl w:val="0"/>
        </w:rPr>
        <w:t xml:space="preserve">El malestar en la cultura</w:t>
      </w:r>
      <w:r w:rsidDel="00000000" w:rsidR="00000000" w:rsidRPr="00000000">
        <w:rPr>
          <w:rFonts w:ascii="Times New Roman" w:cs="Times New Roman" w:eastAsia="Times New Roman" w:hAnsi="Times New Roman"/>
          <w:sz w:val="24"/>
          <w:szCs w:val="24"/>
          <w:rtl w:val="0"/>
        </w:rPr>
        <w:t xml:space="preserve">. Madrid, Akal, 2017.</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Giunta, Andrea. </w:t>
      </w:r>
      <w:r w:rsidDel="00000000" w:rsidR="00000000" w:rsidRPr="00000000">
        <w:rPr>
          <w:rFonts w:ascii="Times New Roman" w:cs="Times New Roman" w:eastAsia="Times New Roman" w:hAnsi="Times New Roman"/>
          <w:i w:val="1"/>
          <w:sz w:val="24"/>
          <w:szCs w:val="24"/>
          <w:rtl w:val="0"/>
        </w:rPr>
        <w:t xml:space="preserve">El caso Ferrari. Arte, censura y libertad de expresión en la retrospectiva de León Ferrari en el Centro Cultural Recoleta, 2004-2005. </w:t>
      </w:r>
      <w:r w:rsidDel="00000000" w:rsidR="00000000" w:rsidRPr="00000000">
        <w:rPr>
          <w:rFonts w:ascii="Times New Roman" w:cs="Times New Roman" w:eastAsia="Times New Roman" w:hAnsi="Times New Roman"/>
          <w:sz w:val="24"/>
          <w:szCs w:val="24"/>
          <w:rtl w:val="0"/>
        </w:rPr>
        <w:t xml:space="preserve">Buenos Aires, Licopodio, 2008.</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Horacio. </w:t>
      </w:r>
      <w:r w:rsidDel="00000000" w:rsidR="00000000" w:rsidRPr="00000000">
        <w:rPr>
          <w:rFonts w:ascii="Times New Roman" w:cs="Times New Roman" w:eastAsia="Times New Roman" w:hAnsi="Times New Roman"/>
          <w:i w:val="1"/>
          <w:sz w:val="24"/>
          <w:szCs w:val="24"/>
          <w:rtl w:val="0"/>
        </w:rPr>
        <w:t xml:space="preserve">La palabra encarnada. Ensayo, política y nación. </w:t>
      </w:r>
      <w:r w:rsidDel="00000000" w:rsidR="00000000" w:rsidRPr="00000000">
        <w:rPr>
          <w:rFonts w:ascii="Times New Roman" w:cs="Times New Roman" w:eastAsia="Times New Roman" w:hAnsi="Times New Roman"/>
          <w:sz w:val="24"/>
          <w:szCs w:val="24"/>
          <w:rtl w:val="0"/>
        </w:rPr>
        <w:t xml:space="preserve">Buenos Aires,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CLACSO, 2021.</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Horacio. </w:t>
      </w:r>
      <w:r w:rsidDel="00000000" w:rsidR="00000000" w:rsidRPr="00000000">
        <w:rPr>
          <w:rFonts w:ascii="Times New Roman" w:cs="Times New Roman" w:eastAsia="Times New Roman" w:hAnsi="Times New Roman"/>
          <w:i w:val="1"/>
          <w:sz w:val="24"/>
          <w:szCs w:val="24"/>
          <w:rtl w:val="0"/>
        </w:rPr>
        <w:t xml:space="preserve">Historia de la Biblioteca Nacional. Estado de una polémica.</w:t>
      </w:r>
      <w:r w:rsidDel="00000000" w:rsidR="00000000" w:rsidRPr="00000000">
        <w:rPr>
          <w:rFonts w:ascii="Times New Roman" w:cs="Times New Roman" w:eastAsia="Times New Roman" w:hAnsi="Times New Roman"/>
          <w:sz w:val="24"/>
          <w:szCs w:val="24"/>
          <w:rtl w:val="0"/>
        </w:rPr>
        <w:t xml:space="preserve"> Buenos Aires, Biblioteca Nacional, 2010.</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Grimson, Alejandro. </w:t>
      </w:r>
      <w:r w:rsidDel="00000000" w:rsidR="00000000" w:rsidRPr="00000000">
        <w:rPr>
          <w:rFonts w:ascii="Times New Roman" w:cs="Times New Roman" w:eastAsia="Times New Roman" w:hAnsi="Times New Roman"/>
          <w:i w:val="1"/>
          <w:sz w:val="24"/>
          <w:szCs w:val="24"/>
          <w:rtl w:val="0"/>
        </w:rPr>
        <w:t xml:space="preserve">Los límites de la cultura. Crítica de las teorías de la identidad. </w:t>
      </w:r>
      <w:r w:rsidDel="00000000" w:rsidR="00000000" w:rsidRPr="00000000">
        <w:rPr>
          <w:rFonts w:ascii="Times New Roman" w:cs="Times New Roman" w:eastAsia="Times New Roman" w:hAnsi="Times New Roman"/>
          <w:sz w:val="24"/>
          <w:szCs w:val="24"/>
          <w:rtl w:val="0"/>
        </w:rPr>
        <w:t xml:space="preserve">Buenos Aires, Siglo XXI, 2011.</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Heidegger, Martín. </w:t>
      </w:r>
      <w:r w:rsidDel="00000000" w:rsidR="00000000" w:rsidRPr="00000000">
        <w:rPr>
          <w:rFonts w:ascii="Times New Roman" w:cs="Times New Roman" w:eastAsia="Times New Roman" w:hAnsi="Times New Roman"/>
          <w:i w:val="1"/>
          <w:sz w:val="24"/>
          <w:szCs w:val="24"/>
          <w:rtl w:val="0"/>
        </w:rPr>
        <w:t xml:space="preserve">Meditación. </w:t>
      </w:r>
      <w:r w:rsidDel="00000000" w:rsidR="00000000" w:rsidRPr="00000000">
        <w:rPr>
          <w:rFonts w:ascii="Times New Roman" w:cs="Times New Roman" w:eastAsia="Times New Roman" w:hAnsi="Times New Roman"/>
          <w:sz w:val="24"/>
          <w:szCs w:val="24"/>
          <w:rtl w:val="0"/>
        </w:rPr>
        <w:t xml:space="preserve">Buenos Aires, Biblios, 2006.</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 Eduardo. ““El arte transgénico” en </w:t>
      </w:r>
      <w:r w:rsidDel="00000000" w:rsidR="00000000" w:rsidRPr="00000000">
        <w:rPr>
          <w:rFonts w:ascii="Times New Roman" w:cs="Times New Roman" w:eastAsia="Times New Roman" w:hAnsi="Times New Roman"/>
          <w:i w:val="1"/>
          <w:sz w:val="24"/>
          <w:szCs w:val="24"/>
          <w:rtl w:val="0"/>
        </w:rPr>
        <w:t xml:space="preserve">Futuros Emergentes: Arte, Interactividad y Nuevos Medios</w:t>
      </w:r>
      <w:r w:rsidDel="00000000" w:rsidR="00000000" w:rsidRPr="00000000">
        <w:rPr>
          <w:rFonts w:ascii="Times New Roman" w:cs="Times New Roman" w:eastAsia="Times New Roman" w:hAnsi="Times New Roman"/>
          <w:sz w:val="24"/>
          <w:szCs w:val="24"/>
          <w:rtl w:val="0"/>
        </w:rPr>
        <w:t xml:space="preserve">, Angela Molina and Kepa Landa (eds.). Valencia, Institució Alfons el Magnànim-Diputación de Valencia. Centre Cultural la Beneficencia, 2000, pp. 59-66. Disponible en </w:t>
      </w:r>
      <w:hyperlink r:id="rId7">
        <w:r w:rsidDel="00000000" w:rsidR="00000000" w:rsidRPr="00000000">
          <w:rPr>
            <w:rFonts w:ascii="Times New Roman" w:cs="Times New Roman" w:eastAsia="Times New Roman" w:hAnsi="Times New Roman"/>
            <w:sz w:val="24"/>
            <w:szCs w:val="24"/>
            <w:u w:val="single"/>
            <w:rtl w:val="0"/>
          </w:rPr>
          <w:t xml:space="preserve">http://www.ekac.org/transgenico.html</w:t>
        </w:r>
      </w:hyperlink>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Kozak, Claudia (ed.). </w:t>
      </w:r>
      <w:r w:rsidDel="00000000" w:rsidR="00000000" w:rsidRPr="00000000">
        <w:rPr>
          <w:rFonts w:ascii="Times New Roman" w:cs="Times New Roman" w:eastAsia="Times New Roman" w:hAnsi="Times New Roman"/>
          <w:i w:val="1"/>
          <w:sz w:val="24"/>
          <w:szCs w:val="24"/>
          <w:rtl w:val="0"/>
        </w:rPr>
        <w:t xml:space="preserve">Tecnopoéticas argentinas. Archivo blando de arte y tecnología</w:t>
      </w:r>
      <w:r w:rsidDel="00000000" w:rsidR="00000000" w:rsidRPr="00000000">
        <w:rPr>
          <w:rFonts w:ascii="Times New Roman" w:cs="Times New Roman" w:eastAsia="Times New Roman" w:hAnsi="Times New Roman"/>
          <w:sz w:val="24"/>
          <w:szCs w:val="24"/>
          <w:rtl w:val="0"/>
        </w:rPr>
        <w:t xml:space="preserve">. Buenos Aires, Caja Negra Editora, 2012.</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Longoni, Ana; “Ya no abolir museos sino reinventarlos. Algunos dispositivos museales críticos en América Latina”. En caiana. Revista de Historia del Arte y Cultura Visual del Centro Argentino de Investigadores de Arte (CAIA). No 14 | Primer semestre 2019.</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Malraux, André. </w:t>
      </w:r>
      <w:r w:rsidDel="00000000" w:rsidR="00000000" w:rsidRPr="00000000">
        <w:rPr>
          <w:rFonts w:ascii="Times New Roman" w:cs="Times New Roman" w:eastAsia="Times New Roman" w:hAnsi="Times New Roman"/>
          <w:i w:val="1"/>
          <w:sz w:val="24"/>
          <w:szCs w:val="24"/>
          <w:rtl w:val="0"/>
        </w:rPr>
        <w:t xml:space="preserve">Las voces del silencio. </w:t>
      </w:r>
      <w:r w:rsidDel="00000000" w:rsidR="00000000" w:rsidRPr="00000000">
        <w:rPr>
          <w:rFonts w:ascii="Times New Roman" w:cs="Times New Roman" w:eastAsia="Times New Roman" w:hAnsi="Times New Roman"/>
          <w:sz w:val="24"/>
          <w:szCs w:val="24"/>
          <w:rtl w:val="0"/>
        </w:rPr>
        <w:t xml:space="preserve">Buenos Aires, Emecé, 1956.</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Mukarosky, Ian. </w:t>
      </w:r>
      <w:r w:rsidDel="00000000" w:rsidR="00000000" w:rsidRPr="00000000">
        <w:rPr>
          <w:rFonts w:ascii="Times New Roman" w:cs="Times New Roman" w:eastAsia="Times New Roman" w:hAnsi="Times New Roman"/>
          <w:i w:val="1"/>
          <w:sz w:val="24"/>
          <w:szCs w:val="24"/>
          <w:rtl w:val="0"/>
        </w:rPr>
        <w:t xml:space="preserve">Estudios de estética y semiótica en el arte. </w:t>
      </w:r>
      <w:r w:rsidDel="00000000" w:rsidR="00000000" w:rsidRPr="00000000">
        <w:rPr>
          <w:rFonts w:ascii="Times New Roman" w:cs="Times New Roman" w:eastAsia="Times New Roman" w:hAnsi="Times New Roman"/>
          <w:sz w:val="24"/>
          <w:szCs w:val="24"/>
          <w:rtl w:val="0"/>
        </w:rPr>
        <w:t xml:space="preserve">Barcelona, Gustavo Gili, 1975.</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Panofsky, Erwin. </w:t>
      </w:r>
      <w:r w:rsidDel="00000000" w:rsidR="00000000" w:rsidRPr="00000000">
        <w:rPr>
          <w:rFonts w:ascii="Times New Roman" w:cs="Times New Roman" w:eastAsia="Times New Roman" w:hAnsi="Times New Roman"/>
          <w:i w:val="1"/>
          <w:sz w:val="24"/>
          <w:szCs w:val="24"/>
          <w:rtl w:val="0"/>
        </w:rPr>
        <w:t xml:space="preserve">La perspectiva como forma simbólica. </w:t>
      </w:r>
      <w:r w:rsidDel="00000000" w:rsidR="00000000" w:rsidRPr="00000000">
        <w:rPr>
          <w:rFonts w:ascii="Times New Roman" w:cs="Times New Roman" w:eastAsia="Times New Roman" w:hAnsi="Times New Roman"/>
          <w:sz w:val="24"/>
          <w:szCs w:val="24"/>
          <w:rtl w:val="0"/>
        </w:rPr>
        <w:t xml:space="preserve">Buenos Aires, Tusquets, 2000.</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Parikka, Jussi. «La nueva materialidad del polvo», en Jamie ALLEN (coord.). «La materia  de los medios » [nodo en línea]. </w:t>
      </w:r>
      <w:r w:rsidDel="00000000" w:rsidR="00000000" w:rsidRPr="00000000">
        <w:rPr>
          <w:rFonts w:ascii="Times New Roman" w:cs="Times New Roman" w:eastAsia="Times New Roman" w:hAnsi="Times New Roman"/>
          <w:i w:val="1"/>
          <w:sz w:val="24"/>
          <w:szCs w:val="24"/>
          <w:rtl w:val="0"/>
        </w:rPr>
        <w:t xml:space="preserve">Artnodes. </w:t>
      </w:r>
      <w:r w:rsidDel="00000000" w:rsidR="00000000" w:rsidRPr="00000000">
        <w:rPr>
          <w:rFonts w:ascii="Times New Roman" w:cs="Times New Roman" w:eastAsia="Times New Roman" w:hAnsi="Times New Roman"/>
          <w:sz w:val="24"/>
          <w:szCs w:val="24"/>
          <w:rtl w:val="0"/>
        </w:rPr>
        <w:t xml:space="preserve">N.º 12, 2012.</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Sarlo, Beatriz. </w:t>
      </w:r>
      <w:r w:rsidDel="00000000" w:rsidR="00000000" w:rsidRPr="00000000">
        <w:rPr>
          <w:rFonts w:ascii="Times New Roman" w:cs="Times New Roman" w:eastAsia="Times New Roman" w:hAnsi="Times New Roman"/>
          <w:i w:val="1"/>
          <w:sz w:val="24"/>
          <w:szCs w:val="24"/>
          <w:rtl w:val="0"/>
        </w:rPr>
        <w:t xml:space="preserve">Escenas de la vida posmoderna. Intelectuales, arte y videocultura en la Argentina. </w:t>
      </w:r>
      <w:r w:rsidDel="00000000" w:rsidR="00000000" w:rsidRPr="00000000">
        <w:rPr>
          <w:rFonts w:ascii="Times New Roman" w:cs="Times New Roman" w:eastAsia="Times New Roman" w:hAnsi="Times New Roman"/>
          <w:sz w:val="24"/>
          <w:szCs w:val="24"/>
          <w:rtl w:val="0"/>
        </w:rPr>
        <w:t xml:space="preserve">Buenos Aires, Seix Barral, 2011.</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Sontang, Susan. </w:t>
      </w:r>
      <w:r w:rsidDel="00000000" w:rsidR="00000000" w:rsidRPr="00000000">
        <w:rPr>
          <w:rFonts w:ascii="Times New Roman" w:cs="Times New Roman" w:eastAsia="Times New Roman" w:hAnsi="Times New Roman"/>
          <w:i w:val="1"/>
          <w:sz w:val="24"/>
          <w:szCs w:val="24"/>
          <w:rtl w:val="0"/>
        </w:rPr>
        <w:t xml:space="preserve">Contra la interpretación. </w:t>
      </w:r>
      <w:r w:rsidDel="00000000" w:rsidR="00000000" w:rsidRPr="00000000">
        <w:rPr>
          <w:rFonts w:ascii="Times New Roman" w:cs="Times New Roman" w:eastAsia="Times New Roman" w:hAnsi="Times New Roman"/>
          <w:sz w:val="24"/>
          <w:szCs w:val="24"/>
          <w:rtl w:val="0"/>
        </w:rPr>
        <w:t xml:space="preserve">Barcelona, Alfaguara, 1996.</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Tesler, Mario. </w:t>
      </w:r>
      <w:r w:rsidDel="00000000" w:rsidR="00000000" w:rsidRPr="00000000">
        <w:rPr>
          <w:rFonts w:ascii="Times New Roman" w:cs="Times New Roman" w:eastAsia="Times New Roman" w:hAnsi="Times New Roman"/>
          <w:i w:val="1"/>
          <w:sz w:val="24"/>
          <w:szCs w:val="24"/>
          <w:rtl w:val="0"/>
        </w:rPr>
        <w:t xml:space="preserve">Las estatuas porteñas no tienen paz</w:t>
      </w:r>
      <w:r w:rsidDel="00000000" w:rsidR="00000000" w:rsidRPr="00000000">
        <w:rPr>
          <w:rFonts w:ascii="Times New Roman" w:cs="Times New Roman" w:eastAsia="Times New Roman" w:hAnsi="Times New Roman"/>
          <w:sz w:val="24"/>
          <w:szCs w:val="24"/>
          <w:rtl w:val="0"/>
        </w:rPr>
        <w:t xml:space="preserve">. Buenos Aires, Junta de Estudios Históricos de San José de Flores, 2014.</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Warburg, Abby. </w:t>
      </w:r>
      <w:r w:rsidDel="00000000" w:rsidR="00000000" w:rsidRPr="00000000">
        <w:rPr>
          <w:rFonts w:ascii="Times New Roman" w:cs="Times New Roman" w:eastAsia="Times New Roman" w:hAnsi="Times New Roman"/>
          <w:i w:val="1"/>
          <w:sz w:val="24"/>
          <w:szCs w:val="24"/>
          <w:rtl w:val="0"/>
        </w:rPr>
        <w:t xml:space="preserve">Atlas Mnemosyne. </w:t>
      </w:r>
      <w:r w:rsidDel="00000000" w:rsidR="00000000" w:rsidRPr="00000000">
        <w:rPr>
          <w:rFonts w:ascii="Times New Roman" w:cs="Times New Roman" w:eastAsia="Times New Roman" w:hAnsi="Times New Roman"/>
          <w:sz w:val="24"/>
          <w:szCs w:val="24"/>
          <w:rtl w:val="0"/>
        </w:rPr>
        <w:t xml:space="preserve">Madrid, Akal, 2010. </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Raymond. </w:t>
      </w:r>
      <w:r w:rsidDel="00000000" w:rsidR="00000000" w:rsidRPr="00000000">
        <w:rPr>
          <w:rFonts w:ascii="Times New Roman" w:cs="Times New Roman" w:eastAsia="Times New Roman" w:hAnsi="Times New Roman"/>
          <w:i w:val="1"/>
          <w:sz w:val="24"/>
          <w:szCs w:val="24"/>
          <w:rtl w:val="0"/>
        </w:rPr>
        <w:t xml:space="preserve">Marxismo y literatura.</w:t>
      </w:r>
      <w:r w:rsidDel="00000000" w:rsidR="00000000" w:rsidRPr="00000000">
        <w:rPr>
          <w:rFonts w:ascii="Times New Roman" w:cs="Times New Roman" w:eastAsia="Times New Roman" w:hAnsi="Times New Roman"/>
          <w:sz w:val="24"/>
          <w:szCs w:val="24"/>
          <w:rtl w:val="0"/>
        </w:rPr>
        <w:t xml:space="preserve"> Buenos Aires, Las cuarenta, 2009.</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Zielinski, Siegfried. </w:t>
      </w:r>
      <w:r w:rsidDel="00000000" w:rsidR="00000000" w:rsidRPr="00000000">
        <w:rPr>
          <w:rFonts w:ascii="Times New Roman" w:cs="Times New Roman" w:eastAsia="Times New Roman" w:hAnsi="Times New Roman"/>
          <w:i w:val="1"/>
          <w:sz w:val="24"/>
          <w:szCs w:val="24"/>
          <w:rtl w:val="0"/>
        </w:rPr>
        <w:t xml:space="preserve">Arqueología de los medios. Hacia el tiempo profundo de la visión y la audición técnica. </w:t>
      </w:r>
      <w:r w:rsidDel="00000000" w:rsidR="00000000" w:rsidRPr="00000000">
        <w:rPr>
          <w:rFonts w:ascii="Times New Roman" w:cs="Times New Roman" w:eastAsia="Times New Roman" w:hAnsi="Times New Roman"/>
          <w:sz w:val="24"/>
          <w:szCs w:val="24"/>
          <w:rtl w:val="0"/>
        </w:rPr>
        <w:t xml:space="preserve">Bogotá, Universidad de los Andes, 2011.</w:t>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Modalidad docente </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Las clases se desarrollarán a distancia.</w:t>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articulará la combinación de instancias de encuentros sincrónicos con propuestas asincrónicas. </w:t>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Formas de evaluación </w:t>
      </w:r>
    </w:p>
    <w:p w:rsidR="00000000" w:rsidDel="00000000" w:rsidP="00000000" w:rsidRDefault="00000000" w:rsidRPr="00000000" w14:paraId="000000AD">
      <w:pPr>
        <w:keepNext w:val="1"/>
        <w:numPr>
          <w:ilvl w:val="1"/>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evaluación se realizará sobre la entrega de un trabajo monográfico por parte de los estudiantes en el que se desarrolle alguno de los problemas planteados en el curso de la materia.</w:t>
      </w:r>
    </w:p>
    <w:p w:rsidR="00000000" w:rsidDel="00000000" w:rsidP="00000000" w:rsidRDefault="00000000" w:rsidRPr="00000000" w14:paraId="000000AE">
      <w:pPr>
        <w:keepNext w:val="1"/>
        <w:numPr>
          <w:ilvl w:val="1"/>
          <w:numId w:val="1"/>
        </w:numPr>
        <w:spacing w:after="6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Requisitos para la aprobación del seminario </w:t>
      </w:r>
    </w:p>
    <w:p w:rsidR="00000000" w:rsidDel="00000000" w:rsidP="00000000" w:rsidRDefault="00000000" w:rsidRPr="00000000" w14:paraId="000000AF">
      <w:pPr>
        <w:keepNext w:val="1"/>
        <w:numPr>
          <w:ilvl w:val="1"/>
          <w:numId w:val="1"/>
        </w:numPr>
        <w:spacing w:after="6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aprobación del seminario se requiere la participación de lxs estudiantes en al menos un 75% de las clases sincrónicas, y la aprobación de un trabajo monográfico final.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kac.org/transgen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Rx6lU5icvTj05IoSvQ0yyZycQ==">AMUW2mV2EyDrdH3IebZHdRL/w04ShW2nLQUMFns+Dt4tN4Bia4aUZHT1lH/wcgiBZbBwSx4J03sq2irAoRCJJvD1R0jj72FQAZWhbRah6kii7eLFXg/AQ5VPkNCk3riYJiA/3TBG1QV/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2021-10-29T19:16:00Z</dcterms:created>
</cp:coreProperties>
</file>