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AB" w:rsidRDefault="00EF35AB" w:rsidP="00EF35AB">
      <w:pPr>
        <w:jc w:val="center"/>
        <w:rPr>
          <w:iCs/>
          <w:sz w:val="22"/>
        </w:rPr>
      </w:pPr>
      <w:bookmarkStart w:id="0" w:name="_GoBack"/>
      <w:bookmarkEnd w:id="0"/>
      <w:r>
        <w:rPr>
          <w:sz w:val="22"/>
        </w:rPr>
        <w:t xml:space="preserve">Seminario </w:t>
      </w:r>
      <w:r>
        <w:rPr>
          <w:i/>
          <w:sz w:val="22"/>
        </w:rPr>
        <w:t xml:space="preserve">Modelos Textuales </w:t>
      </w:r>
      <w:r>
        <w:rPr>
          <w:iCs/>
          <w:sz w:val="22"/>
        </w:rPr>
        <w:t>(20</w:t>
      </w:r>
      <w:r w:rsidR="000142FD">
        <w:rPr>
          <w:iCs/>
          <w:sz w:val="22"/>
        </w:rPr>
        <w:t>1</w:t>
      </w:r>
      <w:r w:rsidR="0088407F">
        <w:rPr>
          <w:iCs/>
          <w:sz w:val="22"/>
        </w:rPr>
        <w:t>9</w:t>
      </w:r>
      <w:r>
        <w:rPr>
          <w:iCs/>
          <w:sz w:val="22"/>
        </w:rPr>
        <w:t>)</w:t>
      </w:r>
    </w:p>
    <w:p w:rsidR="00EF35AB" w:rsidRDefault="00EF35AB" w:rsidP="00EF35AB">
      <w:pPr>
        <w:jc w:val="center"/>
        <w:rPr>
          <w:sz w:val="22"/>
        </w:rPr>
      </w:pPr>
      <w:r>
        <w:rPr>
          <w:sz w:val="22"/>
        </w:rPr>
        <w:t xml:space="preserve">Carrera de Especialización en Procesos de Lectura y Escritura </w:t>
      </w:r>
    </w:p>
    <w:p w:rsidR="00EF35AB" w:rsidRDefault="000142FD" w:rsidP="00EF35AB">
      <w:pPr>
        <w:jc w:val="center"/>
        <w:rPr>
          <w:sz w:val="22"/>
        </w:rPr>
      </w:pPr>
      <w:r>
        <w:rPr>
          <w:sz w:val="22"/>
        </w:rPr>
        <w:t xml:space="preserve">Abierto a la </w:t>
      </w:r>
      <w:r w:rsidR="00EF35AB">
        <w:rPr>
          <w:sz w:val="22"/>
        </w:rPr>
        <w:t xml:space="preserve">Maestría en Análisis del Discurso </w:t>
      </w:r>
    </w:p>
    <w:p w:rsidR="00EF35AB" w:rsidRDefault="00EF35AB" w:rsidP="00EF35AB">
      <w:pPr>
        <w:jc w:val="center"/>
        <w:rPr>
          <w:sz w:val="22"/>
          <w:u w:val="single"/>
        </w:rPr>
      </w:pPr>
    </w:p>
    <w:p w:rsidR="00EF35AB" w:rsidRDefault="000142FD" w:rsidP="00EF35AB">
      <w:pPr>
        <w:rPr>
          <w:sz w:val="22"/>
        </w:rPr>
      </w:pPr>
      <w:r>
        <w:rPr>
          <w:sz w:val="22"/>
        </w:rPr>
        <w:t>Mg</w:t>
      </w:r>
      <w:r w:rsidR="00EF35AB">
        <w:rPr>
          <w:sz w:val="22"/>
        </w:rPr>
        <w:t xml:space="preserve">. </w:t>
      </w:r>
      <w:r>
        <w:rPr>
          <w:sz w:val="22"/>
        </w:rPr>
        <w:t xml:space="preserve">Sergio </w:t>
      </w:r>
      <w:proofErr w:type="spellStart"/>
      <w:r>
        <w:rPr>
          <w:sz w:val="22"/>
        </w:rPr>
        <w:t>Etkin</w:t>
      </w:r>
      <w:proofErr w:type="spellEnd"/>
    </w:p>
    <w:p w:rsidR="00EF35AB" w:rsidRDefault="00EF35AB" w:rsidP="00EF35AB">
      <w:pPr>
        <w:jc w:val="center"/>
        <w:rPr>
          <w:sz w:val="22"/>
        </w:rPr>
      </w:pPr>
    </w:p>
    <w:p w:rsidR="000142FD" w:rsidRDefault="000142FD" w:rsidP="00EF35AB">
      <w:pPr>
        <w:jc w:val="center"/>
        <w:rPr>
          <w:sz w:val="22"/>
        </w:rPr>
      </w:pPr>
    </w:p>
    <w:p w:rsidR="00854B76" w:rsidRDefault="00854B76" w:rsidP="00EF35AB">
      <w:pPr>
        <w:jc w:val="center"/>
        <w:rPr>
          <w:sz w:val="22"/>
        </w:rPr>
      </w:pPr>
    </w:p>
    <w:p w:rsidR="00EF35AB" w:rsidRDefault="00EF35AB" w:rsidP="00EF35AB">
      <w:pPr>
        <w:pStyle w:val="Ttulo3"/>
        <w:jc w:val="center"/>
        <w:rPr>
          <w:b w:val="0"/>
          <w:i/>
          <w:sz w:val="22"/>
        </w:rPr>
      </w:pPr>
      <w:r>
        <w:rPr>
          <w:b w:val="0"/>
          <w:i/>
          <w:sz w:val="22"/>
        </w:rPr>
        <w:t>Programa general</w:t>
      </w:r>
    </w:p>
    <w:p w:rsidR="00EF35AB" w:rsidRDefault="00EF35AB" w:rsidP="00EF35AB">
      <w:pPr>
        <w:jc w:val="center"/>
        <w:rPr>
          <w:sz w:val="22"/>
        </w:rPr>
      </w:pPr>
    </w:p>
    <w:p w:rsidR="00EF35AB" w:rsidRDefault="00EF35AB" w:rsidP="00EF35AB">
      <w:pPr>
        <w:jc w:val="both"/>
        <w:rPr>
          <w:sz w:val="22"/>
        </w:rPr>
      </w:pPr>
      <w:r>
        <w:rPr>
          <w:i/>
          <w:sz w:val="22"/>
        </w:rPr>
        <w:t>Fundament</w:t>
      </w:r>
      <w:r w:rsidR="000142FD">
        <w:rPr>
          <w:i/>
          <w:sz w:val="22"/>
        </w:rPr>
        <w:t>ación</w:t>
      </w:r>
      <w:r w:rsidR="00E634B8">
        <w:rPr>
          <w:i/>
          <w:sz w:val="22"/>
        </w:rPr>
        <w:t xml:space="preserve"> y objetivos</w:t>
      </w:r>
    </w:p>
    <w:p w:rsidR="00EF35AB" w:rsidRDefault="00EF35AB" w:rsidP="00EF35AB">
      <w:pPr>
        <w:ind w:left="360"/>
        <w:jc w:val="both"/>
        <w:rPr>
          <w:sz w:val="22"/>
        </w:rPr>
      </w:pPr>
    </w:p>
    <w:p w:rsidR="00CD2E4D" w:rsidRDefault="00B06C3F" w:rsidP="00EF35AB">
      <w:pPr>
        <w:pStyle w:val="Textoindependiente"/>
        <w:rPr>
          <w:sz w:val="22"/>
        </w:rPr>
      </w:pPr>
      <w:r>
        <w:rPr>
          <w:sz w:val="22"/>
        </w:rPr>
        <w:t>La noción de texto se instala con fuerza en el campo general de las ciencias del lenguaje desde hace ya más de medio siglo, hasta el punto de que se dedica a este objeto teórico un área completa: la lingüística del texto.</w:t>
      </w:r>
      <w:r w:rsidR="00E95A63">
        <w:rPr>
          <w:sz w:val="22"/>
        </w:rPr>
        <w:t xml:space="preserve"> En su constitución como objeto de estudio, el texto debe ser definido en forma clara y distinta –en particular, resulta un punto de partida insoslayable en su elucidación teórica su diferenciación respecto de otras categorías concurrentes u opuestas con las que no tiene que confundirse: palabras sueltas, frase, mensaje</w:t>
      </w:r>
      <w:r w:rsidR="00CD2E4D">
        <w:rPr>
          <w:sz w:val="22"/>
        </w:rPr>
        <w:t>, géneros discursivos</w:t>
      </w:r>
      <w:r w:rsidR="00E95A63">
        <w:rPr>
          <w:sz w:val="22"/>
        </w:rPr>
        <w:t xml:space="preserve"> o discurso, entre otras–.</w:t>
      </w:r>
    </w:p>
    <w:p w:rsidR="00E634B8" w:rsidRDefault="00CC53E4" w:rsidP="00EF35AB">
      <w:pPr>
        <w:pStyle w:val="Textoindependiente"/>
        <w:rPr>
          <w:sz w:val="22"/>
        </w:rPr>
      </w:pPr>
      <w:r>
        <w:rPr>
          <w:sz w:val="22"/>
        </w:rPr>
        <w:t xml:space="preserve">En cuanto a la idea de modelo textual, conviven entre los autores que la manejan dos </w:t>
      </w:r>
      <w:r w:rsidR="00CD2E4D">
        <w:rPr>
          <w:sz w:val="22"/>
        </w:rPr>
        <w:t xml:space="preserve">definiciones </w:t>
      </w:r>
      <w:r>
        <w:rPr>
          <w:sz w:val="22"/>
        </w:rPr>
        <w:t>distint</w:t>
      </w:r>
      <w:r w:rsidR="00CD2E4D">
        <w:rPr>
          <w:sz w:val="22"/>
        </w:rPr>
        <w:t>a</w:t>
      </w:r>
      <w:r>
        <w:rPr>
          <w:sz w:val="22"/>
        </w:rPr>
        <w:t xml:space="preserve">s. En </w:t>
      </w:r>
      <w:r w:rsidR="00B45125">
        <w:rPr>
          <w:sz w:val="22"/>
        </w:rPr>
        <w:t xml:space="preserve">un </w:t>
      </w:r>
      <w:r>
        <w:rPr>
          <w:sz w:val="22"/>
        </w:rPr>
        <w:t>sentido</w:t>
      </w:r>
      <w:r w:rsidR="00B45125">
        <w:rPr>
          <w:sz w:val="22"/>
        </w:rPr>
        <w:t xml:space="preserve"> más</w:t>
      </w:r>
      <w:r>
        <w:rPr>
          <w:sz w:val="22"/>
        </w:rPr>
        <w:t xml:space="preserve"> amplio,</w:t>
      </w:r>
      <w:r w:rsidR="00B45125">
        <w:rPr>
          <w:sz w:val="22"/>
        </w:rPr>
        <w:t xml:space="preserve"> un modelo textual dará cuenta de los componentes necesarios que hacen que una unidad verbal sea un texto. </w:t>
      </w:r>
      <w:r w:rsidR="00CD2E4D">
        <w:rPr>
          <w:sz w:val="22"/>
        </w:rPr>
        <w:t xml:space="preserve">La especificación de estos elementos constitutivos de la </w:t>
      </w:r>
      <w:proofErr w:type="spellStart"/>
      <w:r w:rsidR="00CD2E4D">
        <w:rPr>
          <w:sz w:val="22"/>
        </w:rPr>
        <w:t>textualidad</w:t>
      </w:r>
      <w:proofErr w:type="spellEnd"/>
      <w:r w:rsidR="00CD2E4D">
        <w:rPr>
          <w:sz w:val="22"/>
        </w:rPr>
        <w:t xml:space="preserve"> puede abarcar factores como la textura, la representación semántica, la estructura </w:t>
      </w:r>
      <w:proofErr w:type="spellStart"/>
      <w:r w:rsidR="00CD2E4D">
        <w:rPr>
          <w:sz w:val="22"/>
        </w:rPr>
        <w:t>configuracional</w:t>
      </w:r>
      <w:proofErr w:type="spellEnd"/>
      <w:r w:rsidR="00CD2E4D">
        <w:rPr>
          <w:sz w:val="22"/>
        </w:rPr>
        <w:t xml:space="preserve">, la enunciación, la intencionalidad o la </w:t>
      </w:r>
      <w:proofErr w:type="spellStart"/>
      <w:r w:rsidR="00CD2E4D">
        <w:rPr>
          <w:sz w:val="22"/>
        </w:rPr>
        <w:t>genericidad</w:t>
      </w:r>
      <w:proofErr w:type="spellEnd"/>
      <w:r w:rsidR="00CD2E4D">
        <w:rPr>
          <w:sz w:val="22"/>
        </w:rPr>
        <w:t xml:space="preserve">. </w:t>
      </w:r>
      <w:r w:rsidR="00B45125">
        <w:rPr>
          <w:sz w:val="22"/>
        </w:rPr>
        <w:t xml:space="preserve">En cambio, cuando se toma en su sentido restringido, la noción acota su alcance a los esquemas prototípicos de texto que se han denominado, según las </w:t>
      </w:r>
      <w:r w:rsidR="00854B76">
        <w:rPr>
          <w:sz w:val="22"/>
        </w:rPr>
        <w:t>diversas</w:t>
      </w:r>
      <w:r w:rsidR="00B45125">
        <w:rPr>
          <w:sz w:val="22"/>
        </w:rPr>
        <w:t xml:space="preserve"> perspectivas teóricas</w:t>
      </w:r>
      <w:r w:rsidR="00854B76">
        <w:rPr>
          <w:sz w:val="22"/>
        </w:rPr>
        <w:t xml:space="preserve"> que se ocupan de ella</w:t>
      </w:r>
      <w:r w:rsidR="00795AAA">
        <w:rPr>
          <w:sz w:val="22"/>
        </w:rPr>
        <w:t xml:space="preserve"> y con alcance sobre fenómenos composicionales a veces bastante diferentes</w:t>
      </w:r>
      <w:r w:rsidR="00B45125">
        <w:rPr>
          <w:sz w:val="22"/>
        </w:rPr>
        <w:t>, secuencias textuales, superestructuras o tipos de texto</w:t>
      </w:r>
      <w:r w:rsidR="00CD2E4D">
        <w:rPr>
          <w:sz w:val="22"/>
        </w:rPr>
        <w:t>, abarcan</w:t>
      </w:r>
      <w:r w:rsidR="00795AAA">
        <w:rPr>
          <w:sz w:val="22"/>
        </w:rPr>
        <w:t xml:space="preserve">do, en algunas de sus interpretaciones, </w:t>
      </w:r>
      <w:r w:rsidR="00CD2E4D">
        <w:rPr>
          <w:sz w:val="22"/>
        </w:rPr>
        <w:t xml:space="preserve">un número limitado de esquemas </w:t>
      </w:r>
      <w:proofErr w:type="spellStart"/>
      <w:r w:rsidR="00CD2E4D">
        <w:rPr>
          <w:sz w:val="22"/>
        </w:rPr>
        <w:t>configuracionales</w:t>
      </w:r>
      <w:proofErr w:type="spellEnd"/>
      <w:r w:rsidR="00CD2E4D">
        <w:rPr>
          <w:sz w:val="22"/>
        </w:rPr>
        <w:t xml:space="preserve">: la narración, la descripción o </w:t>
      </w:r>
      <w:r w:rsidR="00854B76">
        <w:rPr>
          <w:sz w:val="22"/>
        </w:rPr>
        <w:t>la argumentación</w:t>
      </w:r>
      <w:r w:rsidR="00795AAA">
        <w:rPr>
          <w:sz w:val="22"/>
        </w:rPr>
        <w:t>; pero, en otras, también formas textuales como el soneto o la noticia periodística</w:t>
      </w:r>
      <w:r w:rsidR="00B45125">
        <w:rPr>
          <w:sz w:val="22"/>
        </w:rPr>
        <w:t xml:space="preserve">. </w:t>
      </w:r>
    </w:p>
    <w:p w:rsidR="00B06C3F" w:rsidRDefault="00B45125" w:rsidP="00EF35AB">
      <w:pPr>
        <w:pStyle w:val="Textoindependiente"/>
        <w:rPr>
          <w:sz w:val="22"/>
        </w:rPr>
      </w:pPr>
      <w:r>
        <w:rPr>
          <w:sz w:val="22"/>
        </w:rPr>
        <w:t xml:space="preserve">El seminario procurará </w:t>
      </w:r>
      <w:r w:rsidR="00973B9D">
        <w:rPr>
          <w:sz w:val="22"/>
        </w:rPr>
        <w:t>presentar ordenadamente las más representativas de</w:t>
      </w:r>
      <w:r>
        <w:rPr>
          <w:sz w:val="22"/>
        </w:rPr>
        <w:t xml:space="preserve"> estas di</w:t>
      </w:r>
      <w:r w:rsidR="00795AAA">
        <w:rPr>
          <w:sz w:val="22"/>
        </w:rPr>
        <w:t>stinta</w:t>
      </w:r>
      <w:r>
        <w:rPr>
          <w:sz w:val="22"/>
        </w:rPr>
        <w:t>s conceptualizaciones y opciones teóricas, ofreciendo un panorama que los perfile con la mayor claridad y precisión posibles.</w:t>
      </w:r>
      <w:r w:rsidR="00CD2E4D">
        <w:rPr>
          <w:sz w:val="22"/>
        </w:rPr>
        <w:t xml:space="preserve"> No descuidará tampoco el importante grado de productividad que toma la categoría de modelos textuales en diferentes ámbitos de la lingüística aplicada, en particular </w:t>
      </w:r>
      <w:r w:rsidR="00E634B8">
        <w:rPr>
          <w:sz w:val="22"/>
        </w:rPr>
        <w:t>dentro del trabajo didácti</w:t>
      </w:r>
      <w:r w:rsidR="00CD2E4D">
        <w:rPr>
          <w:sz w:val="22"/>
        </w:rPr>
        <w:t>co</w:t>
      </w:r>
      <w:r w:rsidR="00E634B8">
        <w:rPr>
          <w:sz w:val="22"/>
        </w:rPr>
        <w:t xml:space="preserve"> en general: talleres de </w:t>
      </w:r>
      <w:proofErr w:type="spellStart"/>
      <w:r w:rsidR="00E634B8">
        <w:rPr>
          <w:sz w:val="22"/>
        </w:rPr>
        <w:t>lecto</w:t>
      </w:r>
      <w:proofErr w:type="spellEnd"/>
      <w:r w:rsidR="00E634B8">
        <w:rPr>
          <w:sz w:val="22"/>
        </w:rPr>
        <w:t>-comprensión y escritura, enseñanza de lenguas extranjeras, etc</w:t>
      </w:r>
      <w:r w:rsidR="00CD2E4D">
        <w:rPr>
          <w:sz w:val="22"/>
        </w:rPr>
        <w:t>.</w:t>
      </w:r>
    </w:p>
    <w:p w:rsidR="00EA5638" w:rsidRDefault="00EA5638" w:rsidP="00EF35AB">
      <w:pPr>
        <w:pStyle w:val="Textoindependiente"/>
        <w:rPr>
          <w:sz w:val="22"/>
        </w:rPr>
      </w:pPr>
    </w:p>
    <w:p w:rsidR="00DC1126" w:rsidRDefault="00DC1126" w:rsidP="00DC1126">
      <w:pPr>
        <w:pStyle w:val="Textoindependiente"/>
        <w:rPr>
          <w:i/>
          <w:sz w:val="22"/>
        </w:rPr>
      </w:pPr>
    </w:p>
    <w:p w:rsidR="00DC1126" w:rsidRDefault="00DC1126" w:rsidP="00DC1126">
      <w:pPr>
        <w:pStyle w:val="Textoindependiente"/>
        <w:rPr>
          <w:i/>
          <w:sz w:val="22"/>
        </w:rPr>
      </w:pPr>
      <w:r>
        <w:rPr>
          <w:i/>
          <w:sz w:val="22"/>
        </w:rPr>
        <w:t xml:space="preserve">Contenidos </w:t>
      </w:r>
    </w:p>
    <w:p w:rsidR="00DC1126" w:rsidRDefault="00DC1126" w:rsidP="00DC1126">
      <w:pPr>
        <w:pStyle w:val="Textoindependiente"/>
        <w:rPr>
          <w:i/>
          <w:sz w:val="22"/>
        </w:rPr>
      </w:pPr>
    </w:p>
    <w:p w:rsidR="00DC1126" w:rsidRPr="00DC1126" w:rsidRDefault="00DC1126" w:rsidP="00DC1126">
      <w:pPr>
        <w:pStyle w:val="Textoindependiente"/>
        <w:rPr>
          <w:b/>
          <w:sz w:val="22"/>
        </w:rPr>
      </w:pPr>
      <w:r w:rsidRPr="00DC1126">
        <w:rPr>
          <w:b/>
          <w:sz w:val="22"/>
        </w:rPr>
        <w:t>Unidad 1. Delimitaciones iniciales</w:t>
      </w:r>
    </w:p>
    <w:p w:rsidR="00DC1126" w:rsidRDefault="00DC1126" w:rsidP="00DC1126">
      <w:pPr>
        <w:pStyle w:val="Textoindependiente"/>
        <w:rPr>
          <w:sz w:val="22"/>
        </w:rPr>
      </w:pPr>
      <w:r>
        <w:rPr>
          <w:sz w:val="22"/>
        </w:rPr>
        <w:t>Antecedentes acerca de la constitución del texto como objeto de estudio y de la Lingüística del texto como campo dentro de las ciencias del lenguaje. Distintas definiciones de texto. Contraposición con otras categorías comparables: texto y frase, texto y enunciado, texto y mensaje, texto y discurso.</w:t>
      </w:r>
    </w:p>
    <w:p w:rsidR="00DC1126" w:rsidRDefault="00DC1126" w:rsidP="00DC1126">
      <w:pPr>
        <w:pStyle w:val="Textoindependiente"/>
        <w:rPr>
          <w:sz w:val="22"/>
        </w:rPr>
      </w:pPr>
    </w:p>
    <w:p w:rsidR="00DC1126" w:rsidRDefault="00DC1126" w:rsidP="00DC1126">
      <w:pPr>
        <w:pStyle w:val="Textoindependiente"/>
        <w:rPr>
          <w:sz w:val="22"/>
        </w:rPr>
      </w:pPr>
    </w:p>
    <w:p w:rsidR="00DC1126" w:rsidRPr="00DC1126" w:rsidRDefault="00DC1126" w:rsidP="00DC1126">
      <w:pPr>
        <w:pStyle w:val="Textoindependiente"/>
        <w:rPr>
          <w:b/>
          <w:sz w:val="22"/>
        </w:rPr>
      </w:pPr>
      <w:r w:rsidRPr="00DC1126">
        <w:rPr>
          <w:b/>
          <w:sz w:val="22"/>
        </w:rPr>
        <w:t>Unidad 2. Modelos textuales en sentido amplio</w:t>
      </w:r>
    </w:p>
    <w:p w:rsidR="00DC1126" w:rsidRDefault="00DC1126" w:rsidP="00DC1126">
      <w:pPr>
        <w:pStyle w:val="Textoindependiente"/>
        <w:rPr>
          <w:sz w:val="22"/>
        </w:rPr>
      </w:pPr>
      <w:r>
        <w:rPr>
          <w:sz w:val="22"/>
        </w:rPr>
        <w:t xml:space="preserve">Enfoques representativos para la modelización del texto como construcción verbal. El modelo de </w:t>
      </w:r>
      <w:proofErr w:type="spellStart"/>
      <w:r>
        <w:rPr>
          <w:sz w:val="22"/>
        </w:rPr>
        <w:t>Beaugrande</w:t>
      </w:r>
      <w:proofErr w:type="spellEnd"/>
      <w:r>
        <w:rPr>
          <w:sz w:val="22"/>
        </w:rPr>
        <w:t xml:space="preserve"> y </w:t>
      </w:r>
      <w:proofErr w:type="spellStart"/>
      <w:r>
        <w:rPr>
          <w:sz w:val="22"/>
        </w:rPr>
        <w:t>Dressler</w:t>
      </w:r>
      <w:proofErr w:type="spellEnd"/>
      <w:r>
        <w:rPr>
          <w:sz w:val="22"/>
        </w:rPr>
        <w:t xml:space="preserve">; los </w:t>
      </w:r>
      <w:r w:rsidR="00E634B8">
        <w:rPr>
          <w:sz w:val="22"/>
        </w:rPr>
        <w:t>siete</w:t>
      </w:r>
      <w:r>
        <w:rPr>
          <w:sz w:val="22"/>
        </w:rPr>
        <w:t xml:space="preserve"> </w:t>
      </w:r>
      <w:r w:rsidR="008C090F">
        <w:rPr>
          <w:sz w:val="22"/>
        </w:rPr>
        <w:t>criterios</w:t>
      </w:r>
      <w:r>
        <w:rPr>
          <w:sz w:val="22"/>
        </w:rPr>
        <w:t xml:space="preserve"> de </w:t>
      </w:r>
      <w:proofErr w:type="spellStart"/>
      <w:r>
        <w:rPr>
          <w:sz w:val="22"/>
        </w:rPr>
        <w:t>textualidad</w:t>
      </w:r>
      <w:proofErr w:type="spellEnd"/>
      <w:r>
        <w:rPr>
          <w:sz w:val="22"/>
        </w:rPr>
        <w:t xml:space="preserve">: </w:t>
      </w:r>
      <w:r w:rsidR="00E634B8" w:rsidRPr="00E634B8">
        <w:rPr>
          <w:sz w:val="22"/>
        </w:rPr>
        <w:t xml:space="preserve">cohesión, coherencia, intencionalidad, </w:t>
      </w:r>
      <w:r w:rsidR="00795AAA" w:rsidRPr="00E634B8">
        <w:rPr>
          <w:sz w:val="22"/>
        </w:rPr>
        <w:t>aceptabilidad</w:t>
      </w:r>
      <w:r w:rsidR="00E634B8" w:rsidRPr="00E634B8">
        <w:rPr>
          <w:sz w:val="22"/>
        </w:rPr>
        <w:t xml:space="preserve">, </w:t>
      </w:r>
      <w:proofErr w:type="spellStart"/>
      <w:r w:rsidR="00E634B8" w:rsidRPr="00E634B8">
        <w:rPr>
          <w:sz w:val="22"/>
        </w:rPr>
        <w:t>informatividad</w:t>
      </w:r>
      <w:proofErr w:type="spellEnd"/>
      <w:r w:rsidR="00E634B8" w:rsidRPr="00E634B8">
        <w:rPr>
          <w:sz w:val="22"/>
        </w:rPr>
        <w:t xml:space="preserve">, </w:t>
      </w:r>
      <w:proofErr w:type="spellStart"/>
      <w:r w:rsidR="00E634B8" w:rsidRPr="00E634B8">
        <w:rPr>
          <w:sz w:val="22"/>
        </w:rPr>
        <w:t>situacionalidad</w:t>
      </w:r>
      <w:proofErr w:type="spellEnd"/>
      <w:r w:rsidR="00E634B8" w:rsidRPr="00E634B8">
        <w:rPr>
          <w:sz w:val="22"/>
        </w:rPr>
        <w:t>, intertextualidad</w:t>
      </w:r>
      <w:r>
        <w:rPr>
          <w:sz w:val="22"/>
        </w:rPr>
        <w:t xml:space="preserve">. El texto </w:t>
      </w:r>
      <w:r w:rsidR="00795AAA">
        <w:rPr>
          <w:sz w:val="22"/>
        </w:rPr>
        <w:t xml:space="preserve">en </w:t>
      </w:r>
      <w:r>
        <w:rPr>
          <w:sz w:val="22"/>
        </w:rPr>
        <w:t>e</w:t>
      </w:r>
      <w:r w:rsidR="00DB7C7E">
        <w:rPr>
          <w:sz w:val="22"/>
        </w:rPr>
        <w:t>l</w:t>
      </w:r>
      <w:r>
        <w:rPr>
          <w:sz w:val="22"/>
        </w:rPr>
        <w:t xml:space="preserve"> modelo </w:t>
      </w:r>
      <w:r w:rsidR="00DB7C7E">
        <w:rPr>
          <w:sz w:val="22"/>
        </w:rPr>
        <w:t xml:space="preserve">de Adam </w:t>
      </w:r>
      <w:r>
        <w:rPr>
          <w:sz w:val="22"/>
        </w:rPr>
        <w:t>para el análisis de las prácticas discursivas; niveles de análisis textuales: textura, estructura composicional, representación semántica, enunciación y actos de habla.</w:t>
      </w:r>
    </w:p>
    <w:p w:rsidR="00A46132" w:rsidRDefault="00A46132" w:rsidP="00DC1126">
      <w:pPr>
        <w:pStyle w:val="Textoindependiente"/>
        <w:rPr>
          <w:sz w:val="22"/>
        </w:rPr>
      </w:pPr>
    </w:p>
    <w:p w:rsidR="00E634B8" w:rsidRDefault="00E634B8" w:rsidP="00E634B8">
      <w:pPr>
        <w:pStyle w:val="Textoindependiente"/>
        <w:rPr>
          <w:b/>
          <w:sz w:val="22"/>
        </w:rPr>
      </w:pPr>
    </w:p>
    <w:p w:rsidR="00E634B8" w:rsidRPr="00DC1126" w:rsidRDefault="00E634B8" w:rsidP="00E634B8">
      <w:pPr>
        <w:pStyle w:val="Textoindependiente"/>
        <w:rPr>
          <w:b/>
          <w:sz w:val="22"/>
        </w:rPr>
      </w:pPr>
      <w:r w:rsidRPr="00DC1126">
        <w:rPr>
          <w:b/>
          <w:sz w:val="22"/>
        </w:rPr>
        <w:lastRenderedPageBreak/>
        <w:t xml:space="preserve">Unidad </w:t>
      </w:r>
      <w:r w:rsidR="008C090F">
        <w:rPr>
          <w:b/>
          <w:sz w:val="22"/>
        </w:rPr>
        <w:t>3</w:t>
      </w:r>
      <w:r w:rsidRPr="00DC1126">
        <w:rPr>
          <w:b/>
          <w:sz w:val="22"/>
        </w:rPr>
        <w:t xml:space="preserve">. Modelos textuales en sentido </w:t>
      </w:r>
      <w:r>
        <w:rPr>
          <w:b/>
          <w:sz w:val="22"/>
        </w:rPr>
        <w:t>restringido</w:t>
      </w:r>
    </w:p>
    <w:p w:rsidR="00E634B8" w:rsidRDefault="00A46132" w:rsidP="00E634B8">
      <w:pPr>
        <w:pStyle w:val="Textoindependiente"/>
        <w:rPr>
          <w:sz w:val="22"/>
        </w:rPr>
      </w:pPr>
      <w:r>
        <w:rPr>
          <w:sz w:val="22"/>
        </w:rPr>
        <w:t xml:space="preserve">El texto como estructura </w:t>
      </w:r>
      <w:proofErr w:type="spellStart"/>
      <w:r>
        <w:rPr>
          <w:sz w:val="22"/>
        </w:rPr>
        <w:t>configuracional</w:t>
      </w:r>
      <w:proofErr w:type="spellEnd"/>
      <w:r>
        <w:rPr>
          <w:sz w:val="22"/>
        </w:rPr>
        <w:t xml:space="preserve">. El modelo de </w:t>
      </w:r>
      <w:proofErr w:type="spellStart"/>
      <w:r>
        <w:rPr>
          <w:sz w:val="22"/>
        </w:rPr>
        <w:t>Werlich</w:t>
      </w:r>
      <w:proofErr w:type="spellEnd"/>
      <w:r>
        <w:rPr>
          <w:sz w:val="22"/>
        </w:rPr>
        <w:t xml:space="preserve">. Noción de superestructura en van </w:t>
      </w:r>
      <w:proofErr w:type="spellStart"/>
      <w:r>
        <w:rPr>
          <w:sz w:val="22"/>
        </w:rPr>
        <w:t>Dijk</w:t>
      </w:r>
      <w:proofErr w:type="spellEnd"/>
      <w:r>
        <w:rPr>
          <w:sz w:val="22"/>
        </w:rPr>
        <w:t xml:space="preserve">. Adam: planes de texto y secuencias textuales. </w:t>
      </w:r>
      <w:r w:rsidR="008C090F">
        <w:rPr>
          <w:sz w:val="22"/>
        </w:rPr>
        <w:t xml:space="preserve">Relación entre secuencias de texto y géneros discursivos: la secuencia como género discursivo primario. Género, registro y tipo de texto en la lingüística sistémico-funcional. </w:t>
      </w:r>
      <w:r>
        <w:rPr>
          <w:sz w:val="22"/>
        </w:rPr>
        <w:t>Las cinco secuencias de base o prototipos textuales: descripción, narración, explicación, argumentación</w:t>
      </w:r>
      <w:r w:rsidR="008C090F">
        <w:rPr>
          <w:sz w:val="22"/>
        </w:rPr>
        <w:t>.</w:t>
      </w:r>
      <w:r>
        <w:rPr>
          <w:sz w:val="22"/>
        </w:rPr>
        <w:t xml:space="preserve"> Otras propuestas: model</w:t>
      </w:r>
      <w:r w:rsidR="008C090F">
        <w:rPr>
          <w:sz w:val="22"/>
        </w:rPr>
        <w:t xml:space="preserve">o integral de </w:t>
      </w:r>
      <w:proofErr w:type="spellStart"/>
      <w:r w:rsidR="008C090F">
        <w:rPr>
          <w:sz w:val="22"/>
        </w:rPr>
        <w:t>Brinker</w:t>
      </w:r>
      <w:proofErr w:type="spellEnd"/>
      <w:r w:rsidR="008C090F">
        <w:rPr>
          <w:sz w:val="22"/>
        </w:rPr>
        <w:t xml:space="preserve">; modelo cognitivo-comunicativo de </w:t>
      </w:r>
      <w:proofErr w:type="spellStart"/>
      <w:r w:rsidR="008C090F">
        <w:rPr>
          <w:sz w:val="22"/>
        </w:rPr>
        <w:t>Heinemann</w:t>
      </w:r>
      <w:proofErr w:type="spellEnd"/>
      <w:r w:rsidR="008C090F">
        <w:rPr>
          <w:sz w:val="22"/>
        </w:rPr>
        <w:t>.</w:t>
      </w:r>
    </w:p>
    <w:p w:rsidR="000B79FE" w:rsidRDefault="000B79FE" w:rsidP="00E634B8">
      <w:pPr>
        <w:pStyle w:val="Textoindependiente"/>
        <w:rPr>
          <w:sz w:val="22"/>
        </w:rPr>
      </w:pPr>
    </w:p>
    <w:p w:rsidR="008C090F" w:rsidRDefault="008C090F" w:rsidP="00E634B8">
      <w:pPr>
        <w:pStyle w:val="Textoindependiente"/>
        <w:rPr>
          <w:sz w:val="22"/>
        </w:rPr>
      </w:pPr>
    </w:p>
    <w:p w:rsidR="008C090F" w:rsidRPr="007C0215" w:rsidRDefault="008C090F" w:rsidP="00737B61">
      <w:pPr>
        <w:pStyle w:val="Textoindependiente"/>
        <w:rPr>
          <w:i/>
          <w:sz w:val="22"/>
          <w:szCs w:val="22"/>
        </w:rPr>
      </w:pPr>
      <w:r w:rsidRPr="007C0215">
        <w:rPr>
          <w:i/>
          <w:sz w:val="22"/>
          <w:szCs w:val="22"/>
        </w:rPr>
        <w:t xml:space="preserve">Bibliografía </w:t>
      </w:r>
    </w:p>
    <w:p w:rsidR="008C090F" w:rsidRPr="007C0215" w:rsidRDefault="008C090F" w:rsidP="00737B61">
      <w:pPr>
        <w:pStyle w:val="Textoindependiente"/>
        <w:rPr>
          <w:sz w:val="22"/>
          <w:szCs w:val="22"/>
        </w:rPr>
      </w:pPr>
    </w:p>
    <w:p w:rsidR="008A76E8" w:rsidRPr="0088407F" w:rsidRDefault="008A76E8" w:rsidP="00737B61">
      <w:pPr>
        <w:spacing w:after="60"/>
        <w:ind w:left="709" w:hanging="709"/>
        <w:jc w:val="both"/>
        <w:rPr>
          <w:color w:val="000000"/>
          <w:sz w:val="22"/>
          <w:szCs w:val="22"/>
          <w:lang w:val="es-ES_tradnl" w:eastAsia="es-AR"/>
        </w:rPr>
      </w:pPr>
      <w:r w:rsidRPr="0088407F">
        <w:rPr>
          <w:color w:val="000000"/>
          <w:sz w:val="22"/>
          <w:szCs w:val="22"/>
          <w:lang w:val="es-ES_tradnl" w:eastAsia="es-AR"/>
        </w:rPr>
        <w:t>Adam, J</w:t>
      </w:r>
      <w:r w:rsidR="007C0215" w:rsidRPr="0088407F">
        <w:rPr>
          <w:color w:val="000000"/>
          <w:sz w:val="22"/>
          <w:szCs w:val="22"/>
          <w:lang w:val="es-ES_tradnl" w:eastAsia="es-AR"/>
        </w:rPr>
        <w:t>.</w:t>
      </w:r>
      <w:r w:rsidRPr="0088407F">
        <w:rPr>
          <w:color w:val="000000"/>
          <w:sz w:val="22"/>
          <w:szCs w:val="22"/>
          <w:lang w:val="es-ES_tradnl" w:eastAsia="es-AR"/>
        </w:rPr>
        <w:t>-M</w:t>
      </w:r>
      <w:r w:rsidR="007C0215" w:rsidRPr="0088407F">
        <w:rPr>
          <w:color w:val="000000"/>
          <w:sz w:val="22"/>
          <w:szCs w:val="22"/>
          <w:lang w:val="es-ES_tradnl" w:eastAsia="es-AR"/>
        </w:rPr>
        <w:t>.</w:t>
      </w:r>
      <w:r w:rsidRPr="0088407F">
        <w:rPr>
          <w:color w:val="000000"/>
          <w:sz w:val="22"/>
          <w:szCs w:val="22"/>
          <w:lang w:val="es-ES_tradnl" w:eastAsia="es-AR"/>
        </w:rPr>
        <w:t xml:space="preserve"> (1990). </w:t>
      </w:r>
      <w:proofErr w:type="spellStart"/>
      <w:r w:rsidRPr="0088407F">
        <w:rPr>
          <w:i/>
          <w:color w:val="000000"/>
          <w:sz w:val="22"/>
          <w:szCs w:val="22"/>
          <w:lang w:val="es-ES_tradnl" w:eastAsia="es-AR"/>
        </w:rPr>
        <w:t>Eléments</w:t>
      </w:r>
      <w:proofErr w:type="spellEnd"/>
      <w:r w:rsidRPr="0088407F">
        <w:rPr>
          <w:i/>
          <w:color w:val="000000"/>
          <w:sz w:val="22"/>
          <w:szCs w:val="22"/>
          <w:lang w:val="es-ES_tradnl" w:eastAsia="es-AR"/>
        </w:rPr>
        <w:t xml:space="preserve"> de </w:t>
      </w:r>
      <w:proofErr w:type="spellStart"/>
      <w:r w:rsidRPr="0088407F">
        <w:rPr>
          <w:i/>
          <w:color w:val="000000"/>
          <w:sz w:val="22"/>
          <w:szCs w:val="22"/>
          <w:lang w:val="es-ES_tradnl" w:eastAsia="es-AR"/>
        </w:rPr>
        <w:t>linguistique</w:t>
      </w:r>
      <w:proofErr w:type="spellEnd"/>
      <w:r w:rsidRPr="0088407F">
        <w:rPr>
          <w:i/>
          <w:color w:val="000000"/>
          <w:sz w:val="22"/>
          <w:szCs w:val="22"/>
          <w:lang w:val="es-ES_tradnl" w:eastAsia="es-AR"/>
        </w:rPr>
        <w:t xml:space="preserve"> </w:t>
      </w:r>
      <w:proofErr w:type="spellStart"/>
      <w:r w:rsidRPr="0088407F">
        <w:rPr>
          <w:i/>
          <w:color w:val="000000"/>
          <w:sz w:val="22"/>
          <w:szCs w:val="22"/>
          <w:lang w:val="es-ES_tradnl" w:eastAsia="es-AR"/>
        </w:rPr>
        <w:t>textuelle</w:t>
      </w:r>
      <w:proofErr w:type="spellEnd"/>
      <w:r w:rsidRPr="0088407F">
        <w:rPr>
          <w:color w:val="000000"/>
          <w:sz w:val="22"/>
          <w:szCs w:val="22"/>
          <w:lang w:val="es-ES_tradnl" w:eastAsia="es-AR"/>
        </w:rPr>
        <w:t xml:space="preserve">. </w:t>
      </w:r>
      <w:proofErr w:type="spellStart"/>
      <w:r w:rsidRPr="0088407F">
        <w:rPr>
          <w:color w:val="000000"/>
          <w:sz w:val="22"/>
          <w:szCs w:val="22"/>
          <w:lang w:val="es-ES_tradnl" w:eastAsia="es-AR"/>
        </w:rPr>
        <w:t>Liège</w:t>
      </w:r>
      <w:proofErr w:type="spellEnd"/>
      <w:r w:rsidRPr="0088407F">
        <w:rPr>
          <w:color w:val="000000"/>
          <w:sz w:val="22"/>
          <w:szCs w:val="22"/>
          <w:lang w:val="es-ES_tradnl" w:eastAsia="es-AR"/>
        </w:rPr>
        <w:t xml:space="preserve">: </w:t>
      </w:r>
      <w:proofErr w:type="spellStart"/>
      <w:r w:rsidRPr="0088407F">
        <w:rPr>
          <w:color w:val="000000"/>
          <w:sz w:val="22"/>
          <w:szCs w:val="22"/>
          <w:lang w:val="es-ES_tradnl" w:eastAsia="es-AR"/>
        </w:rPr>
        <w:t>Mardaga</w:t>
      </w:r>
      <w:proofErr w:type="spellEnd"/>
      <w:r w:rsidRPr="0088407F">
        <w:rPr>
          <w:color w:val="000000"/>
          <w:sz w:val="22"/>
          <w:szCs w:val="22"/>
          <w:lang w:val="es-ES_tradnl" w:eastAsia="es-AR"/>
        </w:rPr>
        <w:t xml:space="preserve">. </w:t>
      </w:r>
    </w:p>
    <w:p w:rsidR="007C0215" w:rsidRPr="0088407F" w:rsidRDefault="008A76E8" w:rsidP="00737B61">
      <w:pPr>
        <w:spacing w:after="60"/>
        <w:ind w:left="709" w:hanging="709"/>
        <w:jc w:val="both"/>
        <w:rPr>
          <w:color w:val="000000"/>
          <w:sz w:val="22"/>
          <w:szCs w:val="22"/>
          <w:lang w:val="fr-FR" w:eastAsia="es-AR"/>
        </w:rPr>
      </w:pPr>
      <w:r w:rsidRPr="0088407F">
        <w:rPr>
          <w:color w:val="000000"/>
          <w:sz w:val="22"/>
          <w:szCs w:val="22"/>
          <w:lang w:val="es-ES_tradnl" w:eastAsia="es-AR"/>
        </w:rPr>
        <w:t xml:space="preserve"> </w:t>
      </w:r>
      <w:r w:rsidR="007C0215" w:rsidRPr="0088407F">
        <w:rPr>
          <w:color w:val="000000"/>
          <w:sz w:val="22"/>
          <w:szCs w:val="22"/>
          <w:lang w:val="es-ES_tradnl" w:eastAsia="es-AR"/>
        </w:rPr>
        <w:t xml:space="preserve">  </w:t>
      </w:r>
      <w:r w:rsidR="007C0215" w:rsidRPr="007C0215">
        <w:rPr>
          <w:color w:val="000000"/>
          <w:sz w:val="22"/>
          <w:szCs w:val="22"/>
          <w:lang w:val="fr-FR" w:eastAsia="es-AR"/>
        </w:rPr>
        <w:t xml:space="preserve">——— </w:t>
      </w:r>
      <w:r w:rsidR="007C0215">
        <w:rPr>
          <w:color w:val="000000"/>
          <w:sz w:val="22"/>
          <w:szCs w:val="22"/>
          <w:lang w:val="fr-FR" w:eastAsia="es-AR"/>
        </w:rPr>
        <w:t>(</w:t>
      </w:r>
      <w:r w:rsidR="007C0215" w:rsidRPr="007C0215">
        <w:rPr>
          <w:sz w:val="22"/>
          <w:szCs w:val="22"/>
          <w:lang w:val="fr-FR"/>
        </w:rPr>
        <w:t xml:space="preserve">1991), “Cadre théorique d’une typologie séquentielle”. </w:t>
      </w:r>
      <w:r w:rsidR="007C0215" w:rsidRPr="007C0215">
        <w:rPr>
          <w:i/>
          <w:sz w:val="22"/>
          <w:szCs w:val="22"/>
          <w:lang w:val="fr-FR"/>
        </w:rPr>
        <w:t>Études de</w:t>
      </w:r>
      <w:r w:rsidR="007C0215">
        <w:rPr>
          <w:i/>
          <w:sz w:val="22"/>
          <w:szCs w:val="22"/>
          <w:lang w:val="fr-FR"/>
        </w:rPr>
        <w:t xml:space="preserve"> </w:t>
      </w:r>
      <w:r w:rsidR="007C0215" w:rsidRPr="007C0215">
        <w:rPr>
          <w:i/>
          <w:sz w:val="22"/>
          <w:szCs w:val="22"/>
          <w:lang w:val="fr-FR"/>
        </w:rPr>
        <w:t>linguistique appliquée</w:t>
      </w:r>
      <w:r w:rsidR="007C0215" w:rsidRPr="007C0215">
        <w:rPr>
          <w:sz w:val="22"/>
          <w:szCs w:val="22"/>
          <w:lang w:val="fr-FR"/>
        </w:rPr>
        <w:t xml:space="preserve">, </w:t>
      </w:r>
      <w:r w:rsidR="007C0215" w:rsidRPr="007C0215">
        <w:rPr>
          <w:i/>
          <w:sz w:val="22"/>
          <w:szCs w:val="22"/>
          <w:lang w:val="fr-FR"/>
        </w:rPr>
        <w:t>83</w:t>
      </w:r>
      <w:r w:rsidR="007C0215" w:rsidRPr="007C0215">
        <w:rPr>
          <w:sz w:val="22"/>
          <w:szCs w:val="22"/>
          <w:lang w:val="fr-FR"/>
        </w:rPr>
        <w:t>, 7-18.</w:t>
      </w:r>
    </w:p>
    <w:p w:rsidR="007C0215" w:rsidRPr="0088407F" w:rsidRDefault="008A76E8" w:rsidP="00737B61">
      <w:pPr>
        <w:spacing w:after="60"/>
        <w:ind w:left="709" w:hanging="709"/>
        <w:jc w:val="both"/>
        <w:rPr>
          <w:color w:val="000000"/>
          <w:sz w:val="22"/>
          <w:szCs w:val="22"/>
          <w:lang w:val="fr-FR" w:eastAsia="es-AR"/>
        </w:rPr>
      </w:pPr>
      <w:r w:rsidRPr="007C0215">
        <w:rPr>
          <w:color w:val="000000"/>
          <w:sz w:val="22"/>
          <w:szCs w:val="22"/>
          <w:lang w:val="fr-FR" w:eastAsia="es-AR"/>
        </w:rPr>
        <w:t xml:space="preserve"> </w:t>
      </w:r>
      <w:r w:rsidR="007C0215">
        <w:rPr>
          <w:color w:val="000000"/>
          <w:sz w:val="22"/>
          <w:szCs w:val="22"/>
          <w:lang w:val="fr-FR" w:eastAsia="es-AR"/>
        </w:rPr>
        <w:t xml:space="preserve"> </w:t>
      </w:r>
      <w:r w:rsidRPr="007C0215">
        <w:rPr>
          <w:color w:val="000000"/>
          <w:sz w:val="22"/>
          <w:szCs w:val="22"/>
          <w:lang w:val="fr-FR" w:eastAsia="es-AR"/>
        </w:rPr>
        <w:t xml:space="preserve"> ———   (2011). </w:t>
      </w:r>
      <w:r w:rsidRPr="007C0215">
        <w:rPr>
          <w:i/>
          <w:color w:val="000000"/>
          <w:sz w:val="22"/>
          <w:szCs w:val="22"/>
          <w:lang w:val="fr-FR" w:eastAsia="es-AR"/>
        </w:rPr>
        <w:t>Les textes: types et prototypes</w:t>
      </w:r>
      <w:r w:rsidRPr="007C0215">
        <w:rPr>
          <w:color w:val="000000"/>
          <w:sz w:val="22"/>
          <w:szCs w:val="22"/>
          <w:lang w:val="fr-FR" w:eastAsia="es-AR"/>
        </w:rPr>
        <w:t xml:space="preserve">. </w:t>
      </w:r>
      <w:r w:rsidRPr="0088407F">
        <w:rPr>
          <w:color w:val="000000"/>
          <w:sz w:val="22"/>
          <w:szCs w:val="22"/>
          <w:lang w:val="fr-FR" w:eastAsia="es-AR"/>
        </w:rPr>
        <w:t>Paris: Ac. Colin.</w:t>
      </w:r>
    </w:p>
    <w:p w:rsidR="009460DD" w:rsidRPr="0088407F" w:rsidRDefault="007C0215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fr-FR"/>
        </w:rPr>
      </w:pPr>
      <w:r w:rsidRPr="007C0215">
        <w:rPr>
          <w:color w:val="000000"/>
          <w:sz w:val="22"/>
          <w:szCs w:val="22"/>
          <w:lang w:val="fr-FR" w:eastAsia="es-AR"/>
        </w:rPr>
        <w:t xml:space="preserve"> </w:t>
      </w:r>
      <w:r>
        <w:rPr>
          <w:color w:val="000000"/>
          <w:sz w:val="22"/>
          <w:szCs w:val="22"/>
          <w:lang w:val="fr-FR" w:eastAsia="es-AR"/>
        </w:rPr>
        <w:t xml:space="preserve"> </w:t>
      </w:r>
      <w:r w:rsidRPr="007C0215">
        <w:rPr>
          <w:color w:val="000000"/>
          <w:sz w:val="22"/>
          <w:szCs w:val="22"/>
          <w:lang w:val="fr-FR" w:eastAsia="es-AR"/>
        </w:rPr>
        <w:t xml:space="preserve"> ———  </w:t>
      </w:r>
      <w:r w:rsidR="009460DD" w:rsidRPr="0088407F">
        <w:rPr>
          <w:rFonts w:eastAsiaTheme="minorHAnsi"/>
          <w:sz w:val="22"/>
          <w:szCs w:val="22"/>
          <w:lang w:val="fr-FR"/>
        </w:rPr>
        <w:t>(2012). « Analyse textuelle des discours: niveaux ou plans</w:t>
      </w:r>
      <w:r w:rsidRPr="0088407F">
        <w:rPr>
          <w:rFonts w:eastAsiaTheme="minorHAnsi"/>
          <w:sz w:val="22"/>
          <w:szCs w:val="22"/>
          <w:lang w:val="fr-FR"/>
        </w:rPr>
        <w:t xml:space="preserve"> </w:t>
      </w:r>
      <w:r w:rsidR="009460DD" w:rsidRPr="0088407F">
        <w:rPr>
          <w:rFonts w:eastAsiaTheme="minorHAnsi"/>
          <w:sz w:val="22"/>
          <w:szCs w:val="22"/>
          <w:lang w:val="fr-FR"/>
        </w:rPr>
        <w:t xml:space="preserve">d’analyse ». </w:t>
      </w:r>
      <w:r w:rsidR="009460DD" w:rsidRPr="0088407F">
        <w:rPr>
          <w:rFonts w:eastAsiaTheme="minorHAnsi"/>
          <w:i/>
          <w:iCs/>
          <w:sz w:val="22"/>
          <w:szCs w:val="22"/>
          <w:lang w:val="fr-FR"/>
        </w:rPr>
        <w:t>Filología e Linguística Portuguesa, 14</w:t>
      </w:r>
      <w:r w:rsidR="009460DD" w:rsidRPr="0088407F">
        <w:rPr>
          <w:rFonts w:eastAsiaTheme="minorHAnsi"/>
          <w:sz w:val="22"/>
          <w:szCs w:val="22"/>
          <w:lang w:val="fr-FR"/>
        </w:rPr>
        <w:t>(2), 191-202.</w:t>
      </w:r>
    </w:p>
    <w:p w:rsidR="008C090F" w:rsidRPr="0088407F" w:rsidRDefault="008C090F" w:rsidP="00737B61">
      <w:pPr>
        <w:ind w:left="720" w:hanging="720"/>
        <w:jc w:val="both"/>
        <w:rPr>
          <w:sz w:val="22"/>
          <w:szCs w:val="22"/>
          <w:lang w:val="fr-FR"/>
        </w:rPr>
      </w:pPr>
      <w:r w:rsidRPr="0088407F">
        <w:rPr>
          <w:sz w:val="22"/>
          <w:szCs w:val="22"/>
          <w:lang w:val="fr-FR"/>
        </w:rPr>
        <w:t>Adamzik, K. (2004)</w:t>
      </w:r>
      <w:r w:rsidR="007C0215" w:rsidRPr="0088407F">
        <w:rPr>
          <w:sz w:val="22"/>
          <w:szCs w:val="22"/>
          <w:lang w:val="fr-FR"/>
        </w:rPr>
        <w:t>.</w:t>
      </w:r>
      <w:r w:rsidRPr="0088407F">
        <w:rPr>
          <w:sz w:val="22"/>
          <w:szCs w:val="22"/>
          <w:lang w:val="fr-FR"/>
        </w:rPr>
        <w:t xml:space="preserve"> </w:t>
      </w:r>
      <w:r w:rsidRPr="0088407F">
        <w:rPr>
          <w:i/>
          <w:iCs/>
          <w:sz w:val="22"/>
          <w:szCs w:val="22"/>
          <w:lang w:val="fr-FR"/>
        </w:rPr>
        <w:t>Textlinguistik. Eine Einführung</w:t>
      </w:r>
      <w:r w:rsidRPr="0088407F">
        <w:rPr>
          <w:sz w:val="22"/>
          <w:szCs w:val="22"/>
          <w:lang w:val="fr-FR"/>
        </w:rPr>
        <w:t xml:space="preserve">. Tübingen: Niemeyer. </w:t>
      </w:r>
    </w:p>
    <w:p w:rsidR="008C090F" w:rsidRPr="007C0215" w:rsidRDefault="007C0215" w:rsidP="00737B61">
      <w:pPr>
        <w:ind w:left="720" w:hanging="720"/>
        <w:jc w:val="both"/>
        <w:rPr>
          <w:sz w:val="22"/>
          <w:szCs w:val="22"/>
          <w:lang w:val="en-US"/>
        </w:rPr>
      </w:pPr>
      <w:r w:rsidRPr="007C0215">
        <w:rPr>
          <w:color w:val="000000"/>
          <w:sz w:val="22"/>
          <w:szCs w:val="22"/>
          <w:lang w:val="fr-FR" w:eastAsia="es-AR"/>
        </w:rPr>
        <w:t xml:space="preserve"> </w:t>
      </w:r>
      <w:r>
        <w:rPr>
          <w:color w:val="000000"/>
          <w:sz w:val="22"/>
          <w:szCs w:val="22"/>
          <w:lang w:val="fr-FR" w:eastAsia="es-AR"/>
        </w:rPr>
        <w:t xml:space="preserve"> </w:t>
      </w:r>
      <w:r w:rsidRPr="007C0215">
        <w:rPr>
          <w:color w:val="000000"/>
          <w:sz w:val="22"/>
          <w:szCs w:val="22"/>
          <w:lang w:val="fr-FR" w:eastAsia="es-AR"/>
        </w:rPr>
        <w:t xml:space="preserve"> ———   </w:t>
      </w:r>
      <w:r>
        <w:rPr>
          <w:color w:val="000000"/>
          <w:sz w:val="22"/>
          <w:szCs w:val="22"/>
          <w:lang w:val="fr-FR" w:eastAsia="es-AR"/>
        </w:rPr>
        <w:t>(ed.)</w:t>
      </w:r>
      <w:r w:rsidR="008C090F" w:rsidRPr="0088407F">
        <w:rPr>
          <w:sz w:val="22"/>
          <w:szCs w:val="22"/>
          <w:lang w:val="fr-FR"/>
        </w:rPr>
        <w:t xml:space="preserve"> (2000). </w:t>
      </w:r>
      <w:r w:rsidR="008C090F" w:rsidRPr="0088407F">
        <w:rPr>
          <w:i/>
          <w:iCs/>
          <w:sz w:val="22"/>
          <w:szCs w:val="22"/>
          <w:lang w:val="fr-FR"/>
        </w:rPr>
        <w:t>Textsorten. Reflexionen und Analysen</w:t>
      </w:r>
      <w:r w:rsidR="008C090F" w:rsidRPr="0088407F">
        <w:rPr>
          <w:sz w:val="22"/>
          <w:szCs w:val="22"/>
          <w:lang w:val="fr-FR"/>
        </w:rPr>
        <w:t xml:space="preserve">. </w:t>
      </w:r>
      <w:proofErr w:type="spellStart"/>
      <w:r w:rsidR="008C090F" w:rsidRPr="007C0215">
        <w:rPr>
          <w:sz w:val="22"/>
          <w:szCs w:val="22"/>
          <w:lang w:val="en-US"/>
        </w:rPr>
        <w:t>Tübingen</w:t>
      </w:r>
      <w:proofErr w:type="spellEnd"/>
      <w:r>
        <w:rPr>
          <w:sz w:val="22"/>
          <w:szCs w:val="22"/>
          <w:lang w:val="en-US"/>
        </w:rPr>
        <w:t>:</w:t>
      </w:r>
      <w:r w:rsidR="008C090F" w:rsidRPr="007C0215">
        <w:rPr>
          <w:sz w:val="22"/>
          <w:szCs w:val="22"/>
          <w:lang w:val="en-US"/>
        </w:rPr>
        <w:t xml:space="preserve"> </w:t>
      </w:r>
      <w:proofErr w:type="spellStart"/>
      <w:r w:rsidR="008C090F" w:rsidRPr="007C0215">
        <w:rPr>
          <w:sz w:val="22"/>
          <w:szCs w:val="22"/>
          <w:lang w:val="en-US"/>
        </w:rPr>
        <w:t>Stauffenburg-Verlag</w:t>
      </w:r>
      <w:proofErr w:type="spellEnd"/>
      <w:r w:rsidR="008C090F" w:rsidRPr="007C0215">
        <w:rPr>
          <w:sz w:val="22"/>
          <w:szCs w:val="22"/>
          <w:lang w:val="en-US"/>
        </w:rPr>
        <w:t>.</w:t>
      </w:r>
    </w:p>
    <w:p w:rsidR="009460DD" w:rsidRPr="007C0215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proofErr w:type="spellStart"/>
      <w:r w:rsidRPr="0088407F">
        <w:rPr>
          <w:rFonts w:eastAsiaTheme="minorHAnsi"/>
          <w:sz w:val="22"/>
          <w:szCs w:val="22"/>
          <w:lang w:val="en-GB"/>
        </w:rPr>
        <w:t>Bajtín</w:t>
      </w:r>
      <w:proofErr w:type="spellEnd"/>
      <w:r w:rsidRPr="0088407F">
        <w:rPr>
          <w:rFonts w:eastAsiaTheme="minorHAnsi"/>
          <w:sz w:val="22"/>
          <w:szCs w:val="22"/>
          <w:lang w:val="en-GB"/>
        </w:rPr>
        <w:t xml:space="preserve">, M. (1999). </w:t>
      </w:r>
      <w:r w:rsidRPr="007C0215">
        <w:rPr>
          <w:rFonts w:eastAsiaTheme="minorHAnsi"/>
          <w:sz w:val="22"/>
          <w:szCs w:val="22"/>
          <w:lang w:val="es-AR"/>
        </w:rPr>
        <w:t>“El problema de los gén</w:t>
      </w:r>
      <w:r w:rsidR="007C0215">
        <w:rPr>
          <w:rFonts w:eastAsiaTheme="minorHAnsi"/>
          <w:sz w:val="22"/>
          <w:szCs w:val="22"/>
          <w:lang w:val="es-AR"/>
        </w:rPr>
        <w:t xml:space="preserve">eros discursivos”. En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>Estética de la</w:t>
      </w:r>
      <w:r w:rsidR="000B79FE">
        <w:rPr>
          <w:rFonts w:eastAsiaTheme="minorHAnsi"/>
          <w:i/>
          <w:iCs/>
          <w:sz w:val="22"/>
          <w:szCs w:val="22"/>
          <w:lang w:val="es-AR"/>
        </w:rPr>
        <w:t xml:space="preserve">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>creaci</w:t>
      </w:r>
      <w:r w:rsidR="00737B61">
        <w:rPr>
          <w:rFonts w:eastAsiaTheme="minorHAnsi"/>
          <w:i/>
          <w:iCs/>
          <w:sz w:val="22"/>
          <w:szCs w:val="22"/>
          <w:lang w:val="es-AR"/>
        </w:rPr>
        <w:t>ón verbal</w:t>
      </w:r>
      <w:r w:rsidR="007C0215">
        <w:rPr>
          <w:rFonts w:eastAsiaTheme="minorHAnsi"/>
          <w:sz w:val="22"/>
          <w:szCs w:val="22"/>
          <w:lang w:val="es-AR"/>
        </w:rPr>
        <w:t>,</w:t>
      </w:r>
      <w:r w:rsidRPr="007C0215">
        <w:rPr>
          <w:rFonts w:eastAsiaTheme="minorHAnsi"/>
          <w:sz w:val="22"/>
          <w:szCs w:val="22"/>
          <w:lang w:val="es-AR"/>
        </w:rPr>
        <w:t xml:space="preserve"> México: Siglo XXI</w:t>
      </w:r>
      <w:r w:rsidR="00737B61">
        <w:rPr>
          <w:rFonts w:eastAsiaTheme="minorHAnsi"/>
          <w:sz w:val="22"/>
          <w:szCs w:val="22"/>
          <w:lang w:val="es-AR"/>
        </w:rPr>
        <w:t xml:space="preserve">, </w:t>
      </w:r>
      <w:r w:rsidR="00737B61" w:rsidRPr="007C0215">
        <w:rPr>
          <w:rFonts w:eastAsiaTheme="minorHAnsi"/>
          <w:sz w:val="22"/>
          <w:szCs w:val="22"/>
          <w:lang w:val="es-AR"/>
        </w:rPr>
        <w:t>248-293</w:t>
      </w:r>
      <w:r w:rsidRPr="007C0215">
        <w:rPr>
          <w:rFonts w:eastAsiaTheme="minorHAnsi"/>
          <w:sz w:val="22"/>
          <w:szCs w:val="22"/>
          <w:lang w:val="es-AR"/>
        </w:rPr>
        <w:t>.</w:t>
      </w:r>
    </w:p>
    <w:p w:rsidR="009460DD" w:rsidRPr="0088407F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fr-FR"/>
        </w:rPr>
      </w:pPr>
      <w:proofErr w:type="spellStart"/>
      <w:r w:rsidRPr="007C0215">
        <w:rPr>
          <w:rFonts w:eastAsiaTheme="minorHAnsi"/>
          <w:sz w:val="22"/>
          <w:szCs w:val="22"/>
          <w:lang w:val="es-AR"/>
        </w:rPr>
        <w:t>Bassols</w:t>
      </w:r>
      <w:proofErr w:type="spellEnd"/>
      <w:r w:rsidRPr="007C0215">
        <w:rPr>
          <w:rFonts w:eastAsiaTheme="minorHAnsi"/>
          <w:sz w:val="22"/>
          <w:szCs w:val="22"/>
          <w:lang w:val="es-AR"/>
        </w:rPr>
        <w:t xml:space="preserve">, M. y </w:t>
      </w:r>
      <w:r w:rsidR="00737B61">
        <w:rPr>
          <w:rFonts w:eastAsiaTheme="minorHAnsi"/>
          <w:sz w:val="22"/>
          <w:szCs w:val="22"/>
          <w:lang w:val="es-AR"/>
        </w:rPr>
        <w:t xml:space="preserve">A. </w:t>
      </w:r>
      <w:proofErr w:type="spellStart"/>
      <w:r w:rsidR="00737B61">
        <w:rPr>
          <w:rFonts w:eastAsiaTheme="minorHAnsi"/>
          <w:sz w:val="22"/>
          <w:szCs w:val="22"/>
          <w:lang w:val="es-AR"/>
        </w:rPr>
        <w:t>Torrent</w:t>
      </w:r>
      <w:proofErr w:type="spellEnd"/>
      <w:r w:rsidRPr="007C0215">
        <w:rPr>
          <w:rFonts w:eastAsiaTheme="minorHAnsi"/>
          <w:sz w:val="22"/>
          <w:szCs w:val="22"/>
          <w:lang w:val="es-AR"/>
        </w:rPr>
        <w:t xml:space="preserve"> (1997).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>Modelos textuales. Teoría y Práctica.</w:t>
      </w:r>
      <w:r w:rsidR="007C0215">
        <w:rPr>
          <w:rFonts w:eastAsiaTheme="minorHAnsi"/>
          <w:i/>
          <w:iCs/>
          <w:sz w:val="22"/>
          <w:szCs w:val="22"/>
          <w:lang w:val="es-AR"/>
        </w:rPr>
        <w:t xml:space="preserve"> </w:t>
      </w:r>
      <w:r w:rsidRPr="0088407F">
        <w:rPr>
          <w:rFonts w:eastAsiaTheme="minorHAnsi"/>
          <w:sz w:val="22"/>
          <w:szCs w:val="22"/>
          <w:lang w:val="fr-FR"/>
        </w:rPr>
        <w:t>Barcelona: Octaedro.</w:t>
      </w:r>
    </w:p>
    <w:p w:rsidR="009460DD" w:rsidRPr="0088407F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fr-FR"/>
        </w:rPr>
      </w:pPr>
      <w:r w:rsidRPr="0088407F">
        <w:rPr>
          <w:rFonts w:eastAsiaTheme="minorHAnsi"/>
          <w:sz w:val="22"/>
          <w:szCs w:val="22"/>
          <w:lang w:val="fr-FR"/>
        </w:rPr>
        <w:t>Benali, A. (2012). « Les problèmes de la catégorisation des types de textes »</w:t>
      </w:r>
      <w:r w:rsidRPr="0088407F">
        <w:rPr>
          <w:rFonts w:eastAsiaTheme="minorHAnsi"/>
          <w:i/>
          <w:iCs/>
          <w:sz w:val="22"/>
          <w:szCs w:val="22"/>
          <w:lang w:val="fr-FR"/>
        </w:rPr>
        <w:t>.</w:t>
      </w:r>
      <w:r w:rsidR="007C0215" w:rsidRPr="0088407F">
        <w:rPr>
          <w:rFonts w:eastAsiaTheme="minorHAnsi"/>
          <w:i/>
          <w:iCs/>
          <w:sz w:val="22"/>
          <w:szCs w:val="22"/>
          <w:lang w:val="fr-FR"/>
        </w:rPr>
        <w:t xml:space="preserve"> </w:t>
      </w:r>
      <w:r w:rsidRPr="0088407F">
        <w:rPr>
          <w:rFonts w:eastAsiaTheme="minorHAnsi"/>
          <w:i/>
          <w:iCs/>
          <w:sz w:val="22"/>
          <w:szCs w:val="22"/>
          <w:lang w:val="fr-FR"/>
        </w:rPr>
        <w:t xml:space="preserve">Synergies Algérie, 17, </w:t>
      </w:r>
      <w:r w:rsidRPr="0088407F">
        <w:rPr>
          <w:rFonts w:eastAsiaTheme="minorHAnsi"/>
          <w:sz w:val="22"/>
          <w:szCs w:val="22"/>
          <w:lang w:val="fr-FR"/>
        </w:rPr>
        <w:t>35-49.</w:t>
      </w:r>
    </w:p>
    <w:p w:rsidR="009460DD" w:rsidRPr="007C0215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r w:rsidRPr="0088407F">
        <w:rPr>
          <w:rFonts w:eastAsiaTheme="minorHAnsi"/>
          <w:sz w:val="22"/>
          <w:szCs w:val="22"/>
          <w:lang w:val="fr-FR"/>
        </w:rPr>
        <w:t xml:space="preserve">Benoit, J. et </w:t>
      </w:r>
      <w:r w:rsidR="007123F1" w:rsidRPr="0088407F">
        <w:rPr>
          <w:rFonts w:eastAsiaTheme="minorHAnsi"/>
          <w:sz w:val="22"/>
          <w:szCs w:val="22"/>
          <w:lang w:val="fr-FR"/>
        </w:rPr>
        <w:t xml:space="preserve">M. </w:t>
      </w:r>
      <w:r w:rsidRPr="0088407F">
        <w:rPr>
          <w:rFonts w:eastAsiaTheme="minorHAnsi"/>
          <w:sz w:val="22"/>
          <w:szCs w:val="22"/>
          <w:lang w:val="fr-FR"/>
        </w:rPr>
        <w:t>Fayol (1989). « Le développement de la categorization des</w:t>
      </w:r>
      <w:r w:rsidR="007123F1" w:rsidRPr="0088407F">
        <w:rPr>
          <w:rFonts w:eastAsiaTheme="minorHAnsi"/>
          <w:sz w:val="22"/>
          <w:szCs w:val="22"/>
          <w:lang w:val="fr-FR"/>
        </w:rPr>
        <w:t xml:space="preserve"> </w:t>
      </w:r>
      <w:r w:rsidR="000B79FE" w:rsidRPr="0088407F">
        <w:rPr>
          <w:rFonts w:eastAsiaTheme="minorHAnsi"/>
          <w:sz w:val="22"/>
          <w:szCs w:val="22"/>
          <w:lang w:val="fr-FR"/>
        </w:rPr>
        <w:t xml:space="preserve">types de textes ». </w:t>
      </w:r>
      <w:proofErr w:type="spellStart"/>
      <w:r w:rsidRPr="007C0215">
        <w:rPr>
          <w:rFonts w:eastAsiaTheme="minorHAnsi"/>
          <w:i/>
          <w:iCs/>
          <w:sz w:val="22"/>
          <w:szCs w:val="22"/>
          <w:lang w:val="es-AR"/>
        </w:rPr>
        <w:t>Pratiques</w:t>
      </w:r>
      <w:proofErr w:type="spellEnd"/>
      <w:r w:rsidRPr="007C0215">
        <w:rPr>
          <w:rFonts w:eastAsiaTheme="minorHAnsi"/>
          <w:i/>
          <w:iCs/>
          <w:sz w:val="22"/>
          <w:szCs w:val="22"/>
          <w:lang w:val="es-AR"/>
        </w:rPr>
        <w:t xml:space="preserve">, 62, </w:t>
      </w:r>
      <w:r w:rsidRPr="007C0215">
        <w:rPr>
          <w:rFonts w:eastAsiaTheme="minorHAnsi"/>
          <w:sz w:val="22"/>
          <w:szCs w:val="22"/>
          <w:lang w:val="es-AR"/>
        </w:rPr>
        <w:t>71-85.</w:t>
      </w:r>
    </w:p>
    <w:p w:rsidR="009460DD" w:rsidRPr="007C0215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r w:rsidRPr="007C0215">
        <w:rPr>
          <w:rFonts w:eastAsiaTheme="minorHAnsi"/>
          <w:sz w:val="22"/>
          <w:szCs w:val="22"/>
          <w:lang w:val="es-AR"/>
        </w:rPr>
        <w:t xml:space="preserve">Bernárdez, E. (1987).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 xml:space="preserve">Lingüística del Texto. </w:t>
      </w:r>
      <w:r w:rsidRPr="007C0215">
        <w:rPr>
          <w:rFonts w:eastAsiaTheme="minorHAnsi"/>
          <w:sz w:val="22"/>
          <w:szCs w:val="22"/>
          <w:lang w:val="es-AR"/>
        </w:rPr>
        <w:t>Madrid: Arco.</w:t>
      </w:r>
    </w:p>
    <w:p w:rsidR="009460DD" w:rsidRPr="0088407F" w:rsidRDefault="007123F1" w:rsidP="00737B61">
      <w:pPr>
        <w:ind w:left="709" w:hanging="709"/>
        <w:jc w:val="both"/>
        <w:rPr>
          <w:rFonts w:eastAsiaTheme="minorHAnsi"/>
          <w:sz w:val="22"/>
          <w:szCs w:val="22"/>
          <w:lang w:val="en-GB"/>
        </w:rPr>
      </w:pPr>
      <w:r w:rsidRPr="0088407F">
        <w:rPr>
          <w:color w:val="000000"/>
          <w:sz w:val="22"/>
          <w:szCs w:val="22"/>
          <w:lang w:val="es-AR" w:eastAsia="es-AR"/>
        </w:rPr>
        <w:t xml:space="preserve">   ———   </w:t>
      </w:r>
      <w:r w:rsidR="00737B61" w:rsidRPr="0088407F">
        <w:rPr>
          <w:color w:val="000000"/>
          <w:sz w:val="22"/>
          <w:szCs w:val="22"/>
          <w:lang w:val="es-AR" w:eastAsia="es-AR"/>
        </w:rPr>
        <w:t xml:space="preserve"> </w:t>
      </w:r>
      <w:r w:rsidR="009460DD" w:rsidRPr="007C0215">
        <w:rPr>
          <w:rFonts w:eastAsiaTheme="minorHAnsi"/>
          <w:sz w:val="22"/>
          <w:szCs w:val="22"/>
          <w:lang w:val="es-AR"/>
        </w:rPr>
        <w:t xml:space="preserve">(1995). </w:t>
      </w:r>
      <w:r w:rsidR="009460DD" w:rsidRPr="007C0215">
        <w:rPr>
          <w:rFonts w:eastAsiaTheme="minorHAnsi"/>
          <w:i/>
          <w:iCs/>
          <w:sz w:val="22"/>
          <w:szCs w:val="22"/>
          <w:lang w:val="es-AR"/>
        </w:rPr>
        <w:t xml:space="preserve">Teoría y Epistemología del Texto. </w:t>
      </w:r>
      <w:r w:rsidR="009460DD" w:rsidRPr="0088407F">
        <w:rPr>
          <w:rFonts w:eastAsiaTheme="minorHAnsi"/>
          <w:sz w:val="22"/>
          <w:szCs w:val="22"/>
          <w:lang w:val="en-GB"/>
        </w:rPr>
        <w:t xml:space="preserve">Madrid: </w:t>
      </w:r>
      <w:proofErr w:type="spellStart"/>
      <w:r w:rsidR="009460DD" w:rsidRPr="0088407F">
        <w:rPr>
          <w:rFonts w:eastAsiaTheme="minorHAnsi"/>
          <w:sz w:val="22"/>
          <w:szCs w:val="22"/>
          <w:lang w:val="en-GB"/>
        </w:rPr>
        <w:t>Cátedra</w:t>
      </w:r>
      <w:proofErr w:type="spellEnd"/>
      <w:r w:rsidRPr="0088407F">
        <w:rPr>
          <w:rFonts w:eastAsiaTheme="minorHAnsi"/>
          <w:sz w:val="22"/>
          <w:szCs w:val="22"/>
          <w:lang w:val="en-GB"/>
        </w:rPr>
        <w:t>.</w:t>
      </w:r>
    </w:p>
    <w:p w:rsidR="008C090F" w:rsidRPr="007C0215" w:rsidRDefault="008C090F" w:rsidP="00737B61">
      <w:pPr>
        <w:ind w:left="709" w:hanging="709"/>
        <w:jc w:val="both"/>
        <w:rPr>
          <w:sz w:val="22"/>
          <w:szCs w:val="22"/>
          <w:lang w:val="en-US"/>
        </w:rPr>
      </w:pPr>
      <w:r w:rsidRPr="007C0215">
        <w:rPr>
          <w:sz w:val="22"/>
          <w:szCs w:val="22"/>
          <w:lang w:val="en-US"/>
        </w:rPr>
        <w:t xml:space="preserve">Brinker, K. (1988). </w:t>
      </w:r>
      <w:proofErr w:type="spellStart"/>
      <w:r w:rsidRPr="007123F1">
        <w:rPr>
          <w:i/>
          <w:sz w:val="22"/>
          <w:szCs w:val="22"/>
          <w:lang w:val="en-US"/>
        </w:rPr>
        <w:t>Linguistische</w:t>
      </w:r>
      <w:proofErr w:type="spellEnd"/>
      <w:r w:rsidRPr="007123F1">
        <w:rPr>
          <w:i/>
          <w:sz w:val="22"/>
          <w:szCs w:val="22"/>
          <w:lang w:val="en-US"/>
        </w:rPr>
        <w:t xml:space="preserve"> </w:t>
      </w:r>
      <w:proofErr w:type="spellStart"/>
      <w:r w:rsidRPr="007123F1">
        <w:rPr>
          <w:i/>
          <w:sz w:val="22"/>
          <w:szCs w:val="22"/>
          <w:lang w:val="en-US"/>
        </w:rPr>
        <w:t>Textanalyse</w:t>
      </w:r>
      <w:proofErr w:type="spellEnd"/>
      <w:r w:rsidR="007123F1">
        <w:rPr>
          <w:sz w:val="22"/>
          <w:szCs w:val="22"/>
          <w:lang w:val="en-US"/>
        </w:rPr>
        <w:t>. Berlin: E. Schmidt</w:t>
      </w:r>
      <w:r w:rsidRPr="007C0215">
        <w:rPr>
          <w:sz w:val="22"/>
          <w:szCs w:val="22"/>
          <w:lang w:val="en-US"/>
        </w:rPr>
        <w:t>.</w:t>
      </w:r>
    </w:p>
    <w:p w:rsidR="009460DD" w:rsidRPr="0088407F" w:rsidRDefault="009460DD" w:rsidP="00737B61">
      <w:pPr>
        <w:autoSpaceDE w:val="0"/>
        <w:autoSpaceDN w:val="0"/>
        <w:adjustRightInd w:val="0"/>
        <w:ind w:left="709" w:hanging="709"/>
        <w:jc w:val="both"/>
        <w:rPr>
          <w:sz w:val="22"/>
          <w:szCs w:val="22"/>
          <w:lang w:val="es-AR"/>
        </w:rPr>
      </w:pPr>
      <w:proofErr w:type="spellStart"/>
      <w:r w:rsidRPr="0088407F">
        <w:rPr>
          <w:rFonts w:eastAsiaTheme="minorHAnsi"/>
          <w:sz w:val="22"/>
          <w:szCs w:val="22"/>
          <w:lang w:val="en-GB"/>
        </w:rPr>
        <w:t>Bronckart</w:t>
      </w:r>
      <w:proofErr w:type="spellEnd"/>
      <w:r w:rsidRPr="0088407F">
        <w:rPr>
          <w:rFonts w:eastAsiaTheme="minorHAnsi"/>
          <w:sz w:val="22"/>
          <w:szCs w:val="22"/>
          <w:lang w:val="en-GB"/>
        </w:rPr>
        <w:t xml:space="preserve">, J. P. (2004). </w:t>
      </w:r>
      <w:r w:rsidRPr="007C0215">
        <w:rPr>
          <w:rFonts w:eastAsiaTheme="minorHAnsi"/>
          <w:sz w:val="22"/>
          <w:szCs w:val="22"/>
          <w:lang w:val="es-AR"/>
        </w:rPr>
        <w:t>“Los géneros de textos y su contribución al desarrollo</w:t>
      </w:r>
      <w:r w:rsidR="007123F1">
        <w:rPr>
          <w:rFonts w:eastAsiaTheme="minorHAnsi"/>
          <w:sz w:val="22"/>
          <w:szCs w:val="22"/>
          <w:lang w:val="es-AR"/>
        </w:rPr>
        <w:t xml:space="preserve"> </w:t>
      </w:r>
      <w:r w:rsidRPr="007C0215">
        <w:rPr>
          <w:rFonts w:eastAsiaTheme="minorHAnsi"/>
          <w:sz w:val="22"/>
          <w:szCs w:val="22"/>
          <w:lang w:val="es-AR"/>
        </w:rPr>
        <w:t xml:space="preserve">psicológico”. En: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>Desarrollo del lenguaje y didáctica de las lenguas</w:t>
      </w:r>
      <w:r w:rsidRPr="007C0215">
        <w:rPr>
          <w:rFonts w:eastAsiaTheme="minorHAnsi"/>
          <w:sz w:val="22"/>
          <w:szCs w:val="22"/>
          <w:lang w:val="es-AR"/>
        </w:rPr>
        <w:t>. Madrid: Miño y Dávila</w:t>
      </w:r>
      <w:r w:rsidR="007123F1">
        <w:rPr>
          <w:rFonts w:eastAsiaTheme="minorHAnsi"/>
          <w:sz w:val="22"/>
          <w:szCs w:val="22"/>
          <w:lang w:val="es-AR"/>
        </w:rPr>
        <w:t xml:space="preserve">, </w:t>
      </w:r>
      <w:r w:rsidR="007123F1" w:rsidRPr="007C0215">
        <w:rPr>
          <w:rFonts w:eastAsiaTheme="minorHAnsi"/>
          <w:sz w:val="22"/>
          <w:szCs w:val="22"/>
          <w:lang w:val="es-AR"/>
        </w:rPr>
        <w:t>69-86</w:t>
      </w:r>
      <w:r w:rsidRPr="007C0215">
        <w:rPr>
          <w:rFonts w:eastAsiaTheme="minorHAnsi"/>
          <w:sz w:val="22"/>
          <w:szCs w:val="22"/>
          <w:lang w:val="es-AR"/>
        </w:rPr>
        <w:t>.</w:t>
      </w:r>
    </w:p>
    <w:p w:rsidR="008C090F" w:rsidRPr="0088407F" w:rsidRDefault="008C090F" w:rsidP="00737B61">
      <w:pPr>
        <w:jc w:val="both"/>
        <w:rPr>
          <w:sz w:val="22"/>
          <w:szCs w:val="22"/>
          <w:lang w:val="es-AR"/>
        </w:rPr>
      </w:pPr>
      <w:proofErr w:type="spellStart"/>
      <w:r w:rsidRPr="0088407F">
        <w:rPr>
          <w:sz w:val="22"/>
          <w:szCs w:val="22"/>
          <w:lang w:val="es-AR"/>
        </w:rPr>
        <w:t>Calsamiglia</w:t>
      </w:r>
      <w:proofErr w:type="spellEnd"/>
      <w:r w:rsidRPr="0088407F">
        <w:rPr>
          <w:sz w:val="22"/>
          <w:szCs w:val="22"/>
          <w:lang w:val="es-AR"/>
        </w:rPr>
        <w:t xml:space="preserve"> </w:t>
      </w:r>
      <w:proofErr w:type="spellStart"/>
      <w:r w:rsidRPr="0088407F">
        <w:rPr>
          <w:sz w:val="22"/>
          <w:szCs w:val="22"/>
          <w:lang w:val="es-AR"/>
        </w:rPr>
        <w:t>Blancafort</w:t>
      </w:r>
      <w:proofErr w:type="spellEnd"/>
      <w:r w:rsidRPr="0088407F">
        <w:rPr>
          <w:sz w:val="22"/>
          <w:szCs w:val="22"/>
          <w:lang w:val="es-AR"/>
        </w:rPr>
        <w:t>, H.</w:t>
      </w:r>
      <w:r w:rsidR="007123F1" w:rsidRPr="0088407F">
        <w:rPr>
          <w:sz w:val="22"/>
          <w:szCs w:val="22"/>
          <w:lang w:val="es-AR"/>
        </w:rPr>
        <w:t xml:space="preserve"> y A.</w:t>
      </w:r>
      <w:r w:rsidRPr="0088407F">
        <w:rPr>
          <w:sz w:val="22"/>
          <w:szCs w:val="22"/>
          <w:lang w:val="es-AR"/>
        </w:rPr>
        <w:t xml:space="preserve"> Tusón Valls</w:t>
      </w:r>
      <w:r w:rsidR="007123F1" w:rsidRPr="0088407F">
        <w:rPr>
          <w:sz w:val="22"/>
          <w:szCs w:val="22"/>
          <w:lang w:val="es-AR"/>
        </w:rPr>
        <w:t xml:space="preserve"> </w:t>
      </w:r>
      <w:r w:rsidRPr="0088407F">
        <w:rPr>
          <w:sz w:val="22"/>
          <w:szCs w:val="22"/>
          <w:lang w:val="es-AR"/>
        </w:rPr>
        <w:t xml:space="preserve">(1999). </w:t>
      </w:r>
      <w:r w:rsidRPr="0088407F">
        <w:rPr>
          <w:i/>
          <w:sz w:val="22"/>
          <w:szCs w:val="22"/>
          <w:lang w:val="es-AR"/>
        </w:rPr>
        <w:t>Las cosas del decir</w:t>
      </w:r>
      <w:r w:rsidRPr="0088407F">
        <w:rPr>
          <w:sz w:val="22"/>
          <w:szCs w:val="22"/>
          <w:lang w:val="es-AR"/>
        </w:rPr>
        <w:t>. Barcelona: Ariel.</w:t>
      </w:r>
    </w:p>
    <w:p w:rsidR="000B79FE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proofErr w:type="spellStart"/>
      <w:r w:rsidRPr="007C0215">
        <w:rPr>
          <w:rFonts w:eastAsiaTheme="minorHAnsi"/>
          <w:sz w:val="22"/>
          <w:szCs w:val="22"/>
          <w:lang w:val="es-AR"/>
        </w:rPr>
        <w:t>Charaudeau</w:t>
      </w:r>
      <w:proofErr w:type="spellEnd"/>
      <w:r w:rsidRPr="007C0215">
        <w:rPr>
          <w:rFonts w:eastAsiaTheme="minorHAnsi"/>
          <w:sz w:val="22"/>
          <w:szCs w:val="22"/>
          <w:lang w:val="es-AR"/>
        </w:rPr>
        <w:t>, P. (2004). “La problemática de los géneros. De la situación a la</w:t>
      </w:r>
      <w:r w:rsidR="007123F1">
        <w:rPr>
          <w:rFonts w:eastAsiaTheme="minorHAnsi"/>
          <w:sz w:val="22"/>
          <w:szCs w:val="22"/>
          <w:lang w:val="es-AR"/>
        </w:rPr>
        <w:t xml:space="preserve"> </w:t>
      </w:r>
      <w:r w:rsidR="00737B61">
        <w:rPr>
          <w:rFonts w:eastAsiaTheme="minorHAnsi"/>
          <w:sz w:val="22"/>
          <w:szCs w:val="22"/>
          <w:lang w:val="es-AR"/>
        </w:rPr>
        <w:t xml:space="preserve">construcción </w:t>
      </w:r>
      <w:r w:rsidRPr="007C0215">
        <w:rPr>
          <w:rFonts w:eastAsiaTheme="minorHAnsi"/>
          <w:sz w:val="22"/>
          <w:szCs w:val="22"/>
          <w:lang w:val="es-AR"/>
        </w:rPr>
        <w:t xml:space="preserve">textual”.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>Signos</w:t>
      </w:r>
      <w:r w:rsidRPr="00737B61">
        <w:rPr>
          <w:rFonts w:eastAsiaTheme="minorHAnsi"/>
          <w:iCs/>
          <w:sz w:val="22"/>
          <w:szCs w:val="22"/>
          <w:lang w:val="es-AR"/>
        </w:rPr>
        <w:t>,</w:t>
      </w:r>
      <w:r w:rsidRPr="007C0215">
        <w:rPr>
          <w:rFonts w:eastAsiaTheme="minorHAnsi"/>
          <w:i/>
          <w:iCs/>
          <w:sz w:val="22"/>
          <w:szCs w:val="22"/>
          <w:lang w:val="es-AR"/>
        </w:rPr>
        <w:t xml:space="preserve"> 37</w:t>
      </w:r>
      <w:r w:rsidRPr="007C0215">
        <w:rPr>
          <w:rFonts w:eastAsiaTheme="minorHAnsi"/>
          <w:sz w:val="22"/>
          <w:szCs w:val="22"/>
          <w:lang w:val="es-AR"/>
        </w:rPr>
        <w:t>(56), 23-39.</w:t>
      </w:r>
    </w:p>
    <w:p w:rsidR="00DB7C7E" w:rsidRPr="000B79FE" w:rsidRDefault="00DB7C7E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proofErr w:type="spellStart"/>
      <w:r w:rsidRPr="007C0215">
        <w:rPr>
          <w:bCs/>
          <w:kern w:val="24"/>
          <w:sz w:val="22"/>
          <w:szCs w:val="22"/>
        </w:rPr>
        <w:t>Charaudeau</w:t>
      </w:r>
      <w:proofErr w:type="spellEnd"/>
      <w:r w:rsidRPr="007C0215">
        <w:rPr>
          <w:bCs/>
          <w:smallCaps/>
          <w:sz w:val="22"/>
          <w:szCs w:val="22"/>
        </w:rPr>
        <w:t>, P</w:t>
      </w:r>
      <w:r w:rsidRPr="007C0215">
        <w:rPr>
          <w:bCs/>
          <w:sz w:val="22"/>
          <w:szCs w:val="22"/>
        </w:rPr>
        <w:t xml:space="preserve">. y D. </w:t>
      </w:r>
      <w:proofErr w:type="spellStart"/>
      <w:r w:rsidRPr="007C0215">
        <w:rPr>
          <w:bCs/>
          <w:kern w:val="24"/>
          <w:sz w:val="22"/>
          <w:szCs w:val="22"/>
        </w:rPr>
        <w:t>Maingueneau</w:t>
      </w:r>
      <w:proofErr w:type="spellEnd"/>
      <w:r w:rsidRPr="007C0215">
        <w:rPr>
          <w:sz w:val="22"/>
          <w:szCs w:val="22"/>
        </w:rPr>
        <w:t xml:space="preserve"> </w:t>
      </w:r>
      <w:r w:rsidRPr="007C0215">
        <w:rPr>
          <w:bCs/>
          <w:sz w:val="22"/>
          <w:szCs w:val="22"/>
        </w:rPr>
        <w:t xml:space="preserve">(2005), </w:t>
      </w:r>
      <w:r w:rsidRPr="007C0215">
        <w:rPr>
          <w:bCs/>
          <w:i/>
          <w:sz w:val="22"/>
          <w:szCs w:val="22"/>
        </w:rPr>
        <w:t>Diccionario de análisis del discurso</w:t>
      </w:r>
      <w:r w:rsidR="007123F1">
        <w:rPr>
          <w:bCs/>
          <w:sz w:val="22"/>
          <w:szCs w:val="22"/>
        </w:rPr>
        <w:t>.</w:t>
      </w:r>
      <w:r w:rsidRPr="007C0215">
        <w:rPr>
          <w:bCs/>
          <w:sz w:val="22"/>
          <w:szCs w:val="22"/>
        </w:rPr>
        <w:t xml:space="preserve"> Buenos Aires</w:t>
      </w:r>
      <w:r w:rsidR="000B79FE">
        <w:rPr>
          <w:bCs/>
          <w:sz w:val="22"/>
          <w:szCs w:val="22"/>
        </w:rPr>
        <w:t xml:space="preserve">: </w:t>
      </w:r>
      <w:proofErr w:type="spellStart"/>
      <w:r w:rsidRPr="007C0215">
        <w:rPr>
          <w:bCs/>
          <w:sz w:val="22"/>
          <w:szCs w:val="22"/>
        </w:rPr>
        <w:t>Amorrortu</w:t>
      </w:r>
      <w:proofErr w:type="spellEnd"/>
      <w:r w:rsidRPr="007C0215">
        <w:rPr>
          <w:bCs/>
          <w:sz w:val="22"/>
          <w:szCs w:val="22"/>
        </w:rPr>
        <w:t>.</w:t>
      </w:r>
    </w:p>
    <w:p w:rsidR="008C090F" w:rsidRPr="0088407F" w:rsidRDefault="008C090F" w:rsidP="00737B61">
      <w:pPr>
        <w:jc w:val="both"/>
        <w:rPr>
          <w:sz w:val="22"/>
          <w:szCs w:val="22"/>
          <w:lang w:val="es-AR"/>
        </w:rPr>
      </w:pPr>
      <w:proofErr w:type="spellStart"/>
      <w:r w:rsidRPr="0088407F">
        <w:rPr>
          <w:sz w:val="22"/>
          <w:szCs w:val="22"/>
          <w:lang w:val="es-AR"/>
        </w:rPr>
        <w:t>Ciapuscio</w:t>
      </w:r>
      <w:proofErr w:type="spellEnd"/>
      <w:r w:rsidRPr="0088407F">
        <w:rPr>
          <w:sz w:val="22"/>
          <w:szCs w:val="22"/>
          <w:lang w:val="es-AR"/>
        </w:rPr>
        <w:t xml:space="preserve">, G. E. (1994). </w:t>
      </w:r>
      <w:r w:rsidRPr="0088407F">
        <w:rPr>
          <w:i/>
          <w:sz w:val="22"/>
          <w:szCs w:val="22"/>
          <w:lang w:val="es-AR"/>
        </w:rPr>
        <w:t>Tipos Textuales</w:t>
      </w:r>
      <w:r w:rsidRPr="0088407F">
        <w:rPr>
          <w:sz w:val="22"/>
          <w:szCs w:val="22"/>
          <w:lang w:val="es-AR"/>
        </w:rPr>
        <w:t xml:space="preserve">. Buenos Aires: </w:t>
      </w:r>
      <w:proofErr w:type="spellStart"/>
      <w:r w:rsidRPr="0088407F">
        <w:rPr>
          <w:sz w:val="22"/>
          <w:szCs w:val="22"/>
          <w:lang w:val="es-AR"/>
        </w:rPr>
        <w:t>Eudeba</w:t>
      </w:r>
      <w:proofErr w:type="spellEnd"/>
      <w:r w:rsidRPr="0088407F">
        <w:rPr>
          <w:sz w:val="22"/>
          <w:szCs w:val="22"/>
          <w:lang w:val="es-AR"/>
        </w:rPr>
        <w:t>.</w:t>
      </w:r>
    </w:p>
    <w:p w:rsidR="00863BED" w:rsidRPr="0088407F" w:rsidRDefault="00863BED" w:rsidP="00737B61">
      <w:pPr>
        <w:ind w:left="709" w:hanging="709"/>
        <w:jc w:val="both"/>
        <w:rPr>
          <w:sz w:val="22"/>
          <w:szCs w:val="22"/>
          <w:lang w:val="es-AR"/>
        </w:rPr>
      </w:pPr>
      <w:r w:rsidRPr="0088407F">
        <w:rPr>
          <w:sz w:val="22"/>
          <w:szCs w:val="22"/>
          <w:lang w:val="fr-FR"/>
        </w:rPr>
        <w:t xml:space="preserve">De Beaugrande, R. </w:t>
      </w:r>
      <w:r w:rsidR="007123F1" w:rsidRPr="0088407F">
        <w:rPr>
          <w:sz w:val="22"/>
          <w:szCs w:val="22"/>
          <w:lang w:val="fr-FR"/>
        </w:rPr>
        <w:t>y W.</w:t>
      </w:r>
      <w:r w:rsidRPr="0088407F">
        <w:rPr>
          <w:sz w:val="22"/>
          <w:szCs w:val="22"/>
          <w:lang w:val="fr-FR"/>
        </w:rPr>
        <w:t xml:space="preserve"> Dressler</w:t>
      </w:r>
      <w:r w:rsidR="007123F1" w:rsidRPr="0088407F">
        <w:rPr>
          <w:sz w:val="22"/>
          <w:szCs w:val="22"/>
          <w:lang w:val="fr-FR"/>
        </w:rPr>
        <w:t xml:space="preserve"> (1997).</w:t>
      </w:r>
      <w:r w:rsidRPr="0088407F">
        <w:rPr>
          <w:sz w:val="22"/>
          <w:szCs w:val="22"/>
          <w:lang w:val="fr-FR"/>
        </w:rPr>
        <w:t xml:space="preserve"> </w:t>
      </w:r>
      <w:r w:rsidRPr="0088407F">
        <w:rPr>
          <w:i/>
          <w:sz w:val="22"/>
          <w:szCs w:val="22"/>
          <w:lang w:val="es-AR"/>
        </w:rPr>
        <w:t>Introducción a la lingüística del texto</w:t>
      </w:r>
      <w:r w:rsidRPr="0088407F">
        <w:rPr>
          <w:sz w:val="22"/>
          <w:szCs w:val="22"/>
          <w:lang w:val="es-AR"/>
        </w:rPr>
        <w:t>. Madrid: Ariel.</w:t>
      </w:r>
    </w:p>
    <w:p w:rsidR="005222A1" w:rsidRPr="0088407F" w:rsidRDefault="005222A1" w:rsidP="00737B61">
      <w:pPr>
        <w:ind w:left="709" w:hanging="709"/>
        <w:jc w:val="both"/>
        <w:rPr>
          <w:sz w:val="22"/>
          <w:szCs w:val="22"/>
          <w:lang w:val="es-AR"/>
        </w:rPr>
      </w:pPr>
      <w:proofErr w:type="spellStart"/>
      <w:r w:rsidRPr="005222A1">
        <w:rPr>
          <w:sz w:val="22"/>
          <w:szCs w:val="22"/>
        </w:rPr>
        <w:t>Eggins</w:t>
      </w:r>
      <w:proofErr w:type="spellEnd"/>
      <w:r w:rsidRPr="005222A1">
        <w:rPr>
          <w:sz w:val="22"/>
          <w:szCs w:val="22"/>
        </w:rPr>
        <w:t>, S</w:t>
      </w:r>
      <w:r>
        <w:rPr>
          <w:sz w:val="22"/>
          <w:szCs w:val="22"/>
        </w:rPr>
        <w:t>.</w:t>
      </w:r>
      <w:r w:rsidRPr="005222A1">
        <w:rPr>
          <w:sz w:val="22"/>
          <w:szCs w:val="22"/>
        </w:rPr>
        <w:t xml:space="preserve"> &amp; </w:t>
      </w:r>
      <w:r>
        <w:rPr>
          <w:sz w:val="22"/>
          <w:szCs w:val="22"/>
        </w:rPr>
        <w:t>J. R. Martin</w:t>
      </w:r>
      <w:r w:rsidRPr="005222A1">
        <w:rPr>
          <w:sz w:val="22"/>
          <w:szCs w:val="22"/>
        </w:rPr>
        <w:t xml:space="preserve"> (2003). </w:t>
      </w:r>
      <w:r>
        <w:rPr>
          <w:sz w:val="22"/>
          <w:szCs w:val="22"/>
        </w:rPr>
        <w:t>“</w:t>
      </w:r>
      <w:r w:rsidRPr="005222A1">
        <w:rPr>
          <w:sz w:val="22"/>
          <w:szCs w:val="22"/>
        </w:rPr>
        <w:t>El contexto como género: una perspectiva lingüística funciona</w:t>
      </w:r>
      <w:r>
        <w:rPr>
          <w:sz w:val="22"/>
          <w:szCs w:val="22"/>
        </w:rPr>
        <w:t>”</w:t>
      </w:r>
      <w:r w:rsidRPr="005222A1">
        <w:rPr>
          <w:sz w:val="22"/>
          <w:szCs w:val="22"/>
        </w:rPr>
        <w:t>. </w:t>
      </w:r>
      <w:r w:rsidRPr="005222A1">
        <w:rPr>
          <w:i/>
          <w:iCs/>
          <w:sz w:val="22"/>
          <w:szCs w:val="22"/>
        </w:rPr>
        <w:t>Revista signos</w:t>
      </w:r>
      <w:r w:rsidRPr="005222A1">
        <w:rPr>
          <w:sz w:val="22"/>
          <w:szCs w:val="22"/>
        </w:rPr>
        <w:t>, </w:t>
      </w:r>
      <w:r w:rsidRPr="005222A1">
        <w:rPr>
          <w:i/>
          <w:iCs/>
          <w:sz w:val="22"/>
          <w:szCs w:val="22"/>
        </w:rPr>
        <w:t>36</w:t>
      </w:r>
      <w:r w:rsidRPr="005222A1">
        <w:rPr>
          <w:sz w:val="22"/>
          <w:szCs w:val="22"/>
        </w:rPr>
        <w:t>(54), 185-205.</w:t>
      </w:r>
    </w:p>
    <w:p w:rsidR="009460DD" w:rsidRPr="007C0215" w:rsidRDefault="009460DD" w:rsidP="00737B61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r w:rsidRPr="007C0215">
        <w:rPr>
          <w:rFonts w:eastAsiaTheme="minorHAnsi"/>
          <w:sz w:val="22"/>
          <w:szCs w:val="22"/>
          <w:lang w:val="es-AR"/>
        </w:rPr>
        <w:t xml:space="preserve">Fernández, G. (2007).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 xml:space="preserve">Modelos teóricos de la lingüística del texto. </w:t>
      </w:r>
      <w:r w:rsidRPr="007C0215">
        <w:rPr>
          <w:rFonts w:eastAsiaTheme="minorHAnsi"/>
          <w:sz w:val="22"/>
          <w:szCs w:val="22"/>
          <w:lang w:val="es-AR"/>
        </w:rPr>
        <w:t>España:</w:t>
      </w:r>
      <w:r w:rsidR="007123F1">
        <w:rPr>
          <w:rFonts w:eastAsiaTheme="minorHAnsi"/>
          <w:sz w:val="22"/>
          <w:szCs w:val="22"/>
          <w:lang w:val="es-AR"/>
        </w:rPr>
        <w:t xml:space="preserve"> </w:t>
      </w:r>
      <w:r w:rsidRPr="007C0215">
        <w:rPr>
          <w:rFonts w:eastAsiaTheme="minorHAnsi"/>
          <w:sz w:val="22"/>
          <w:szCs w:val="22"/>
          <w:lang w:val="es-AR"/>
        </w:rPr>
        <w:t>Universidad de Cádiz.</w:t>
      </w:r>
    </w:p>
    <w:p w:rsidR="00863BED" w:rsidRPr="0088407F" w:rsidRDefault="00863BED" w:rsidP="00737B61">
      <w:pPr>
        <w:ind w:left="709" w:hanging="709"/>
        <w:jc w:val="both"/>
        <w:rPr>
          <w:sz w:val="22"/>
          <w:szCs w:val="22"/>
          <w:lang w:val="es-AR"/>
        </w:rPr>
      </w:pPr>
      <w:proofErr w:type="spellStart"/>
      <w:r w:rsidRPr="0088407F">
        <w:rPr>
          <w:sz w:val="22"/>
          <w:szCs w:val="22"/>
          <w:lang w:val="es-AR"/>
        </w:rPr>
        <w:t>Isenberg</w:t>
      </w:r>
      <w:proofErr w:type="spellEnd"/>
      <w:r w:rsidRPr="0088407F">
        <w:rPr>
          <w:sz w:val="22"/>
          <w:szCs w:val="22"/>
          <w:lang w:val="es-AR"/>
        </w:rPr>
        <w:t xml:space="preserve">, H. (1987). </w:t>
      </w:r>
      <w:r w:rsidR="007123F1" w:rsidRPr="0088407F">
        <w:rPr>
          <w:sz w:val="22"/>
          <w:szCs w:val="22"/>
          <w:lang w:val="es-AR"/>
        </w:rPr>
        <w:t>“</w:t>
      </w:r>
      <w:r w:rsidRPr="0088407F">
        <w:rPr>
          <w:sz w:val="22"/>
          <w:szCs w:val="22"/>
          <w:lang w:val="es-AR"/>
        </w:rPr>
        <w:t>Cuestiones fundamentales de tipología textual</w:t>
      </w:r>
      <w:r w:rsidR="007123F1" w:rsidRPr="0088407F">
        <w:rPr>
          <w:sz w:val="22"/>
          <w:szCs w:val="22"/>
          <w:lang w:val="es-AR"/>
        </w:rPr>
        <w:t>”</w:t>
      </w:r>
      <w:r w:rsidRPr="0088407F">
        <w:rPr>
          <w:sz w:val="22"/>
          <w:szCs w:val="22"/>
          <w:lang w:val="es-AR"/>
        </w:rPr>
        <w:t>. En E. Bernárdez (</w:t>
      </w:r>
      <w:r w:rsidR="007123F1" w:rsidRPr="0088407F">
        <w:rPr>
          <w:sz w:val="22"/>
          <w:szCs w:val="22"/>
          <w:lang w:val="es-AR"/>
        </w:rPr>
        <w:t>ed</w:t>
      </w:r>
      <w:r w:rsidRPr="0088407F">
        <w:rPr>
          <w:sz w:val="22"/>
          <w:szCs w:val="22"/>
          <w:lang w:val="es-AR"/>
        </w:rPr>
        <w:t>.), (</w:t>
      </w:r>
      <w:r w:rsidR="007123F1" w:rsidRPr="0088407F">
        <w:rPr>
          <w:sz w:val="22"/>
          <w:szCs w:val="22"/>
          <w:lang w:val="es-AR"/>
        </w:rPr>
        <w:t>1987</w:t>
      </w:r>
      <w:r w:rsidRPr="0088407F">
        <w:rPr>
          <w:sz w:val="22"/>
          <w:szCs w:val="22"/>
          <w:lang w:val="es-AR"/>
        </w:rPr>
        <w:t>). Madrid: Arco</w:t>
      </w:r>
      <w:r w:rsidR="007123F1" w:rsidRPr="0088407F">
        <w:rPr>
          <w:sz w:val="22"/>
          <w:szCs w:val="22"/>
          <w:lang w:val="es-AR"/>
        </w:rPr>
        <w:t>, 95-130</w:t>
      </w:r>
      <w:r w:rsidRPr="0088407F">
        <w:rPr>
          <w:sz w:val="22"/>
          <w:szCs w:val="22"/>
          <w:lang w:val="es-AR"/>
        </w:rPr>
        <w:t>.</w:t>
      </w:r>
    </w:p>
    <w:p w:rsidR="00863BED" w:rsidRPr="0088407F" w:rsidRDefault="00863BED" w:rsidP="00737B61">
      <w:pPr>
        <w:ind w:left="709" w:hanging="709"/>
        <w:jc w:val="both"/>
        <w:rPr>
          <w:sz w:val="22"/>
          <w:szCs w:val="22"/>
          <w:lang w:val="fr-FR"/>
        </w:rPr>
      </w:pPr>
      <w:proofErr w:type="spellStart"/>
      <w:r w:rsidRPr="0088407F">
        <w:rPr>
          <w:sz w:val="22"/>
          <w:szCs w:val="22"/>
          <w:lang w:val="es-AR"/>
        </w:rPr>
        <w:t>Loureda</w:t>
      </w:r>
      <w:proofErr w:type="spellEnd"/>
      <w:r w:rsidRPr="0088407F">
        <w:rPr>
          <w:sz w:val="22"/>
          <w:szCs w:val="22"/>
          <w:lang w:val="es-AR"/>
        </w:rPr>
        <w:t xml:space="preserve"> Lamas, O. (2003)</w:t>
      </w:r>
      <w:r w:rsidR="007123F1" w:rsidRPr="0088407F">
        <w:rPr>
          <w:sz w:val="22"/>
          <w:szCs w:val="22"/>
          <w:lang w:val="es-AR"/>
        </w:rPr>
        <w:t>.</w:t>
      </w:r>
      <w:r w:rsidRPr="0088407F">
        <w:rPr>
          <w:sz w:val="22"/>
          <w:szCs w:val="22"/>
          <w:lang w:val="es-AR"/>
        </w:rPr>
        <w:t xml:space="preserve"> </w:t>
      </w:r>
      <w:r w:rsidRPr="0088407F">
        <w:rPr>
          <w:i/>
          <w:sz w:val="22"/>
          <w:szCs w:val="22"/>
          <w:lang w:val="es-AR"/>
        </w:rPr>
        <w:t>Introducción a la tipología textual</w:t>
      </w:r>
      <w:r w:rsidR="007123F1" w:rsidRPr="0088407F">
        <w:rPr>
          <w:sz w:val="22"/>
          <w:szCs w:val="22"/>
          <w:lang w:val="es-AR"/>
        </w:rPr>
        <w:t>.</w:t>
      </w:r>
      <w:r w:rsidRPr="0088407F">
        <w:rPr>
          <w:sz w:val="22"/>
          <w:szCs w:val="22"/>
          <w:lang w:val="es-AR"/>
        </w:rPr>
        <w:t xml:space="preserve"> </w:t>
      </w:r>
      <w:r w:rsidRPr="0088407F">
        <w:rPr>
          <w:sz w:val="22"/>
          <w:szCs w:val="22"/>
          <w:lang w:val="fr-FR"/>
        </w:rPr>
        <w:t>Madrid: Arco.</w:t>
      </w:r>
    </w:p>
    <w:p w:rsidR="00DB7C7E" w:rsidRPr="0088407F" w:rsidRDefault="007123F1" w:rsidP="00D2244B">
      <w:pPr>
        <w:ind w:left="709" w:hanging="709"/>
        <w:jc w:val="both"/>
        <w:rPr>
          <w:sz w:val="22"/>
          <w:szCs w:val="22"/>
          <w:lang w:val="es-AR"/>
        </w:rPr>
      </w:pPr>
      <w:r w:rsidRPr="0088407F">
        <w:rPr>
          <w:sz w:val="22"/>
          <w:szCs w:val="22"/>
          <w:lang w:val="fr-FR"/>
        </w:rPr>
        <w:t>Maingueneau, D.</w:t>
      </w:r>
      <w:r w:rsidR="00DB7C7E" w:rsidRPr="007C0215">
        <w:rPr>
          <w:bCs/>
          <w:sz w:val="22"/>
          <w:szCs w:val="22"/>
          <w:lang w:val="fr-FR"/>
        </w:rPr>
        <w:t xml:space="preserve"> (2004)</w:t>
      </w:r>
      <w:r>
        <w:rPr>
          <w:bCs/>
          <w:sz w:val="22"/>
          <w:szCs w:val="22"/>
          <w:lang w:val="fr-FR"/>
        </w:rPr>
        <w:t>.</w:t>
      </w:r>
      <w:r w:rsidR="00DB7C7E" w:rsidRPr="007C0215">
        <w:rPr>
          <w:bCs/>
          <w:sz w:val="22"/>
          <w:szCs w:val="22"/>
          <w:lang w:val="fr-FR"/>
        </w:rPr>
        <w:t xml:space="preserve"> “Retour sur une catégorie : le ge</w:t>
      </w:r>
      <w:r w:rsidR="00737B61">
        <w:rPr>
          <w:bCs/>
          <w:sz w:val="22"/>
          <w:szCs w:val="22"/>
          <w:lang w:val="fr-FR"/>
        </w:rPr>
        <w:t xml:space="preserve">nre”, en J.-M. Adam, J. B. </w:t>
      </w:r>
      <w:r w:rsidR="00DB7C7E" w:rsidRPr="007C0215">
        <w:rPr>
          <w:bCs/>
          <w:sz w:val="22"/>
          <w:szCs w:val="22"/>
          <w:lang w:val="fr-FR"/>
        </w:rPr>
        <w:t>Grize y M</w:t>
      </w:r>
      <w:r w:rsidR="00737B61">
        <w:rPr>
          <w:bCs/>
          <w:sz w:val="22"/>
          <w:szCs w:val="22"/>
          <w:lang w:val="fr-FR"/>
        </w:rPr>
        <w:t>.</w:t>
      </w:r>
      <w:r w:rsidR="00DB7C7E" w:rsidRPr="007C0215">
        <w:rPr>
          <w:bCs/>
          <w:sz w:val="22"/>
          <w:szCs w:val="22"/>
          <w:lang w:val="fr-FR"/>
        </w:rPr>
        <w:t xml:space="preserve"> Ali Bouacha (eds.), </w:t>
      </w:r>
      <w:r w:rsidR="00DB7C7E" w:rsidRPr="007C0215">
        <w:rPr>
          <w:bCs/>
          <w:i/>
          <w:sz w:val="22"/>
          <w:szCs w:val="22"/>
          <w:lang w:val="fr-FR"/>
        </w:rPr>
        <w:t>Texte et discours: catégories pour l’analyse.</w:t>
      </w:r>
      <w:r w:rsidR="00DB7C7E" w:rsidRPr="007C0215">
        <w:rPr>
          <w:bCs/>
          <w:sz w:val="22"/>
          <w:szCs w:val="22"/>
          <w:lang w:val="fr-FR"/>
        </w:rPr>
        <w:t xml:space="preserve"> </w:t>
      </w:r>
      <w:r w:rsidR="00DB7C7E" w:rsidRPr="0088407F">
        <w:rPr>
          <w:bCs/>
          <w:sz w:val="22"/>
          <w:szCs w:val="22"/>
          <w:lang w:val="es-AR"/>
        </w:rPr>
        <w:t xml:space="preserve">Dijon: </w:t>
      </w:r>
      <w:proofErr w:type="spellStart"/>
      <w:r w:rsidR="00DB7C7E" w:rsidRPr="0088407F">
        <w:rPr>
          <w:bCs/>
          <w:sz w:val="22"/>
          <w:szCs w:val="22"/>
          <w:lang w:val="es-AR"/>
        </w:rPr>
        <w:t>Éditions</w:t>
      </w:r>
      <w:proofErr w:type="spellEnd"/>
      <w:r w:rsidR="00DB7C7E" w:rsidRPr="0088407F">
        <w:rPr>
          <w:bCs/>
          <w:sz w:val="22"/>
          <w:szCs w:val="22"/>
          <w:lang w:val="es-AR"/>
        </w:rPr>
        <w:t xml:space="preserve"> </w:t>
      </w:r>
      <w:proofErr w:type="spellStart"/>
      <w:r w:rsidR="00737B61" w:rsidRPr="0088407F">
        <w:rPr>
          <w:bCs/>
          <w:sz w:val="22"/>
          <w:szCs w:val="22"/>
          <w:lang w:val="es-AR"/>
        </w:rPr>
        <w:t>U</w:t>
      </w:r>
      <w:r w:rsidR="00DB7C7E" w:rsidRPr="0088407F">
        <w:rPr>
          <w:bCs/>
          <w:sz w:val="22"/>
          <w:szCs w:val="22"/>
          <w:lang w:val="es-AR"/>
        </w:rPr>
        <w:t>niversitaires</w:t>
      </w:r>
      <w:proofErr w:type="spellEnd"/>
      <w:r w:rsidR="00DB7C7E" w:rsidRPr="0088407F">
        <w:rPr>
          <w:bCs/>
          <w:sz w:val="22"/>
          <w:szCs w:val="22"/>
          <w:lang w:val="es-AR"/>
        </w:rPr>
        <w:t xml:space="preserve"> de Dijon, 107-118.</w:t>
      </w:r>
    </w:p>
    <w:p w:rsidR="009460DD" w:rsidRPr="0088407F" w:rsidRDefault="009460DD" w:rsidP="00D2244B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pt-BR"/>
        </w:rPr>
      </w:pPr>
      <w:proofErr w:type="spellStart"/>
      <w:r w:rsidRPr="007C0215">
        <w:rPr>
          <w:rFonts w:eastAsiaTheme="minorHAnsi"/>
          <w:sz w:val="22"/>
          <w:szCs w:val="22"/>
          <w:lang w:val="es-AR"/>
        </w:rPr>
        <w:t>Rastier</w:t>
      </w:r>
      <w:proofErr w:type="spellEnd"/>
      <w:r w:rsidRPr="007C0215">
        <w:rPr>
          <w:rFonts w:eastAsiaTheme="minorHAnsi"/>
          <w:sz w:val="22"/>
          <w:szCs w:val="22"/>
          <w:lang w:val="es-AR"/>
        </w:rPr>
        <w:t xml:space="preserve">, F. (1989). “Situaciones de comunicación y tipología de textos”. </w:t>
      </w:r>
      <w:proofErr w:type="spellStart"/>
      <w:r w:rsidRPr="0088407F">
        <w:rPr>
          <w:rFonts w:eastAsiaTheme="minorHAnsi"/>
          <w:sz w:val="22"/>
          <w:szCs w:val="22"/>
          <w:lang w:val="pt-BR"/>
        </w:rPr>
        <w:t>En</w:t>
      </w:r>
      <w:proofErr w:type="spellEnd"/>
      <w:r w:rsidRPr="0088407F">
        <w:rPr>
          <w:rFonts w:eastAsiaTheme="minorHAnsi"/>
          <w:sz w:val="22"/>
          <w:szCs w:val="22"/>
          <w:lang w:val="pt-BR"/>
        </w:rPr>
        <w:t xml:space="preserve">: </w:t>
      </w:r>
      <w:proofErr w:type="spellStart"/>
      <w:r w:rsidRPr="0088407F">
        <w:rPr>
          <w:rFonts w:eastAsiaTheme="minorHAnsi"/>
          <w:i/>
          <w:iCs/>
          <w:sz w:val="22"/>
          <w:szCs w:val="22"/>
          <w:lang w:val="pt-BR"/>
        </w:rPr>
        <w:t>Sens</w:t>
      </w:r>
      <w:proofErr w:type="spellEnd"/>
      <w:r w:rsidRPr="0088407F">
        <w:rPr>
          <w:rFonts w:eastAsiaTheme="minorHAnsi"/>
          <w:i/>
          <w:iCs/>
          <w:sz w:val="22"/>
          <w:szCs w:val="22"/>
          <w:lang w:val="pt-BR"/>
        </w:rPr>
        <w:t xml:space="preserve"> et </w:t>
      </w:r>
      <w:proofErr w:type="spellStart"/>
      <w:r w:rsidRPr="0088407F">
        <w:rPr>
          <w:rFonts w:eastAsiaTheme="minorHAnsi"/>
          <w:i/>
          <w:iCs/>
          <w:sz w:val="22"/>
          <w:szCs w:val="22"/>
          <w:lang w:val="pt-BR"/>
        </w:rPr>
        <w:t>textualité</w:t>
      </w:r>
      <w:proofErr w:type="spellEnd"/>
      <w:r w:rsidRPr="0088407F">
        <w:rPr>
          <w:rFonts w:eastAsiaTheme="minorHAnsi"/>
          <w:sz w:val="22"/>
          <w:szCs w:val="22"/>
          <w:lang w:val="pt-BR"/>
        </w:rPr>
        <w:t>.</w:t>
      </w:r>
      <w:r w:rsidR="00737B61" w:rsidRPr="0088407F">
        <w:rPr>
          <w:rFonts w:eastAsiaTheme="minorHAnsi"/>
          <w:sz w:val="22"/>
          <w:szCs w:val="22"/>
          <w:lang w:val="pt-BR"/>
        </w:rPr>
        <w:t xml:space="preserve"> </w:t>
      </w:r>
      <w:proofErr w:type="spellStart"/>
      <w:r w:rsidRPr="0088407F">
        <w:rPr>
          <w:rFonts w:eastAsiaTheme="minorHAnsi"/>
          <w:sz w:val="22"/>
          <w:szCs w:val="22"/>
          <w:lang w:val="pt-BR"/>
        </w:rPr>
        <w:t>París</w:t>
      </w:r>
      <w:proofErr w:type="spellEnd"/>
      <w:r w:rsidRPr="0088407F">
        <w:rPr>
          <w:rFonts w:eastAsiaTheme="minorHAnsi"/>
          <w:sz w:val="22"/>
          <w:szCs w:val="22"/>
          <w:lang w:val="pt-BR"/>
        </w:rPr>
        <w:t>:</w:t>
      </w:r>
      <w:r w:rsidR="00737B61" w:rsidRPr="0088407F">
        <w:rPr>
          <w:rFonts w:eastAsiaTheme="minorHAnsi"/>
          <w:sz w:val="22"/>
          <w:szCs w:val="22"/>
          <w:lang w:val="pt-BR"/>
        </w:rPr>
        <w:t xml:space="preserve"> </w:t>
      </w:r>
      <w:proofErr w:type="spellStart"/>
      <w:r w:rsidRPr="0088407F">
        <w:rPr>
          <w:rFonts w:eastAsiaTheme="minorHAnsi"/>
          <w:sz w:val="22"/>
          <w:szCs w:val="22"/>
          <w:lang w:val="pt-BR"/>
        </w:rPr>
        <w:t>Hachette</w:t>
      </w:r>
      <w:proofErr w:type="spellEnd"/>
      <w:r w:rsidR="00737B61" w:rsidRPr="0088407F">
        <w:rPr>
          <w:rFonts w:eastAsiaTheme="minorHAnsi"/>
          <w:sz w:val="22"/>
          <w:szCs w:val="22"/>
          <w:lang w:val="pt-BR"/>
        </w:rPr>
        <w:t>, 35-53</w:t>
      </w:r>
      <w:r w:rsidRPr="0088407F">
        <w:rPr>
          <w:rFonts w:eastAsiaTheme="minorHAnsi"/>
          <w:sz w:val="22"/>
          <w:szCs w:val="22"/>
          <w:lang w:val="pt-BR"/>
        </w:rPr>
        <w:t>.</w:t>
      </w:r>
    </w:p>
    <w:p w:rsidR="00886DCB" w:rsidRPr="0088407F" w:rsidRDefault="009460DD" w:rsidP="00D2244B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pt-BR"/>
        </w:rPr>
      </w:pPr>
      <w:proofErr w:type="spellStart"/>
      <w:r w:rsidRPr="0088407F">
        <w:rPr>
          <w:rFonts w:eastAsiaTheme="minorHAnsi"/>
          <w:sz w:val="22"/>
          <w:szCs w:val="22"/>
          <w:lang w:val="pt-BR"/>
        </w:rPr>
        <w:t>Sandig</w:t>
      </w:r>
      <w:proofErr w:type="spellEnd"/>
      <w:r w:rsidRPr="0088407F">
        <w:rPr>
          <w:rFonts w:eastAsiaTheme="minorHAnsi"/>
          <w:sz w:val="22"/>
          <w:szCs w:val="22"/>
          <w:lang w:val="pt-BR"/>
        </w:rPr>
        <w:t>, B. (2000). “O texto como conceito protot</w:t>
      </w:r>
      <w:r w:rsidR="00737B61" w:rsidRPr="0088407F">
        <w:rPr>
          <w:rFonts w:eastAsiaTheme="minorHAnsi"/>
          <w:sz w:val="22"/>
          <w:szCs w:val="22"/>
          <w:lang w:val="pt-BR"/>
        </w:rPr>
        <w:t xml:space="preserve">ípico”. Em: </w:t>
      </w:r>
      <w:r w:rsidR="00886DCB" w:rsidRPr="0088407F">
        <w:rPr>
          <w:rFonts w:eastAsiaTheme="minorHAnsi"/>
          <w:sz w:val="22"/>
          <w:szCs w:val="22"/>
          <w:lang w:val="pt-BR"/>
        </w:rPr>
        <w:t xml:space="preserve">H. P. </w:t>
      </w:r>
      <w:proofErr w:type="spellStart"/>
      <w:r w:rsidR="00886DCB" w:rsidRPr="0088407F">
        <w:rPr>
          <w:rFonts w:eastAsiaTheme="minorHAnsi"/>
          <w:sz w:val="22"/>
          <w:szCs w:val="22"/>
          <w:lang w:val="pt-BR"/>
        </w:rPr>
        <w:t>Wieser</w:t>
      </w:r>
      <w:proofErr w:type="spellEnd"/>
      <w:r w:rsidR="00886DCB" w:rsidRPr="0088407F">
        <w:rPr>
          <w:rFonts w:eastAsiaTheme="minorHAnsi"/>
          <w:sz w:val="22"/>
          <w:szCs w:val="22"/>
          <w:lang w:val="pt-BR"/>
        </w:rPr>
        <w:t xml:space="preserve"> e I. G. V. Koch (eds.), </w:t>
      </w:r>
      <w:proofErr w:type="spellStart"/>
      <w:r w:rsidR="00886DCB" w:rsidRPr="0088407F">
        <w:rPr>
          <w:rFonts w:eastAsiaTheme="minorHAnsi"/>
          <w:i/>
          <w:iCs/>
          <w:sz w:val="22"/>
          <w:szCs w:val="22"/>
          <w:lang w:val="pt-BR"/>
        </w:rPr>
        <w:t>Lingüística</w:t>
      </w:r>
      <w:proofErr w:type="spellEnd"/>
      <w:r w:rsidR="00886DCB" w:rsidRPr="0088407F">
        <w:rPr>
          <w:rFonts w:eastAsiaTheme="minorHAnsi"/>
          <w:i/>
          <w:iCs/>
          <w:sz w:val="22"/>
          <w:szCs w:val="22"/>
          <w:lang w:val="pt-BR"/>
        </w:rPr>
        <w:t xml:space="preserve"> textual. Perspectivas Alemãs</w:t>
      </w:r>
      <w:r w:rsidR="00886DCB" w:rsidRPr="0088407F">
        <w:rPr>
          <w:rFonts w:eastAsiaTheme="minorHAnsi"/>
          <w:sz w:val="22"/>
          <w:szCs w:val="22"/>
          <w:lang w:val="pt-BR"/>
        </w:rPr>
        <w:t>. Rio de Janeiro: Nueva Fronteira, 47-72.</w:t>
      </w:r>
    </w:p>
    <w:p w:rsidR="00737B61" w:rsidRDefault="009460DD" w:rsidP="00D2244B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proofErr w:type="spellStart"/>
      <w:r w:rsidRPr="0088407F">
        <w:rPr>
          <w:rFonts w:eastAsiaTheme="minorHAnsi"/>
          <w:sz w:val="22"/>
          <w:szCs w:val="22"/>
          <w:lang w:val="pt-BR"/>
        </w:rPr>
        <w:t>Shiro</w:t>
      </w:r>
      <w:proofErr w:type="spellEnd"/>
      <w:r w:rsidRPr="0088407F">
        <w:rPr>
          <w:rFonts w:eastAsiaTheme="minorHAnsi"/>
          <w:sz w:val="22"/>
          <w:szCs w:val="22"/>
          <w:lang w:val="pt-BR"/>
        </w:rPr>
        <w:t xml:space="preserve">, M., </w:t>
      </w:r>
      <w:r w:rsidR="00737B61" w:rsidRPr="0088407F">
        <w:rPr>
          <w:rFonts w:eastAsiaTheme="minorHAnsi"/>
          <w:sz w:val="22"/>
          <w:szCs w:val="22"/>
          <w:lang w:val="pt-BR"/>
        </w:rPr>
        <w:t xml:space="preserve">P. </w:t>
      </w:r>
      <w:proofErr w:type="spellStart"/>
      <w:r w:rsidRPr="0088407F">
        <w:rPr>
          <w:rFonts w:eastAsiaTheme="minorHAnsi"/>
          <w:sz w:val="22"/>
          <w:szCs w:val="22"/>
          <w:lang w:val="pt-BR"/>
        </w:rPr>
        <w:t>Charaudeau</w:t>
      </w:r>
      <w:proofErr w:type="spellEnd"/>
      <w:r w:rsidRPr="0088407F">
        <w:rPr>
          <w:rFonts w:eastAsiaTheme="minorHAnsi"/>
          <w:sz w:val="22"/>
          <w:szCs w:val="22"/>
          <w:lang w:val="pt-BR"/>
        </w:rPr>
        <w:t xml:space="preserve"> </w:t>
      </w:r>
      <w:r w:rsidR="00737B61" w:rsidRPr="0088407F">
        <w:rPr>
          <w:rFonts w:eastAsiaTheme="minorHAnsi"/>
          <w:sz w:val="22"/>
          <w:szCs w:val="22"/>
          <w:lang w:val="pt-BR"/>
        </w:rPr>
        <w:t xml:space="preserve">y L. </w:t>
      </w:r>
      <w:proofErr w:type="spellStart"/>
      <w:r w:rsidRPr="0088407F">
        <w:rPr>
          <w:rFonts w:eastAsiaTheme="minorHAnsi"/>
          <w:sz w:val="22"/>
          <w:szCs w:val="22"/>
          <w:lang w:val="pt-BR"/>
        </w:rPr>
        <w:t>Granato</w:t>
      </w:r>
      <w:proofErr w:type="spellEnd"/>
      <w:r w:rsidR="00737B61" w:rsidRPr="0088407F">
        <w:rPr>
          <w:rFonts w:eastAsiaTheme="minorHAnsi"/>
          <w:sz w:val="22"/>
          <w:szCs w:val="22"/>
          <w:lang w:val="pt-BR"/>
        </w:rPr>
        <w:t xml:space="preserve"> </w:t>
      </w:r>
      <w:r w:rsidRPr="0088407F">
        <w:rPr>
          <w:rFonts w:eastAsiaTheme="minorHAnsi"/>
          <w:sz w:val="22"/>
          <w:szCs w:val="22"/>
          <w:lang w:val="pt-BR"/>
        </w:rPr>
        <w:t xml:space="preserve">(2012). </w:t>
      </w:r>
      <w:r w:rsidRPr="00886DCB">
        <w:rPr>
          <w:rFonts w:eastAsiaTheme="minorHAnsi"/>
          <w:i/>
          <w:iCs/>
          <w:sz w:val="22"/>
          <w:szCs w:val="22"/>
          <w:lang w:val="es-AR"/>
        </w:rPr>
        <w:t>Géneros discursivos desde</w:t>
      </w:r>
      <w:r w:rsidR="000B79FE">
        <w:rPr>
          <w:rFonts w:eastAsiaTheme="minorHAnsi"/>
          <w:i/>
          <w:iCs/>
          <w:sz w:val="22"/>
          <w:szCs w:val="22"/>
          <w:lang w:val="es-AR"/>
        </w:rPr>
        <w:t xml:space="preserve">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>múltiples</w:t>
      </w:r>
      <w:r w:rsidR="00737B61">
        <w:rPr>
          <w:rFonts w:eastAsiaTheme="minorHAnsi"/>
          <w:i/>
          <w:iCs/>
          <w:sz w:val="22"/>
          <w:szCs w:val="22"/>
          <w:lang w:val="es-AR"/>
        </w:rPr>
        <w:t xml:space="preserve"> </w:t>
      </w:r>
      <w:r w:rsidRPr="007C0215">
        <w:rPr>
          <w:rFonts w:eastAsiaTheme="minorHAnsi"/>
          <w:i/>
          <w:iCs/>
          <w:sz w:val="22"/>
          <w:szCs w:val="22"/>
          <w:lang w:val="es-AR"/>
        </w:rPr>
        <w:t xml:space="preserve">perspectivas. Teorías y análisis. </w:t>
      </w:r>
      <w:r w:rsidRPr="007C0215">
        <w:rPr>
          <w:rFonts w:eastAsiaTheme="minorHAnsi"/>
          <w:sz w:val="22"/>
          <w:szCs w:val="22"/>
          <w:lang w:val="es-AR"/>
        </w:rPr>
        <w:t>Madrid: Iberoamericana-</w:t>
      </w:r>
      <w:proofErr w:type="spellStart"/>
      <w:r w:rsidRPr="007C0215">
        <w:rPr>
          <w:rFonts w:eastAsiaTheme="minorHAnsi"/>
          <w:sz w:val="22"/>
          <w:szCs w:val="22"/>
          <w:lang w:val="es-AR"/>
        </w:rPr>
        <w:t>Vervuert</w:t>
      </w:r>
      <w:proofErr w:type="spellEnd"/>
      <w:r w:rsidRPr="007C0215">
        <w:rPr>
          <w:rFonts w:eastAsiaTheme="minorHAnsi"/>
          <w:sz w:val="22"/>
          <w:szCs w:val="22"/>
          <w:lang w:val="es-AR"/>
        </w:rPr>
        <w:t>.</w:t>
      </w:r>
    </w:p>
    <w:p w:rsidR="00737B61" w:rsidRPr="0088407F" w:rsidRDefault="00863BED" w:rsidP="00D2244B">
      <w:pPr>
        <w:autoSpaceDE w:val="0"/>
        <w:autoSpaceDN w:val="0"/>
        <w:adjustRightInd w:val="0"/>
        <w:jc w:val="both"/>
        <w:rPr>
          <w:sz w:val="22"/>
          <w:szCs w:val="22"/>
          <w:lang w:val="es-AR"/>
        </w:rPr>
      </w:pPr>
      <w:r w:rsidRPr="0088407F">
        <w:rPr>
          <w:sz w:val="22"/>
          <w:szCs w:val="22"/>
          <w:lang w:val="es-AR"/>
        </w:rPr>
        <w:t xml:space="preserve">van </w:t>
      </w:r>
      <w:proofErr w:type="spellStart"/>
      <w:r w:rsidRPr="0088407F">
        <w:rPr>
          <w:sz w:val="22"/>
          <w:szCs w:val="22"/>
          <w:lang w:val="es-AR"/>
        </w:rPr>
        <w:t>Dijk</w:t>
      </w:r>
      <w:proofErr w:type="spellEnd"/>
      <w:r w:rsidRPr="0088407F">
        <w:rPr>
          <w:sz w:val="22"/>
          <w:szCs w:val="22"/>
          <w:lang w:val="es-AR"/>
        </w:rPr>
        <w:t>, T.</w:t>
      </w:r>
      <w:r w:rsidR="000B79FE" w:rsidRPr="0088407F">
        <w:rPr>
          <w:sz w:val="22"/>
          <w:szCs w:val="22"/>
          <w:lang w:val="es-AR"/>
        </w:rPr>
        <w:t xml:space="preserve"> A.</w:t>
      </w:r>
      <w:r w:rsidRPr="0088407F">
        <w:rPr>
          <w:sz w:val="22"/>
          <w:szCs w:val="22"/>
          <w:lang w:val="es-AR"/>
        </w:rPr>
        <w:t xml:space="preserve"> (1978). </w:t>
      </w:r>
      <w:r w:rsidRPr="0088407F">
        <w:rPr>
          <w:i/>
          <w:sz w:val="22"/>
          <w:szCs w:val="22"/>
          <w:lang w:val="es-AR"/>
        </w:rPr>
        <w:t>La ciencia del texto</w:t>
      </w:r>
      <w:r w:rsidRPr="0088407F">
        <w:rPr>
          <w:sz w:val="22"/>
          <w:szCs w:val="22"/>
          <w:lang w:val="es-AR"/>
        </w:rPr>
        <w:t>. Barcelona: Paidós.</w:t>
      </w:r>
      <w:bookmarkStart w:id="1" w:name="OLE_LINK154"/>
      <w:bookmarkStart w:id="2" w:name="OLE_LINK225"/>
    </w:p>
    <w:p w:rsidR="000B79FE" w:rsidRPr="00737B61" w:rsidRDefault="000B79FE" w:rsidP="00D2244B">
      <w:pPr>
        <w:widowControl w:val="0"/>
        <w:autoSpaceDE w:val="0"/>
        <w:autoSpaceDN w:val="0"/>
        <w:adjustRightInd w:val="0"/>
        <w:ind w:left="709" w:hanging="709"/>
        <w:jc w:val="both"/>
        <w:rPr>
          <w:rFonts w:eastAsiaTheme="minorHAnsi"/>
          <w:sz w:val="22"/>
          <w:szCs w:val="22"/>
          <w:lang w:val="es-AR"/>
        </w:rPr>
      </w:pPr>
      <w:r w:rsidRPr="0088407F">
        <w:rPr>
          <w:color w:val="000000"/>
          <w:sz w:val="22"/>
          <w:szCs w:val="22"/>
          <w:lang w:val="es-AR" w:eastAsia="es-AR"/>
        </w:rPr>
        <w:lastRenderedPageBreak/>
        <w:t xml:space="preserve">———  </w:t>
      </w:r>
      <w:r w:rsidRPr="00C21F71">
        <w:t>(1997)</w:t>
      </w:r>
      <w:r>
        <w:t>.</w:t>
      </w:r>
      <w:r w:rsidRPr="00C21F71">
        <w:t xml:space="preserve"> </w:t>
      </w:r>
      <w:r w:rsidRPr="00C21F71">
        <w:rPr>
          <w:i/>
        </w:rPr>
        <w:t xml:space="preserve">Estructuras y funciones del discurso. Una </w:t>
      </w:r>
      <w:r w:rsidR="00737B61">
        <w:rPr>
          <w:i/>
        </w:rPr>
        <w:t xml:space="preserve">introducción interdisciplinaria </w:t>
      </w:r>
      <w:r w:rsidRPr="00C21F71">
        <w:rPr>
          <w:i/>
        </w:rPr>
        <w:t>a la lingüística del texto  y a los estudios del discurso</w:t>
      </w:r>
      <w:r>
        <w:t>. México:</w:t>
      </w:r>
      <w:r w:rsidRPr="00C21F71">
        <w:t xml:space="preserve"> Siglo XXI.</w:t>
      </w:r>
      <w:bookmarkEnd w:id="1"/>
      <w:bookmarkEnd w:id="2"/>
    </w:p>
    <w:p w:rsidR="000B79FE" w:rsidRPr="0088407F" w:rsidRDefault="000B79FE" w:rsidP="00D2244B">
      <w:pPr>
        <w:jc w:val="both"/>
        <w:rPr>
          <w:sz w:val="22"/>
          <w:szCs w:val="22"/>
          <w:lang w:val="fr-FR"/>
        </w:rPr>
      </w:pPr>
      <w:r w:rsidRPr="0088407F">
        <w:rPr>
          <w:color w:val="000000"/>
          <w:sz w:val="22"/>
          <w:szCs w:val="22"/>
          <w:lang w:val="es-AR" w:eastAsia="es-AR"/>
        </w:rPr>
        <w:t xml:space="preserve">———  </w:t>
      </w:r>
      <w:r w:rsidR="00863BED" w:rsidRPr="0088407F">
        <w:rPr>
          <w:sz w:val="22"/>
          <w:szCs w:val="22"/>
          <w:lang w:val="es-AR"/>
        </w:rPr>
        <w:t xml:space="preserve">(2000). </w:t>
      </w:r>
      <w:r w:rsidR="00863BED" w:rsidRPr="0088407F">
        <w:rPr>
          <w:i/>
          <w:sz w:val="22"/>
          <w:szCs w:val="22"/>
          <w:lang w:val="es-AR"/>
        </w:rPr>
        <w:t>El discurso como estructura y como proceso</w:t>
      </w:r>
      <w:r w:rsidR="00863BED" w:rsidRPr="0088407F">
        <w:rPr>
          <w:sz w:val="22"/>
          <w:szCs w:val="22"/>
          <w:lang w:val="es-AR"/>
        </w:rPr>
        <w:t xml:space="preserve">. </w:t>
      </w:r>
      <w:r w:rsidR="00863BED" w:rsidRPr="0088407F">
        <w:rPr>
          <w:sz w:val="22"/>
          <w:szCs w:val="22"/>
          <w:lang w:val="fr-FR"/>
        </w:rPr>
        <w:t>Barcelona: Gedisa.</w:t>
      </w:r>
    </w:p>
    <w:p w:rsidR="00863BED" w:rsidRPr="0088407F" w:rsidRDefault="00863BED" w:rsidP="00D2244B">
      <w:pPr>
        <w:jc w:val="both"/>
        <w:rPr>
          <w:sz w:val="22"/>
          <w:szCs w:val="22"/>
          <w:lang w:val="es-AR"/>
        </w:rPr>
      </w:pPr>
      <w:r w:rsidRPr="0088407F">
        <w:rPr>
          <w:sz w:val="22"/>
          <w:szCs w:val="22"/>
          <w:lang w:val="fr-FR"/>
        </w:rPr>
        <w:t xml:space="preserve">Werlich, E. (1975). </w:t>
      </w:r>
      <w:r w:rsidRPr="0088407F">
        <w:rPr>
          <w:i/>
          <w:sz w:val="22"/>
          <w:szCs w:val="22"/>
          <w:lang w:val="fr-FR"/>
        </w:rPr>
        <w:t>Typologie der Texte</w:t>
      </w:r>
      <w:r w:rsidRPr="0088407F">
        <w:rPr>
          <w:sz w:val="22"/>
          <w:szCs w:val="22"/>
          <w:lang w:val="fr-FR"/>
        </w:rPr>
        <w:t xml:space="preserve">. </w:t>
      </w:r>
      <w:r w:rsidRPr="0088407F">
        <w:rPr>
          <w:sz w:val="22"/>
          <w:szCs w:val="22"/>
          <w:lang w:val="es-AR"/>
        </w:rPr>
        <w:t xml:space="preserve">Heidelberg: </w:t>
      </w:r>
      <w:proofErr w:type="spellStart"/>
      <w:r w:rsidRPr="0088407F">
        <w:rPr>
          <w:sz w:val="22"/>
          <w:szCs w:val="22"/>
          <w:lang w:val="es-AR"/>
        </w:rPr>
        <w:t>Quelle</w:t>
      </w:r>
      <w:proofErr w:type="spellEnd"/>
      <w:r w:rsidRPr="0088407F">
        <w:rPr>
          <w:sz w:val="22"/>
          <w:szCs w:val="22"/>
          <w:lang w:val="es-AR"/>
        </w:rPr>
        <w:t xml:space="preserve"> &amp; Meyer. </w:t>
      </w:r>
    </w:p>
    <w:p w:rsidR="00863BED" w:rsidRPr="0088407F" w:rsidRDefault="00863BED" w:rsidP="00863BED">
      <w:pPr>
        <w:rPr>
          <w:sz w:val="22"/>
          <w:szCs w:val="22"/>
          <w:lang w:val="es-AR"/>
        </w:rPr>
      </w:pPr>
    </w:p>
    <w:p w:rsidR="00863BED" w:rsidRPr="0088407F" w:rsidRDefault="00863BED" w:rsidP="00863BED">
      <w:pPr>
        <w:rPr>
          <w:sz w:val="22"/>
          <w:szCs w:val="22"/>
          <w:lang w:val="es-AR"/>
        </w:rPr>
      </w:pPr>
    </w:p>
    <w:p w:rsidR="00AE5CFD" w:rsidRPr="007C0215" w:rsidRDefault="00AE5CFD" w:rsidP="00AE5CFD">
      <w:pPr>
        <w:pStyle w:val="Textoindependiente"/>
        <w:rPr>
          <w:b/>
          <w:spacing w:val="-3"/>
          <w:sz w:val="22"/>
          <w:szCs w:val="22"/>
        </w:rPr>
      </w:pPr>
      <w:r w:rsidRPr="007C0215">
        <w:rPr>
          <w:i/>
          <w:spacing w:val="-3"/>
          <w:sz w:val="22"/>
          <w:szCs w:val="22"/>
        </w:rPr>
        <w:t>Metodología</w:t>
      </w:r>
      <w:r w:rsidRPr="007C0215">
        <w:rPr>
          <w:b/>
          <w:spacing w:val="-3"/>
          <w:sz w:val="22"/>
          <w:szCs w:val="22"/>
        </w:rPr>
        <w:t>:</w:t>
      </w:r>
    </w:p>
    <w:p w:rsidR="00AE5CFD" w:rsidRPr="007C0215" w:rsidRDefault="007C0215" w:rsidP="00AE5CFD">
      <w:pPr>
        <w:pStyle w:val="Textoindependiente"/>
        <w:rPr>
          <w:spacing w:val="-3"/>
          <w:sz w:val="22"/>
          <w:szCs w:val="22"/>
        </w:rPr>
      </w:pPr>
      <w:r w:rsidRPr="007C0215">
        <w:rPr>
          <w:spacing w:val="-3"/>
          <w:sz w:val="22"/>
          <w:szCs w:val="22"/>
        </w:rPr>
        <w:t xml:space="preserve">El profesor expondrá los temas teóricos, propiciando la participación activa de los cursantes en un marco de diálogo y discusión. Se llevarán adelante también ejercicios sobre </w:t>
      </w:r>
      <w:proofErr w:type="spellStart"/>
      <w:r w:rsidRPr="007C0215">
        <w:rPr>
          <w:i/>
          <w:spacing w:val="-3"/>
          <w:sz w:val="22"/>
          <w:szCs w:val="22"/>
        </w:rPr>
        <w:t>corpora</w:t>
      </w:r>
      <w:proofErr w:type="spellEnd"/>
      <w:r w:rsidRPr="007C0215">
        <w:rPr>
          <w:spacing w:val="-3"/>
          <w:sz w:val="22"/>
          <w:szCs w:val="22"/>
        </w:rPr>
        <w:t xml:space="preserve"> adecuados de te</w:t>
      </w:r>
      <w:r w:rsidR="008642E6">
        <w:rPr>
          <w:spacing w:val="-3"/>
          <w:sz w:val="22"/>
          <w:szCs w:val="22"/>
        </w:rPr>
        <w:t>x</w:t>
      </w:r>
      <w:r w:rsidRPr="007C0215">
        <w:rPr>
          <w:spacing w:val="-3"/>
          <w:sz w:val="22"/>
          <w:szCs w:val="22"/>
        </w:rPr>
        <w:t>tos para ilustrar y analizar las diferentes propuestas teóricas expuestas.</w:t>
      </w:r>
      <w:r w:rsidR="00AE5CFD" w:rsidRPr="007C0215">
        <w:rPr>
          <w:spacing w:val="-3"/>
          <w:sz w:val="22"/>
          <w:szCs w:val="22"/>
        </w:rPr>
        <w:t xml:space="preserve"> </w:t>
      </w:r>
      <w:r w:rsidRPr="007C0215">
        <w:rPr>
          <w:spacing w:val="-3"/>
          <w:sz w:val="22"/>
          <w:szCs w:val="22"/>
        </w:rPr>
        <w:t>Además s</w:t>
      </w:r>
      <w:r w:rsidR="00AE5CFD" w:rsidRPr="007C0215">
        <w:rPr>
          <w:spacing w:val="-3"/>
          <w:sz w:val="22"/>
          <w:szCs w:val="22"/>
        </w:rPr>
        <w:t>e incentivará la creación conjunta de un blog que reúna trabajos de investigación en la materia.</w:t>
      </w:r>
    </w:p>
    <w:p w:rsidR="00AE5CFD" w:rsidRPr="007C0215" w:rsidRDefault="00AE5CFD" w:rsidP="00AE5CFD">
      <w:pPr>
        <w:pStyle w:val="Textoindependiente"/>
        <w:rPr>
          <w:b/>
          <w:spacing w:val="-3"/>
          <w:sz w:val="22"/>
          <w:szCs w:val="22"/>
        </w:rPr>
      </w:pPr>
      <w:r w:rsidRPr="007C0215">
        <w:rPr>
          <w:b/>
          <w:spacing w:val="-3"/>
          <w:sz w:val="22"/>
          <w:szCs w:val="22"/>
        </w:rPr>
        <w:t xml:space="preserve"> </w:t>
      </w:r>
    </w:p>
    <w:p w:rsidR="00AE5CFD" w:rsidRPr="007C0215" w:rsidRDefault="00AE5CFD" w:rsidP="00AE5CFD">
      <w:pPr>
        <w:pStyle w:val="Textoindependiente"/>
        <w:rPr>
          <w:b/>
          <w:spacing w:val="-3"/>
          <w:sz w:val="22"/>
          <w:szCs w:val="22"/>
        </w:rPr>
      </w:pPr>
      <w:r w:rsidRPr="007C0215">
        <w:rPr>
          <w:i/>
          <w:spacing w:val="-3"/>
          <w:sz w:val="22"/>
          <w:szCs w:val="22"/>
        </w:rPr>
        <w:t>Evaluación</w:t>
      </w:r>
      <w:r w:rsidRPr="007C0215">
        <w:rPr>
          <w:b/>
          <w:spacing w:val="-3"/>
          <w:sz w:val="22"/>
          <w:szCs w:val="22"/>
        </w:rPr>
        <w:t xml:space="preserve">: </w:t>
      </w:r>
    </w:p>
    <w:p w:rsidR="00AE5CFD" w:rsidRPr="007C0215" w:rsidRDefault="00AE5CFD" w:rsidP="00AE5CFD">
      <w:pPr>
        <w:pStyle w:val="Textoindependiente"/>
        <w:rPr>
          <w:spacing w:val="-3"/>
          <w:sz w:val="22"/>
          <w:szCs w:val="22"/>
        </w:rPr>
      </w:pPr>
      <w:r w:rsidRPr="007C0215">
        <w:rPr>
          <w:spacing w:val="-3"/>
          <w:sz w:val="22"/>
          <w:szCs w:val="22"/>
        </w:rPr>
        <w:t xml:space="preserve">Los participantes </w:t>
      </w:r>
      <w:r w:rsidR="007C0215" w:rsidRPr="007C0215">
        <w:rPr>
          <w:spacing w:val="-3"/>
          <w:sz w:val="22"/>
          <w:szCs w:val="22"/>
        </w:rPr>
        <w:t xml:space="preserve">deberán presentar </w:t>
      </w:r>
      <w:r w:rsidRPr="007C0215">
        <w:rPr>
          <w:spacing w:val="-3"/>
          <w:sz w:val="22"/>
          <w:szCs w:val="22"/>
        </w:rPr>
        <w:t>un</w:t>
      </w:r>
      <w:r w:rsidR="007C0215" w:rsidRPr="007C0215">
        <w:rPr>
          <w:spacing w:val="-3"/>
          <w:sz w:val="22"/>
          <w:szCs w:val="22"/>
        </w:rPr>
        <w:t>a</w:t>
      </w:r>
      <w:r w:rsidRPr="007C0215">
        <w:rPr>
          <w:spacing w:val="-3"/>
          <w:sz w:val="22"/>
          <w:szCs w:val="22"/>
        </w:rPr>
        <w:t xml:space="preserve"> </w:t>
      </w:r>
      <w:r w:rsidR="007C0215" w:rsidRPr="007C0215">
        <w:rPr>
          <w:spacing w:val="-3"/>
          <w:sz w:val="22"/>
          <w:szCs w:val="22"/>
        </w:rPr>
        <w:t>monografía, cuyas consignas se explicitarán oportunamente</w:t>
      </w:r>
      <w:r w:rsidRPr="007C0215">
        <w:rPr>
          <w:spacing w:val="-3"/>
          <w:sz w:val="22"/>
          <w:szCs w:val="22"/>
        </w:rPr>
        <w:t>.</w:t>
      </w:r>
    </w:p>
    <w:p w:rsidR="00863BED" w:rsidRPr="0088407F" w:rsidRDefault="00863BED" w:rsidP="00863BED">
      <w:pPr>
        <w:rPr>
          <w:sz w:val="22"/>
          <w:szCs w:val="22"/>
          <w:lang w:val="es-AR"/>
        </w:rPr>
      </w:pPr>
    </w:p>
    <w:p w:rsidR="00863BED" w:rsidRPr="0088407F" w:rsidRDefault="00863BED" w:rsidP="00863BED">
      <w:pPr>
        <w:rPr>
          <w:sz w:val="22"/>
          <w:szCs w:val="22"/>
          <w:lang w:val="es-AR"/>
        </w:rPr>
      </w:pPr>
    </w:p>
    <w:p w:rsidR="00863BED" w:rsidRPr="0088407F" w:rsidRDefault="00863BED" w:rsidP="00863BED">
      <w:pPr>
        <w:rPr>
          <w:sz w:val="22"/>
          <w:szCs w:val="22"/>
          <w:lang w:val="es-AR"/>
        </w:rPr>
      </w:pPr>
    </w:p>
    <w:p w:rsidR="00863BED" w:rsidRPr="0088407F" w:rsidRDefault="00863BED" w:rsidP="008C090F">
      <w:pPr>
        <w:rPr>
          <w:sz w:val="22"/>
          <w:szCs w:val="22"/>
          <w:lang w:val="es-AR"/>
        </w:rPr>
      </w:pPr>
    </w:p>
    <w:sectPr w:rsidR="00863BED" w:rsidRPr="008840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B"/>
    <w:rsid w:val="000142FD"/>
    <w:rsid w:val="000B79FE"/>
    <w:rsid w:val="001E1C8F"/>
    <w:rsid w:val="005222A1"/>
    <w:rsid w:val="007123F1"/>
    <w:rsid w:val="00737B61"/>
    <w:rsid w:val="00795AAA"/>
    <w:rsid w:val="007C0215"/>
    <w:rsid w:val="00854B76"/>
    <w:rsid w:val="00863BED"/>
    <w:rsid w:val="008642E6"/>
    <w:rsid w:val="0088407F"/>
    <w:rsid w:val="00886DCB"/>
    <w:rsid w:val="008A76E8"/>
    <w:rsid w:val="008C090F"/>
    <w:rsid w:val="009460DD"/>
    <w:rsid w:val="00973B9D"/>
    <w:rsid w:val="00A46132"/>
    <w:rsid w:val="00AE5CFD"/>
    <w:rsid w:val="00B06C3F"/>
    <w:rsid w:val="00B45125"/>
    <w:rsid w:val="00CC53E4"/>
    <w:rsid w:val="00CD2E4D"/>
    <w:rsid w:val="00D2244B"/>
    <w:rsid w:val="00DB7C7E"/>
    <w:rsid w:val="00DC1126"/>
    <w:rsid w:val="00E634B8"/>
    <w:rsid w:val="00E95A63"/>
    <w:rsid w:val="00EA5638"/>
    <w:rsid w:val="00EF35AB"/>
    <w:rsid w:val="00F7369F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CD01-74AF-4D00-A4C0-DB4EEA59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qFormat/>
    <w:rsid w:val="00EF35AB"/>
    <w:pPr>
      <w:keepNext/>
      <w:spacing w:before="240" w:after="60"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F35AB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EF35AB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F35A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99"/>
    <w:qFormat/>
    <w:rsid w:val="00DB7C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s-A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usuario</cp:lastModifiedBy>
  <cp:revision>2</cp:revision>
  <dcterms:created xsi:type="dcterms:W3CDTF">2019-10-22T15:19:00Z</dcterms:created>
  <dcterms:modified xsi:type="dcterms:W3CDTF">2019-10-22T15:19:00Z</dcterms:modified>
</cp:coreProperties>
</file>