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2C" w:rsidRPr="00374A6E" w:rsidRDefault="003E1E2C" w:rsidP="003E1E2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74A6E">
        <w:rPr>
          <w:rFonts w:asciiTheme="minorHAnsi" w:hAnsiTheme="minorHAnsi"/>
          <w:sz w:val="24"/>
          <w:szCs w:val="24"/>
        </w:rPr>
        <w:t>Facultad de Filosofía y Letras (FFyL)</w:t>
      </w:r>
    </w:p>
    <w:p w:rsidR="003E1E2C" w:rsidRPr="00374A6E" w:rsidRDefault="003E1E2C" w:rsidP="003E1E2C">
      <w:pPr>
        <w:pStyle w:val="Prrafodelista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74A6E">
        <w:rPr>
          <w:rFonts w:asciiTheme="minorHAnsi" w:hAnsiTheme="minorHAnsi"/>
          <w:sz w:val="24"/>
          <w:szCs w:val="24"/>
        </w:rPr>
        <w:t xml:space="preserve">Universidad </w:t>
      </w:r>
      <w:bookmarkStart w:id="0" w:name="_GoBack"/>
      <w:bookmarkEnd w:id="0"/>
      <w:r w:rsidRPr="00374A6E">
        <w:rPr>
          <w:rFonts w:asciiTheme="minorHAnsi" w:hAnsiTheme="minorHAnsi"/>
          <w:sz w:val="24"/>
          <w:szCs w:val="24"/>
        </w:rPr>
        <w:t xml:space="preserve">de Buenos Aires (UBA) </w:t>
      </w:r>
    </w:p>
    <w:p w:rsidR="003E1E2C" w:rsidRPr="00374A6E" w:rsidRDefault="003535F4" w:rsidP="003E1E2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Maestrí</w:t>
      </w:r>
      <w:r w:rsidR="003E1E2C" w:rsidRPr="00374A6E">
        <w:rPr>
          <w:rFonts w:asciiTheme="minorHAnsi" w:hAnsiTheme="minorHAnsi"/>
          <w:sz w:val="24"/>
          <w:szCs w:val="24"/>
        </w:rPr>
        <w:t xml:space="preserve">a Análisis del Discurso </w:t>
      </w:r>
    </w:p>
    <w:p w:rsidR="003E1E2C" w:rsidRPr="00374A6E" w:rsidRDefault="003E1E2C" w:rsidP="003E1E2C">
      <w:pPr>
        <w:pStyle w:val="Prrafodelista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74A6E">
        <w:rPr>
          <w:rFonts w:asciiTheme="minorHAnsi" w:hAnsiTheme="minorHAnsi"/>
          <w:sz w:val="24"/>
          <w:szCs w:val="24"/>
        </w:rPr>
        <w:t>Área: géneros e instituciones. Discursos audiovisuales</w:t>
      </w:r>
    </w:p>
    <w:p w:rsidR="003E1E2C" w:rsidRPr="003535F4" w:rsidRDefault="003E1E2C" w:rsidP="003535F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74A6E">
        <w:rPr>
          <w:rFonts w:asciiTheme="minorHAnsi" w:hAnsiTheme="minorHAnsi"/>
          <w:sz w:val="24"/>
          <w:szCs w:val="24"/>
        </w:rPr>
        <w:t xml:space="preserve">Seminario: </w:t>
      </w:r>
      <w:r w:rsidR="006A1E47" w:rsidRPr="00E864DD">
        <w:rPr>
          <w:rFonts w:asciiTheme="minorHAnsi" w:hAnsiTheme="minorHAnsi"/>
          <w:color w:val="auto"/>
          <w:sz w:val="24"/>
          <w:szCs w:val="24"/>
        </w:rPr>
        <w:t xml:space="preserve">Transformaciones y tensiones en el espectador audiovisual. </w:t>
      </w:r>
      <w:r w:rsidR="009D2F73" w:rsidRPr="003535F4">
        <w:rPr>
          <w:rFonts w:asciiTheme="minorHAnsi" w:hAnsiTheme="minorHAnsi"/>
          <w:sz w:val="24"/>
          <w:szCs w:val="24"/>
        </w:rPr>
        <w:t xml:space="preserve">  </w:t>
      </w:r>
    </w:p>
    <w:p w:rsidR="003D6E86" w:rsidRPr="003535F4" w:rsidRDefault="003E1E2C" w:rsidP="003535F4">
      <w:pPr>
        <w:pStyle w:val="Prrafodelista"/>
        <w:numPr>
          <w:ilvl w:val="0"/>
          <w:numId w:val="5"/>
        </w:numPr>
        <w:autoSpaceDE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374A6E">
        <w:rPr>
          <w:rFonts w:asciiTheme="minorHAnsi" w:hAnsiTheme="minorHAnsi"/>
          <w:sz w:val="24"/>
          <w:szCs w:val="24"/>
        </w:rPr>
        <w:t>Profesor: Gerardo Yoel</w:t>
      </w:r>
    </w:p>
    <w:p w:rsidR="003D6E86" w:rsidRPr="00374A6E" w:rsidRDefault="003D6E86" w:rsidP="003E1E2C">
      <w:pPr>
        <w:pStyle w:val="Prrafodelista"/>
        <w:numPr>
          <w:ilvl w:val="0"/>
          <w:numId w:val="5"/>
        </w:numPr>
        <w:autoSpaceDE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612AF6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ofesora invitada: Lizel Tornay</w:t>
      </w:r>
    </w:p>
    <w:p w:rsidR="003E1E2C" w:rsidRPr="0039576E" w:rsidRDefault="003E1E2C" w:rsidP="003E1E2C">
      <w:pPr>
        <w:autoSpaceDE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D2E38" w:rsidRDefault="00DD2E38" w:rsidP="009D2F73">
      <w:pPr>
        <w:autoSpaceDE/>
        <w:spacing w:line="360" w:lineRule="auto"/>
        <w:jc w:val="both"/>
      </w:pPr>
    </w:p>
    <w:p w:rsidR="004442FB" w:rsidRPr="001651DB" w:rsidRDefault="003E1E2C" w:rsidP="009D2F73">
      <w:pPr>
        <w:autoSpaceDE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651DB">
        <w:rPr>
          <w:rFonts w:asciiTheme="minorHAnsi" w:hAnsiTheme="minorHAnsi"/>
          <w:color w:val="auto"/>
          <w:sz w:val="24"/>
          <w:szCs w:val="24"/>
        </w:rPr>
        <w:t xml:space="preserve">El seminario se propone </w:t>
      </w:r>
      <w:r w:rsidR="009D2F73" w:rsidRPr="001651DB">
        <w:rPr>
          <w:rFonts w:asciiTheme="minorHAnsi" w:hAnsiTheme="minorHAnsi"/>
          <w:color w:val="auto"/>
          <w:sz w:val="24"/>
          <w:szCs w:val="24"/>
        </w:rPr>
        <w:t xml:space="preserve">reflexionar sobre </w:t>
      </w:r>
      <w:r w:rsidR="004442FB" w:rsidRPr="001651DB">
        <w:rPr>
          <w:rFonts w:asciiTheme="minorHAnsi" w:hAnsiTheme="minorHAnsi"/>
          <w:color w:val="auto"/>
          <w:sz w:val="24"/>
          <w:szCs w:val="24"/>
        </w:rPr>
        <w:t>la</w:t>
      </w:r>
      <w:r w:rsidR="006A1E47" w:rsidRPr="001651DB">
        <w:rPr>
          <w:rFonts w:asciiTheme="minorHAnsi" w:hAnsiTheme="minorHAnsi"/>
          <w:color w:val="auto"/>
          <w:sz w:val="24"/>
          <w:szCs w:val="24"/>
        </w:rPr>
        <w:t xml:space="preserve">s </w:t>
      </w:r>
      <w:r w:rsidR="00AF4FD3" w:rsidRPr="001651DB">
        <w:rPr>
          <w:rFonts w:asciiTheme="minorHAnsi" w:hAnsiTheme="minorHAnsi"/>
          <w:color w:val="auto"/>
          <w:sz w:val="24"/>
          <w:szCs w:val="24"/>
        </w:rPr>
        <w:t>transformaciones que el espectador audiovisual ha experimentado desde los inicios del cine</w:t>
      </w:r>
      <w:r w:rsidR="008B7BA3" w:rsidRPr="001651DB">
        <w:rPr>
          <w:rFonts w:asciiTheme="minorHAnsi" w:hAnsiTheme="minorHAnsi"/>
          <w:color w:val="auto"/>
          <w:sz w:val="24"/>
          <w:szCs w:val="24"/>
        </w:rPr>
        <w:t xml:space="preserve"> y las </w:t>
      </w:r>
      <w:r w:rsidR="00AF4FD3" w:rsidRPr="001651D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A1E47" w:rsidRPr="001651DB">
        <w:rPr>
          <w:rFonts w:asciiTheme="minorHAnsi" w:hAnsiTheme="minorHAnsi"/>
          <w:color w:val="auto"/>
          <w:sz w:val="24"/>
          <w:szCs w:val="24"/>
        </w:rPr>
        <w:t xml:space="preserve">tensiones </w:t>
      </w:r>
      <w:r w:rsidR="001651DB">
        <w:rPr>
          <w:rFonts w:asciiTheme="minorHAnsi" w:hAnsiTheme="minorHAnsi"/>
          <w:color w:val="auto"/>
          <w:sz w:val="24"/>
          <w:szCs w:val="24"/>
        </w:rPr>
        <w:t>a las que éste está sometido.</w:t>
      </w:r>
      <w:r w:rsidR="004442FB" w:rsidRPr="001651D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06A8C">
        <w:rPr>
          <w:rFonts w:asciiTheme="minorHAnsi" w:hAnsiTheme="minorHAnsi"/>
          <w:color w:val="auto"/>
          <w:sz w:val="24"/>
          <w:szCs w:val="24"/>
        </w:rPr>
        <w:t xml:space="preserve">Tensiones  </w:t>
      </w:r>
      <w:r w:rsidR="006A1E47" w:rsidRPr="001651DB">
        <w:rPr>
          <w:rFonts w:asciiTheme="minorHAnsi" w:hAnsiTheme="minorHAnsi"/>
          <w:color w:val="auto"/>
          <w:sz w:val="24"/>
          <w:szCs w:val="24"/>
        </w:rPr>
        <w:t>enmarcadas</w:t>
      </w:r>
      <w:r w:rsidR="0097188D" w:rsidRPr="001651DB">
        <w:rPr>
          <w:rFonts w:asciiTheme="minorHAnsi" w:hAnsiTheme="minorHAnsi"/>
          <w:color w:val="auto"/>
          <w:sz w:val="24"/>
          <w:szCs w:val="24"/>
        </w:rPr>
        <w:t xml:space="preserve"> por</w:t>
      </w:r>
      <w:r w:rsidR="004B1E82" w:rsidRPr="001651DB">
        <w:rPr>
          <w:rFonts w:asciiTheme="minorHAnsi" w:hAnsiTheme="minorHAnsi"/>
          <w:color w:val="auto"/>
          <w:sz w:val="24"/>
          <w:szCs w:val="24"/>
        </w:rPr>
        <w:t xml:space="preserve"> el  contrato de verosimilitud que </w:t>
      </w:r>
      <w:r w:rsidR="001651DB">
        <w:rPr>
          <w:rFonts w:asciiTheme="minorHAnsi" w:hAnsiTheme="minorHAnsi"/>
          <w:color w:val="auto"/>
          <w:sz w:val="24"/>
          <w:szCs w:val="24"/>
        </w:rPr>
        <w:t xml:space="preserve">el espectador </w:t>
      </w:r>
      <w:r w:rsidR="004B1E82" w:rsidRPr="001651DB">
        <w:rPr>
          <w:rFonts w:asciiTheme="minorHAnsi" w:hAnsiTheme="minorHAnsi"/>
          <w:color w:val="auto"/>
          <w:sz w:val="24"/>
          <w:szCs w:val="24"/>
        </w:rPr>
        <w:t xml:space="preserve"> suscribe con el modelo lógico argumentativo dominante y </w:t>
      </w:r>
      <w:r w:rsidR="0097188D" w:rsidRPr="001651DB">
        <w:rPr>
          <w:rFonts w:asciiTheme="minorHAnsi" w:hAnsiTheme="minorHAnsi"/>
          <w:color w:val="auto"/>
          <w:sz w:val="24"/>
          <w:szCs w:val="24"/>
        </w:rPr>
        <w:t xml:space="preserve">por </w:t>
      </w:r>
      <w:r w:rsidR="004B1E82" w:rsidRPr="001651DB">
        <w:rPr>
          <w:rFonts w:asciiTheme="minorHAnsi" w:hAnsiTheme="minorHAnsi"/>
          <w:color w:val="auto"/>
          <w:sz w:val="24"/>
          <w:szCs w:val="24"/>
        </w:rPr>
        <w:t>la</w:t>
      </w:r>
      <w:r w:rsidR="006A1E47" w:rsidRPr="001651DB">
        <w:rPr>
          <w:rFonts w:asciiTheme="minorHAnsi" w:hAnsiTheme="minorHAnsi"/>
          <w:color w:val="auto"/>
          <w:sz w:val="24"/>
          <w:szCs w:val="24"/>
        </w:rPr>
        <w:t xml:space="preserve"> necesidad de liberar la</w:t>
      </w:r>
      <w:r w:rsidR="004B1E82" w:rsidRPr="001651DB">
        <w:rPr>
          <w:rFonts w:asciiTheme="minorHAnsi" w:hAnsiTheme="minorHAnsi"/>
          <w:color w:val="auto"/>
          <w:sz w:val="24"/>
          <w:szCs w:val="24"/>
        </w:rPr>
        <w:t xml:space="preserve"> potencia que </w:t>
      </w:r>
      <w:r w:rsidR="003C27CB" w:rsidRPr="001651DB">
        <w:rPr>
          <w:rFonts w:asciiTheme="minorHAnsi" w:hAnsiTheme="minorHAnsi"/>
          <w:color w:val="auto"/>
          <w:sz w:val="24"/>
          <w:szCs w:val="24"/>
        </w:rPr>
        <w:t>contienen</w:t>
      </w:r>
      <w:r w:rsidR="004B1E82" w:rsidRPr="001651DB">
        <w:rPr>
          <w:rFonts w:asciiTheme="minorHAnsi" w:hAnsiTheme="minorHAnsi"/>
          <w:color w:val="auto"/>
          <w:sz w:val="24"/>
          <w:szCs w:val="24"/>
        </w:rPr>
        <w:t xml:space="preserve"> imágenes y sonidos</w:t>
      </w:r>
      <w:r w:rsidR="0097188D" w:rsidRPr="001651D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651DB">
        <w:rPr>
          <w:rFonts w:asciiTheme="minorHAnsi" w:hAnsiTheme="minorHAnsi"/>
          <w:color w:val="auto"/>
          <w:sz w:val="24"/>
          <w:szCs w:val="24"/>
        </w:rPr>
        <w:t>funcionales a</w:t>
      </w:r>
      <w:r w:rsidR="003535F4">
        <w:rPr>
          <w:rFonts w:asciiTheme="minorHAnsi" w:hAnsiTheme="minorHAnsi"/>
          <w:color w:val="auto"/>
          <w:sz w:val="24"/>
          <w:szCs w:val="24"/>
        </w:rPr>
        <w:t xml:space="preserve"> ese mismo modelo.</w:t>
      </w:r>
      <w:r w:rsidR="001651DB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3E1E2C" w:rsidRPr="001651DB" w:rsidRDefault="003E1E2C" w:rsidP="009726FF">
      <w:p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651DB">
        <w:rPr>
          <w:rFonts w:asciiTheme="minorHAnsi" w:hAnsiTheme="minorHAnsi"/>
          <w:color w:val="auto"/>
          <w:sz w:val="24"/>
          <w:szCs w:val="24"/>
        </w:rPr>
        <w:t xml:space="preserve">Esto implica analizar conceptualmente 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>lo</w:t>
      </w:r>
      <w:r w:rsidRPr="001651DB">
        <w:rPr>
          <w:rFonts w:asciiTheme="minorHAnsi" w:hAnsiTheme="minorHAnsi"/>
          <w:color w:val="auto"/>
          <w:sz w:val="24"/>
          <w:szCs w:val="24"/>
        </w:rPr>
        <w:t xml:space="preserve">s diferentes 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 xml:space="preserve">lenguajes </w:t>
      </w:r>
      <w:r w:rsidRPr="001651DB">
        <w:rPr>
          <w:rFonts w:asciiTheme="minorHAnsi" w:hAnsiTheme="minorHAnsi"/>
          <w:color w:val="auto"/>
          <w:sz w:val="24"/>
          <w:szCs w:val="24"/>
        </w:rPr>
        <w:t>narrati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>vo</w:t>
      </w:r>
      <w:r w:rsidR="008B7BA3" w:rsidRPr="001651DB">
        <w:rPr>
          <w:rFonts w:asciiTheme="minorHAnsi" w:hAnsiTheme="minorHAnsi"/>
          <w:color w:val="auto"/>
          <w:sz w:val="24"/>
          <w:szCs w:val="24"/>
        </w:rPr>
        <w:t>s,</w:t>
      </w:r>
      <w:r w:rsidRPr="001651DB">
        <w:rPr>
          <w:rFonts w:asciiTheme="minorHAnsi" w:hAnsiTheme="minorHAnsi"/>
          <w:color w:val="auto"/>
          <w:sz w:val="24"/>
          <w:szCs w:val="24"/>
        </w:rPr>
        <w:t xml:space="preserve"> de la dramaturgia clásica hasta  las formas altern</w:t>
      </w:r>
      <w:r w:rsidR="008B7BA3" w:rsidRPr="001651DB">
        <w:rPr>
          <w:rFonts w:asciiTheme="minorHAnsi" w:hAnsiTheme="minorHAnsi"/>
          <w:color w:val="auto"/>
          <w:sz w:val="24"/>
          <w:szCs w:val="24"/>
        </w:rPr>
        <w:t xml:space="preserve">ativas, asi como </w:t>
      </w:r>
      <w:r w:rsidRPr="001651DB">
        <w:rPr>
          <w:rFonts w:asciiTheme="minorHAnsi" w:hAnsiTheme="minorHAnsi"/>
          <w:color w:val="auto"/>
          <w:sz w:val="24"/>
          <w:szCs w:val="24"/>
        </w:rPr>
        <w:t xml:space="preserve">el lugar central  que ocupa el espectador en la </w:t>
      </w:r>
      <w:r w:rsidRPr="001651DB">
        <w:rPr>
          <w:rFonts w:asciiTheme="minorHAnsi" w:hAnsiTheme="minorHAnsi"/>
          <w:i/>
          <w:color w:val="auto"/>
          <w:sz w:val="24"/>
          <w:szCs w:val="24"/>
        </w:rPr>
        <w:t>puesta en tercero</w:t>
      </w:r>
      <w:r w:rsidRPr="001651DB">
        <w:rPr>
          <w:rFonts w:asciiTheme="minorHAnsi" w:hAnsiTheme="minorHAnsi"/>
          <w:color w:val="auto"/>
          <w:sz w:val="24"/>
          <w:szCs w:val="24"/>
        </w:rPr>
        <w:t xml:space="preserve">- realizador, personaje, espectador-  que implica toda puesta en escena. Implica también  reflexionar sobre el nuevo  paradigma de la vida: el tiempo  y la emergencia e instalación de las nuevas tecnologías.  Analizar en consecuencia, a la luz de este nuevo paradigma, las transformaciones 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 xml:space="preserve">de enunciaciones </w:t>
      </w:r>
      <w:r w:rsidRPr="001651DB">
        <w:rPr>
          <w:rFonts w:asciiTheme="minorHAnsi" w:hAnsiTheme="minorHAnsi"/>
          <w:color w:val="auto"/>
          <w:sz w:val="24"/>
          <w:szCs w:val="24"/>
        </w:rPr>
        <w:t xml:space="preserve"> y percepciones que se producen  en los sistemas formales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 xml:space="preserve"> haciendo hincapié en </w:t>
      </w:r>
      <w:r w:rsidRPr="001651DB">
        <w:rPr>
          <w:rFonts w:asciiTheme="minorHAnsi" w:hAnsiTheme="minorHAnsi"/>
          <w:color w:val="auto"/>
          <w:sz w:val="24"/>
          <w:szCs w:val="24"/>
        </w:rPr>
        <w:t>las diferent</w:t>
      </w:r>
      <w:r w:rsidR="009726FF" w:rsidRPr="001651DB">
        <w:rPr>
          <w:rFonts w:asciiTheme="minorHAnsi" w:hAnsiTheme="minorHAnsi"/>
          <w:color w:val="auto"/>
          <w:sz w:val="24"/>
          <w:szCs w:val="24"/>
        </w:rPr>
        <w:t xml:space="preserve">es modalidades de temporalidad así como </w:t>
      </w:r>
      <w:r w:rsidR="00352610" w:rsidRPr="001651DB">
        <w:rPr>
          <w:rFonts w:asciiTheme="minorHAnsi" w:hAnsiTheme="minorHAnsi"/>
          <w:color w:val="auto"/>
          <w:sz w:val="24"/>
          <w:szCs w:val="24"/>
        </w:rPr>
        <w:t>en la fuerza reveladora que tiene el sonido, la palabra</w:t>
      </w:r>
      <w:r w:rsidR="00967324">
        <w:rPr>
          <w:rFonts w:asciiTheme="minorHAnsi" w:hAnsiTheme="minorHAnsi"/>
          <w:color w:val="auto"/>
          <w:sz w:val="24"/>
          <w:szCs w:val="24"/>
        </w:rPr>
        <w:t>,</w:t>
      </w:r>
      <w:r w:rsidR="00352610" w:rsidRPr="001651DB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651DB" w:rsidRPr="001651DB">
        <w:rPr>
          <w:rFonts w:asciiTheme="minorHAnsi" w:hAnsiTheme="minorHAnsi"/>
          <w:color w:val="auto"/>
          <w:sz w:val="24"/>
          <w:szCs w:val="24"/>
        </w:rPr>
        <w:t>por sobre la imagen.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9576E">
        <w:rPr>
          <w:rFonts w:asciiTheme="minorHAnsi" w:hAnsiTheme="minorHAnsi"/>
          <w:b/>
          <w:sz w:val="22"/>
          <w:szCs w:val="22"/>
        </w:rPr>
        <w:t>Objetivos</w:t>
      </w:r>
    </w:p>
    <w:p w:rsidR="003E1E2C" w:rsidRDefault="003912DB" w:rsidP="003E1E2C">
      <w:p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D6E86">
        <w:rPr>
          <w:rFonts w:asciiTheme="minorHAnsi" w:hAnsiTheme="minorHAnsi"/>
          <w:color w:val="auto"/>
          <w:sz w:val="24"/>
          <w:szCs w:val="24"/>
        </w:rPr>
        <w:t xml:space="preserve">Reflexionar sobre </w:t>
      </w:r>
      <w:r w:rsidR="003D6E86" w:rsidRPr="003D6E86">
        <w:rPr>
          <w:rFonts w:asciiTheme="minorHAnsi" w:hAnsiTheme="minorHAnsi"/>
          <w:color w:val="auto"/>
          <w:sz w:val="24"/>
          <w:szCs w:val="24"/>
        </w:rPr>
        <w:t>las transformaciones y tensiones d</w:t>
      </w:r>
      <w:r w:rsidR="00840087" w:rsidRPr="003D6E86">
        <w:rPr>
          <w:rFonts w:asciiTheme="minorHAnsi" w:hAnsiTheme="minorHAnsi"/>
          <w:color w:val="auto"/>
          <w:sz w:val="24"/>
          <w:szCs w:val="24"/>
        </w:rPr>
        <w:t>el esp</w:t>
      </w:r>
      <w:r w:rsidR="00F06A8C">
        <w:rPr>
          <w:rFonts w:asciiTheme="minorHAnsi" w:hAnsiTheme="minorHAnsi"/>
          <w:color w:val="auto"/>
          <w:sz w:val="24"/>
          <w:szCs w:val="24"/>
        </w:rPr>
        <w:t>e</w:t>
      </w:r>
      <w:r w:rsidR="00840087" w:rsidRPr="003D6E86">
        <w:rPr>
          <w:rFonts w:asciiTheme="minorHAnsi" w:hAnsiTheme="minorHAnsi"/>
          <w:color w:val="auto"/>
          <w:sz w:val="24"/>
          <w:szCs w:val="24"/>
        </w:rPr>
        <w:t xml:space="preserve">ctador audiovisual </w:t>
      </w:r>
    </w:p>
    <w:p w:rsidR="003D6E86" w:rsidRPr="003D6E86" w:rsidRDefault="003D6E86" w:rsidP="003E1E2C">
      <w:pPr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9576E">
        <w:rPr>
          <w:rFonts w:asciiTheme="minorHAnsi" w:hAnsiTheme="minorHAnsi"/>
          <w:b/>
          <w:sz w:val="22"/>
          <w:szCs w:val="22"/>
        </w:rPr>
        <w:t>Carga horaria, metodología de trabajo y condiciones para la aprobación del seminario</w:t>
      </w:r>
    </w:p>
    <w:p w:rsidR="003E1E2C" w:rsidRPr="0039576E" w:rsidRDefault="003E1E2C" w:rsidP="003E1E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576E">
        <w:rPr>
          <w:rFonts w:asciiTheme="minorHAnsi" w:hAnsiTheme="minorHAnsi"/>
          <w:sz w:val="22"/>
          <w:szCs w:val="22"/>
        </w:rPr>
        <w:t>La carga horaria será de treinta y dos horas: ocho encuentros de cuatro horas cada uno: dos créditos.</w:t>
      </w:r>
    </w:p>
    <w:p w:rsidR="003E1E2C" w:rsidRPr="0039576E" w:rsidRDefault="003E1E2C" w:rsidP="003E1E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576E">
        <w:rPr>
          <w:rFonts w:asciiTheme="minorHAnsi" w:hAnsiTheme="minorHAnsi"/>
          <w:sz w:val="22"/>
          <w:szCs w:val="22"/>
        </w:rPr>
        <w:lastRenderedPageBreak/>
        <w:t xml:space="preserve">La exposición teórica sobre los contenidos de cada módulo se acompañará de la visualización y análisis de obras audiovisuales. A su vez en cada clase se realizará una discusión con los maestrandos sobre los contenidos abordados. </w:t>
      </w:r>
    </w:p>
    <w:p w:rsidR="002E6BF8" w:rsidRDefault="003E1E2C" w:rsidP="002E6B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576E">
        <w:rPr>
          <w:rFonts w:asciiTheme="minorHAnsi" w:hAnsiTheme="minorHAnsi"/>
          <w:sz w:val="22"/>
          <w:szCs w:val="22"/>
        </w:rPr>
        <w:t xml:space="preserve">La aprobación del seminario consistirá en la asistencia de un mínimo de ochenta % de las clases y la realización de un trabajo a determinar que implique la elección de  un tema de investigación en el que se produzca la comparación de dos  modalidades de puesta en escena relacionados con la problemática teórica abordada. 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9576E">
        <w:rPr>
          <w:rFonts w:asciiTheme="minorHAnsi" w:hAnsiTheme="minorHAnsi"/>
          <w:b/>
          <w:sz w:val="22"/>
          <w:szCs w:val="22"/>
        </w:rPr>
        <w:t>Contenidos</w:t>
      </w:r>
    </w:p>
    <w:p w:rsidR="003E1E2C" w:rsidRPr="00EE28AC" w:rsidRDefault="003E1E2C" w:rsidP="00EE28A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1</w:t>
      </w:r>
    </w:p>
    <w:p w:rsidR="003E1E2C" w:rsidRPr="00EE28AC" w:rsidRDefault="008F4D17" w:rsidP="00EE28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t xml:space="preserve">Ontología de la imagen. </w:t>
      </w:r>
      <w:r w:rsidR="003E1E2C" w:rsidRPr="00EE28AC">
        <w:rPr>
          <w:rFonts w:asciiTheme="minorHAnsi" w:hAnsiTheme="minorHAnsi"/>
          <w:sz w:val="22"/>
          <w:szCs w:val="22"/>
        </w:rPr>
        <w:t xml:space="preserve">Materia, discurso cinematográfico, noción de Dispositivo. Relación del cine con las vanguardias artísticas. </w:t>
      </w:r>
      <w:r w:rsidRPr="00EE28AC">
        <w:rPr>
          <w:rFonts w:asciiTheme="minorHAnsi" w:hAnsiTheme="minorHAnsi"/>
          <w:sz w:val="22"/>
          <w:szCs w:val="22"/>
        </w:rPr>
        <w:t>Los juguetes filosóficos: desde Marey y Muybridge hasta Bill Viola y las video instalaciones.</w:t>
      </w:r>
      <w:r w:rsidR="008434E0" w:rsidRPr="00EE28AC">
        <w:rPr>
          <w:rFonts w:asciiTheme="minorHAnsi" w:hAnsiTheme="minorHAnsi"/>
          <w:sz w:val="22"/>
          <w:szCs w:val="22"/>
        </w:rPr>
        <w:t xml:space="preserve"> Los precursores de la estética digital: Greenaway y Vertov: series y base de datos. Ozu: el número, lo fractal y el infinito. Godard: el hipertexto.</w:t>
      </w:r>
    </w:p>
    <w:p w:rsidR="008B7563" w:rsidRPr="00EE28AC" w:rsidRDefault="003E1E2C" w:rsidP="00EE28AC">
      <w:pPr>
        <w:spacing w:line="360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2</w:t>
      </w:r>
      <w:r w:rsidR="008B7563" w:rsidRPr="00EE28A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3E1E2C" w:rsidRPr="00EE28AC" w:rsidRDefault="008B7563" w:rsidP="00EE28AC">
      <w:pPr>
        <w:shd w:val="clear" w:color="auto" w:fill="FFFFFF"/>
        <w:autoSpaceDE/>
        <w:autoSpaceDN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E28AC">
        <w:rPr>
          <w:rFonts w:asciiTheme="minorHAnsi" w:hAnsiTheme="minorHAnsi"/>
          <w:color w:val="auto"/>
          <w:sz w:val="22"/>
          <w:szCs w:val="22"/>
        </w:rPr>
        <w:t>Relaciones imbricadas entre ficción y documental.</w:t>
      </w:r>
      <w:r w:rsidR="003D6E86" w:rsidRPr="00EE28AC">
        <w:rPr>
          <w:rFonts w:ascii="Calibri" w:hAnsi="Calibri" w:cs="Calibri"/>
          <w:color w:val="auto"/>
          <w:spacing w:val="0"/>
          <w:sz w:val="22"/>
          <w:szCs w:val="22"/>
        </w:rPr>
        <w:t xml:space="preserve"> </w:t>
      </w:r>
      <w:r w:rsidR="003535F4" w:rsidRPr="00EE28AC">
        <w:rPr>
          <w:rFonts w:asciiTheme="minorHAnsi" w:hAnsiTheme="minorHAnsi"/>
          <w:color w:val="auto"/>
          <w:sz w:val="22"/>
          <w:szCs w:val="22"/>
        </w:rPr>
        <w:t>Transformaciones en el espectador. L</w:t>
      </w:r>
      <w:r w:rsidR="002D6FEA" w:rsidRPr="00EE28AC">
        <w:rPr>
          <w:rFonts w:asciiTheme="minorHAnsi" w:hAnsiTheme="minorHAnsi"/>
          <w:color w:val="auto"/>
          <w:sz w:val="22"/>
          <w:szCs w:val="22"/>
        </w:rPr>
        <w:t>os inicios:</w:t>
      </w:r>
      <w:r w:rsidR="003535F4" w:rsidRPr="00EE28AC">
        <w:rPr>
          <w:rFonts w:asciiTheme="minorHAnsi" w:hAnsiTheme="minorHAnsi"/>
          <w:color w:val="auto"/>
          <w:sz w:val="22"/>
          <w:szCs w:val="22"/>
        </w:rPr>
        <w:t xml:space="preserve"> Lumière. La segunda guerra mundial. Los 90s. El 11S. </w:t>
      </w:r>
    </w:p>
    <w:p w:rsidR="003E1E2C" w:rsidRPr="00EE28AC" w:rsidRDefault="003E1E2C" w:rsidP="00EE28A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3</w:t>
      </w:r>
      <w:r w:rsidR="00B15284" w:rsidRPr="00EE28AC">
        <w:rPr>
          <w:rFonts w:asciiTheme="minorHAnsi" w:hAnsiTheme="minorHAnsi"/>
          <w:b/>
          <w:sz w:val="22"/>
          <w:szCs w:val="22"/>
        </w:rPr>
        <w:t>a</w:t>
      </w:r>
    </w:p>
    <w:p w:rsidR="002D6FEA" w:rsidRPr="00EE28AC" w:rsidRDefault="003E1E2C" w:rsidP="00EE28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t>La dramaturgia clásica y las formas alternativas: de Aristóteles a Brecht. Consolidación de la narración clásica y las vanguardias cinematográficas.</w:t>
      </w:r>
      <w:r w:rsidR="002D6FEA" w:rsidRPr="00EE28AC">
        <w:rPr>
          <w:rFonts w:asciiTheme="minorHAnsi" w:hAnsiTheme="minorHAnsi"/>
          <w:sz w:val="22"/>
          <w:szCs w:val="22"/>
        </w:rPr>
        <w:t xml:space="preserve"> El cine de Hitchcock entre lo clásico y lo moderno. Las variables espaciales (concepto de morfogénesis) y temporales (</w:t>
      </w:r>
      <w:r w:rsidR="002D6FEA" w:rsidRPr="00EE28AC">
        <w:rPr>
          <w:rFonts w:asciiTheme="minorHAnsi" w:hAnsiTheme="minorHAnsi"/>
          <w:i/>
          <w:sz w:val="22"/>
          <w:szCs w:val="22"/>
        </w:rPr>
        <w:t>suspense</w:t>
      </w:r>
      <w:r w:rsidR="002D6FEA" w:rsidRPr="00EE28AC">
        <w:rPr>
          <w:rFonts w:asciiTheme="minorHAnsi" w:hAnsiTheme="minorHAnsi"/>
          <w:sz w:val="22"/>
          <w:szCs w:val="22"/>
        </w:rPr>
        <w:t xml:space="preserve">) de puesta en escena en Hitchcock. </w:t>
      </w:r>
    </w:p>
    <w:p w:rsidR="003E1E2C" w:rsidRPr="00EE28AC" w:rsidRDefault="003E1E2C" w:rsidP="00EE28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t xml:space="preserve"> Nuevos conceptos teóricos del cine: desde el realismo al intertexto. Influencia de Brecht</w:t>
      </w:r>
      <w:r w:rsidR="002D6FEA" w:rsidRPr="00EE28AC">
        <w:rPr>
          <w:rFonts w:asciiTheme="minorHAnsi" w:hAnsiTheme="minorHAnsi"/>
          <w:sz w:val="22"/>
          <w:szCs w:val="22"/>
        </w:rPr>
        <w:t xml:space="preserve"> en la narración cinematográfica. E</w:t>
      </w:r>
      <w:r w:rsidRPr="00EE28AC">
        <w:rPr>
          <w:rFonts w:asciiTheme="minorHAnsi" w:hAnsiTheme="minorHAnsi"/>
          <w:sz w:val="22"/>
          <w:szCs w:val="22"/>
        </w:rPr>
        <w:t xml:space="preserve">l llamado cine moderno: Bresson, la </w:t>
      </w:r>
      <w:r w:rsidRPr="00EE28AC">
        <w:rPr>
          <w:rFonts w:asciiTheme="minorHAnsi" w:hAnsiTheme="minorHAnsi"/>
          <w:i/>
          <w:sz w:val="22"/>
          <w:szCs w:val="22"/>
        </w:rPr>
        <w:t>nouvelle vague</w:t>
      </w:r>
      <w:r w:rsidR="002D6FEA" w:rsidRPr="00EE28AC">
        <w:rPr>
          <w:rFonts w:asciiTheme="minorHAnsi" w:hAnsiTheme="minorHAnsi"/>
          <w:sz w:val="22"/>
          <w:szCs w:val="22"/>
        </w:rPr>
        <w:t xml:space="preserve">, Cassavettes, Straub, Godard, Ozu. </w:t>
      </w:r>
    </w:p>
    <w:p w:rsidR="00B15284" w:rsidRPr="00EE28AC" w:rsidRDefault="00B15284" w:rsidP="00EE28A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3b</w:t>
      </w:r>
    </w:p>
    <w:p w:rsidR="00B15284" w:rsidRPr="00EE28AC" w:rsidRDefault="00B15284" w:rsidP="00EE28AC">
      <w:pPr>
        <w:pStyle w:val="Textoindependiente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t>La modernidad: el tiempo como paradigma de la vida que reemplaza al movimiento. El tiempo en la narración.  Diferentes utilizaciones de la temporalidad. El tiempo en Deleuze. El neo realismo: Rosellini, De Sica, Welles y Ozu. La temporalidad en el cine y video argentinos: Lucrecia Martel, Paz Encina.</w:t>
      </w:r>
    </w:p>
    <w:p w:rsidR="003E1E2C" w:rsidRPr="00EE28AC" w:rsidRDefault="003E1E2C" w:rsidP="00EE28A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4</w:t>
      </w:r>
      <w:r w:rsidR="00B15284" w:rsidRPr="00EE28AC">
        <w:rPr>
          <w:rFonts w:asciiTheme="minorHAnsi" w:hAnsiTheme="minorHAnsi"/>
          <w:b/>
          <w:sz w:val="22"/>
          <w:szCs w:val="22"/>
        </w:rPr>
        <w:t>a</w:t>
      </w:r>
    </w:p>
    <w:p w:rsidR="002D6FEA" w:rsidRPr="00EE28AC" w:rsidRDefault="003E1E2C" w:rsidP="00EE28AC">
      <w:p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t xml:space="preserve">La ética y el cine. Los problemas de la representación. La censura y lo Verosímil. Rivette y Daney: el travelling de </w:t>
      </w:r>
      <w:r w:rsidRPr="00EE28AC">
        <w:rPr>
          <w:rFonts w:asciiTheme="minorHAnsi" w:hAnsiTheme="minorHAnsi"/>
          <w:i/>
          <w:sz w:val="22"/>
          <w:szCs w:val="22"/>
        </w:rPr>
        <w:t>Kapo</w:t>
      </w:r>
      <w:r w:rsidRPr="00EE28AC">
        <w:rPr>
          <w:rFonts w:asciiTheme="minorHAnsi" w:hAnsiTheme="minorHAnsi"/>
          <w:sz w:val="22"/>
          <w:szCs w:val="22"/>
        </w:rPr>
        <w:t xml:space="preserve">. </w:t>
      </w:r>
      <w:r w:rsidR="002D6FEA" w:rsidRPr="00EE28AC">
        <w:rPr>
          <w:rFonts w:asciiTheme="minorHAnsi" w:hAnsiTheme="minorHAnsi"/>
          <w:sz w:val="22"/>
          <w:szCs w:val="22"/>
        </w:rPr>
        <w:t xml:space="preserve">Pasolini: la tragedia de lo real. </w:t>
      </w:r>
    </w:p>
    <w:p w:rsidR="003E1E2C" w:rsidRPr="00EE28AC" w:rsidRDefault="003E1E2C" w:rsidP="00EE28AC">
      <w:pPr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500050"/>
          <w:spacing w:val="0"/>
          <w:sz w:val="22"/>
          <w:szCs w:val="22"/>
        </w:rPr>
      </w:pPr>
      <w:r w:rsidRPr="00EE28AC">
        <w:rPr>
          <w:rFonts w:asciiTheme="minorHAnsi" w:hAnsiTheme="minorHAnsi"/>
          <w:sz w:val="22"/>
          <w:szCs w:val="22"/>
        </w:rPr>
        <w:lastRenderedPageBreak/>
        <w:t>Distanciamiento en el documental: Lanzmann, Farocki, Mogravi, Comolli. El autor y la construcción de una mirada sobre la realidad en el cine político: Marker, Kramer, Comolli.</w:t>
      </w:r>
      <w:r w:rsidR="00B15284" w:rsidRPr="00EE28AC">
        <w:rPr>
          <w:rFonts w:asciiTheme="minorHAnsi" w:hAnsiTheme="minorHAnsi"/>
          <w:sz w:val="22"/>
          <w:szCs w:val="22"/>
        </w:rPr>
        <w:t xml:space="preserve"> Relaciones entre imagen y sonido. Logocentrismo. Rupturas de la sincronía. Disyunción sonoro visual: Paz Encina, Buñuel.</w:t>
      </w:r>
    </w:p>
    <w:p w:rsidR="00B15284" w:rsidRPr="00EE28AC" w:rsidRDefault="00B15284" w:rsidP="00EE28AC">
      <w:pPr>
        <w:shd w:val="clear" w:color="auto" w:fill="FFFFFF"/>
        <w:autoSpaceDE/>
        <w:autoSpaceDN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E28AC">
        <w:rPr>
          <w:rFonts w:asciiTheme="minorHAnsi" w:hAnsiTheme="minorHAnsi"/>
          <w:b/>
          <w:sz w:val="22"/>
          <w:szCs w:val="22"/>
        </w:rPr>
        <w:t>Unidad 4b.</w:t>
      </w:r>
    </w:p>
    <w:p w:rsidR="00B15284" w:rsidRPr="00EE28AC" w:rsidRDefault="00EE28AC" w:rsidP="00EE28AC">
      <w:pPr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auto"/>
          <w:spacing w:val="0"/>
          <w:sz w:val="22"/>
          <w:szCs w:val="22"/>
        </w:rPr>
      </w:pPr>
      <w:r w:rsidRPr="00EE28AC">
        <w:rPr>
          <w:rFonts w:asciiTheme="minorHAnsi" w:hAnsiTheme="minorHAnsi"/>
          <w:color w:val="auto"/>
          <w:sz w:val="22"/>
          <w:szCs w:val="22"/>
        </w:rPr>
        <w:t xml:space="preserve">La palabra fuerza al testigo (Rancière). </w:t>
      </w:r>
      <w:r w:rsidR="003E1E2C" w:rsidRPr="00EE28AC">
        <w:rPr>
          <w:rFonts w:asciiTheme="minorHAnsi" w:hAnsiTheme="minorHAnsi"/>
          <w:color w:val="auto"/>
          <w:sz w:val="22"/>
          <w:szCs w:val="22"/>
        </w:rPr>
        <w:t>La construcción de la memoria del pasado reciente en Argentina por el campo audiovisual:</w:t>
      </w:r>
      <w:r w:rsidRPr="00EE28A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B7226">
        <w:rPr>
          <w:rFonts w:asciiTheme="minorHAnsi" w:hAnsiTheme="minorHAnsi"/>
          <w:color w:val="auto"/>
          <w:sz w:val="22"/>
          <w:szCs w:val="22"/>
        </w:rPr>
        <w:t xml:space="preserve">M.L. Bemberg, </w:t>
      </w:r>
      <w:r w:rsidRPr="00EE28AC">
        <w:rPr>
          <w:rFonts w:asciiTheme="minorHAnsi" w:hAnsiTheme="minorHAnsi"/>
          <w:color w:val="auto"/>
          <w:sz w:val="22"/>
          <w:szCs w:val="22"/>
        </w:rPr>
        <w:t>L.</w:t>
      </w:r>
      <w:r w:rsidR="003E1E2C" w:rsidRPr="00EE28AC">
        <w:rPr>
          <w:rFonts w:asciiTheme="minorHAnsi" w:hAnsiTheme="minorHAnsi"/>
          <w:color w:val="auto"/>
          <w:sz w:val="22"/>
          <w:szCs w:val="22"/>
        </w:rPr>
        <w:t xml:space="preserve"> Martel, </w:t>
      </w:r>
      <w:r w:rsidRPr="00EE28AC">
        <w:rPr>
          <w:rFonts w:asciiTheme="minorHAnsi" w:hAnsiTheme="minorHAnsi"/>
          <w:color w:val="auto"/>
          <w:sz w:val="22"/>
          <w:szCs w:val="22"/>
        </w:rPr>
        <w:t xml:space="preserve">A. </w:t>
      </w:r>
      <w:r w:rsidR="003E1E2C" w:rsidRPr="00EE28AC">
        <w:rPr>
          <w:rFonts w:asciiTheme="minorHAnsi" w:hAnsiTheme="minorHAnsi"/>
          <w:color w:val="auto"/>
          <w:sz w:val="22"/>
          <w:szCs w:val="22"/>
        </w:rPr>
        <w:t xml:space="preserve">Carri,  </w:t>
      </w:r>
      <w:r w:rsidRPr="00EE28AC">
        <w:rPr>
          <w:rFonts w:asciiTheme="minorHAnsi" w:hAnsiTheme="minorHAnsi"/>
          <w:color w:val="auto"/>
          <w:sz w:val="22"/>
          <w:szCs w:val="22"/>
        </w:rPr>
        <w:t xml:space="preserve">M. </w:t>
      </w:r>
      <w:r w:rsidR="003E1E2C" w:rsidRPr="00EE28AC">
        <w:rPr>
          <w:rFonts w:asciiTheme="minorHAnsi" w:hAnsiTheme="minorHAnsi"/>
          <w:color w:val="auto"/>
          <w:sz w:val="22"/>
          <w:szCs w:val="22"/>
        </w:rPr>
        <w:t>Paz Encina.</w:t>
      </w:r>
      <w:r w:rsidR="003E1E2C" w:rsidRPr="00EE28A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9B7226" w:rsidRDefault="009B7226" w:rsidP="00EE28AC">
      <w:pPr>
        <w:shd w:val="clear" w:color="auto" w:fill="FFFFFF"/>
        <w:autoSpaceDE/>
        <w:autoSpaceDN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E28AC">
        <w:rPr>
          <w:rFonts w:asciiTheme="minorHAnsi" w:hAnsiTheme="minorHAnsi"/>
          <w:color w:val="auto"/>
          <w:sz w:val="22"/>
          <w:szCs w:val="22"/>
        </w:rPr>
        <w:t>Representaciones de g</w:t>
      </w:r>
      <w:r>
        <w:rPr>
          <w:rFonts w:asciiTheme="minorHAnsi" w:hAnsiTheme="minorHAnsi"/>
          <w:color w:val="auto"/>
          <w:sz w:val="22"/>
          <w:szCs w:val="22"/>
        </w:rPr>
        <w:t>énero:</w:t>
      </w:r>
    </w:p>
    <w:p w:rsidR="00B120E5" w:rsidRPr="00FD783B" w:rsidRDefault="00B120E5" w:rsidP="00EE28AC">
      <w:pPr>
        <w:shd w:val="clear" w:color="auto" w:fill="FFFFFF"/>
        <w:autoSpaceDE/>
        <w:autoSpaceDN/>
        <w:spacing w:line="360" w:lineRule="auto"/>
        <w:jc w:val="both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FD783B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Condiciones de decibilidad, la opacidad de los testimonios. </w:t>
      </w:r>
    </w:p>
    <w:p w:rsidR="00B120E5" w:rsidRPr="00FD783B" w:rsidRDefault="00B120E5" w:rsidP="00EE28AC">
      <w:pPr>
        <w:shd w:val="clear" w:color="auto" w:fill="FFFFFF"/>
        <w:autoSpaceDE/>
        <w:autoSpaceDN/>
        <w:spacing w:line="360" w:lineRule="auto"/>
        <w:jc w:val="both"/>
        <w:rPr>
          <w:rFonts w:asciiTheme="minorHAnsi" w:hAnsiTheme="minorHAnsi" w:cstheme="minorHAnsi"/>
          <w:color w:val="500050"/>
          <w:spacing w:val="0"/>
          <w:sz w:val="22"/>
          <w:szCs w:val="22"/>
        </w:rPr>
      </w:pPr>
      <w:r w:rsidRPr="00FD783B">
        <w:rPr>
          <w:rFonts w:asciiTheme="minorHAnsi" w:hAnsiTheme="minorHAnsi" w:cstheme="minorHAnsi"/>
          <w:color w:val="auto"/>
          <w:spacing w:val="0"/>
          <w:sz w:val="22"/>
          <w:szCs w:val="22"/>
        </w:rPr>
        <w:t>Condiciones de visibilidad. Cambios y continuidades en las representaciones de género</w:t>
      </w:r>
      <w:r w:rsidRPr="00FD783B">
        <w:rPr>
          <w:rFonts w:asciiTheme="minorHAnsi" w:hAnsiTheme="minorHAnsi" w:cstheme="minorHAnsi"/>
          <w:color w:val="500050"/>
          <w:spacing w:val="0"/>
          <w:sz w:val="22"/>
          <w:szCs w:val="22"/>
        </w:rPr>
        <w:t xml:space="preserve">. 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3E1E2C" w:rsidRPr="00036090" w:rsidRDefault="003E1E2C" w:rsidP="003E1E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36090">
        <w:rPr>
          <w:rFonts w:asciiTheme="minorHAnsi" w:hAnsiTheme="minorHAnsi"/>
          <w:sz w:val="22"/>
          <w:szCs w:val="22"/>
        </w:rPr>
        <w:t>------------</w:t>
      </w:r>
    </w:p>
    <w:p w:rsidR="003E1E2C" w:rsidRPr="00FA0B95" w:rsidRDefault="003E1E2C" w:rsidP="003E1E2C">
      <w:pPr>
        <w:pStyle w:val="Prrafodelista"/>
        <w:numPr>
          <w:ilvl w:val="0"/>
          <w:numId w:val="4"/>
        </w:numPr>
        <w:spacing w:line="360" w:lineRule="auto"/>
        <w:rPr>
          <w:rFonts w:asciiTheme="minorHAnsi" w:hAnsiTheme="minorHAnsi"/>
          <w:b/>
          <w:spacing w:val="0"/>
          <w:sz w:val="24"/>
          <w:szCs w:val="24"/>
        </w:rPr>
      </w:pPr>
      <w:r w:rsidRPr="00FA0B95">
        <w:rPr>
          <w:rFonts w:asciiTheme="minorHAnsi" w:hAnsiTheme="minorHAnsi"/>
          <w:b/>
          <w:spacing w:val="0"/>
          <w:sz w:val="24"/>
          <w:szCs w:val="24"/>
        </w:rPr>
        <w:t>Bibliografía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Albera</w:t>
      </w:r>
      <w:r w:rsidRPr="00FA0B95">
        <w:rPr>
          <w:rFonts w:asciiTheme="minorHAnsi" w:hAnsiTheme="minorHAnsi"/>
          <w:sz w:val="22"/>
          <w:szCs w:val="22"/>
        </w:rPr>
        <w:t xml:space="preserve">, F (2009).  </w:t>
      </w:r>
      <w:r w:rsidRPr="00FA0B95">
        <w:rPr>
          <w:rFonts w:asciiTheme="minorHAnsi" w:hAnsiTheme="minorHAnsi"/>
          <w:i/>
          <w:sz w:val="22"/>
          <w:szCs w:val="22"/>
        </w:rPr>
        <w:t>La vanguardia en el cine</w:t>
      </w:r>
      <w:r w:rsidRPr="00FA0B95">
        <w:rPr>
          <w:rFonts w:asciiTheme="minorHAnsi" w:hAnsiTheme="minorHAnsi"/>
          <w:sz w:val="22"/>
          <w:szCs w:val="22"/>
        </w:rPr>
        <w:t>. Mannatial, col. Texturas. Buenos Aires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Amado</w:t>
      </w:r>
      <w:r w:rsidRPr="00FA0B95">
        <w:rPr>
          <w:rFonts w:asciiTheme="minorHAnsi" w:hAnsiTheme="minorHAnsi"/>
          <w:sz w:val="22"/>
          <w:szCs w:val="22"/>
        </w:rPr>
        <w:t xml:space="preserve">, Ana (2004). “ Velocidades, generaciones y utopías (A propósito de </w:t>
      </w:r>
      <w:r w:rsidRPr="00FA0B95">
        <w:rPr>
          <w:rFonts w:asciiTheme="minorHAnsi" w:hAnsiTheme="minorHAnsi"/>
          <w:i/>
          <w:sz w:val="22"/>
          <w:szCs w:val="22"/>
        </w:rPr>
        <w:t>La Ciénaga</w:t>
      </w:r>
      <w:r w:rsidRPr="00FA0B95">
        <w:rPr>
          <w:rFonts w:asciiTheme="minorHAnsi" w:hAnsiTheme="minorHAnsi"/>
          <w:sz w:val="22"/>
          <w:szCs w:val="22"/>
        </w:rPr>
        <w:t xml:space="preserve">, de Lucrecia Martel)”. En Yoel, G. (comp.). </w:t>
      </w:r>
      <w:r w:rsidRPr="00FA0B95">
        <w:rPr>
          <w:rFonts w:asciiTheme="minorHAnsi" w:hAnsiTheme="minorHAnsi"/>
          <w:i/>
          <w:sz w:val="22"/>
          <w:szCs w:val="22"/>
        </w:rPr>
        <w:t>Pensar el cine 2</w:t>
      </w:r>
      <w:r w:rsidRPr="00FA0B95">
        <w:rPr>
          <w:rFonts w:asciiTheme="minorHAnsi" w:hAnsiTheme="minorHAnsi"/>
          <w:sz w:val="22"/>
          <w:szCs w:val="22"/>
        </w:rPr>
        <w:t>.</w:t>
      </w:r>
      <w:r w:rsidRPr="00FA0B95">
        <w:rPr>
          <w:rFonts w:asciiTheme="minorHAnsi" w:hAnsiTheme="minorHAnsi"/>
          <w:i/>
          <w:sz w:val="22"/>
          <w:szCs w:val="22"/>
        </w:rPr>
        <w:t xml:space="preserve"> Cuerpo(s), Temporalidad y Nuevas Tecnologías.</w:t>
      </w:r>
      <w:r w:rsidRPr="00FA0B95">
        <w:rPr>
          <w:rFonts w:asciiTheme="minorHAnsi" w:hAnsiTheme="minorHAnsi"/>
          <w:sz w:val="22"/>
          <w:szCs w:val="22"/>
        </w:rPr>
        <w:t xml:space="preserve"> Manantial, Col. Bordes.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b/>
          <w:spacing w:val="0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Aumont</w:t>
      </w:r>
      <w:r w:rsidRPr="00FA0B95">
        <w:rPr>
          <w:rFonts w:asciiTheme="minorHAnsi" w:hAnsiTheme="minorHAnsi"/>
          <w:sz w:val="22"/>
          <w:szCs w:val="22"/>
        </w:rPr>
        <w:t xml:space="preserve">, Jacques (2004). </w:t>
      </w:r>
      <w:r w:rsidRPr="00FA0B95">
        <w:rPr>
          <w:rFonts w:asciiTheme="minorHAnsi" w:hAnsiTheme="minorHAnsi"/>
          <w:i/>
          <w:sz w:val="22"/>
          <w:szCs w:val="22"/>
        </w:rPr>
        <w:t>Las teorías de los cineastas</w:t>
      </w:r>
      <w:r w:rsidRPr="00FA0B95">
        <w:rPr>
          <w:rFonts w:asciiTheme="minorHAnsi" w:hAnsiTheme="minorHAnsi"/>
          <w:sz w:val="22"/>
          <w:szCs w:val="22"/>
        </w:rPr>
        <w:t>. Paidos, Barcelona.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Bazin</w:t>
      </w:r>
      <w:r w:rsidRPr="00FA0B95">
        <w:rPr>
          <w:rFonts w:asciiTheme="minorHAnsi" w:hAnsiTheme="minorHAnsi"/>
          <w:sz w:val="22"/>
          <w:szCs w:val="22"/>
        </w:rPr>
        <w:t xml:space="preserve">, André(2000). </w:t>
      </w:r>
      <w:r w:rsidRPr="00FA0B95">
        <w:rPr>
          <w:rFonts w:asciiTheme="minorHAnsi" w:hAnsiTheme="minorHAnsi"/>
          <w:i/>
          <w:sz w:val="22"/>
          <w:szCs w:val="22"/>
        </w:rPr>
        <w:t>Qué es el cine</w:t>
      </w:r>
      <w:r w:rsidRPr="00FA0B95">
        <w:rPr>
          <w:rFonts w:asciiTheme="minorHAnsi" w:hAnsiTheme="minorHAnsi"/>
          <w:sz w:val="22"/>
          <w:szCs w:val="22"/>
        </w:rPr>
        <w:t>? Rialp. Madrid.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Bonitzer</w:t>
      </w:r>
      <w:r w:rsidRPr="00FA0B95">
        <w:rPr>
          <w:rFonts w:asciiTheme="minorHAnsi" w:hAnsiTheme="minorHAnsi"/>
          <w:sz w:val="22"/>
          <w:szCs w:val="22"/>
        </w:rPr>
        <w:t xml:space="preserve">, Pascal (2007).  </w:t>
      </w:r>
      <w:r w:rsidRPr="00FA0B95">
        <w:rPr>
          <w:rFonts w:asciiTheme="minorHAnsi" w:hAnsiTheme="minorHAnsi"/>
          <w:i/>
          <w:sz w:val="22"/>
          <w:szCs w:val="22"/>
        </w:rPr>
        <w:t>El campo ciego.</w:t>
      </w:r>
      <w:r w:rsidRPr="00FA0B95">
        <w:rPr>
          <w:rFonts w:asciiTheme="minorHAnsi" w:hAnsiTheme="minorHAnsi"/>
          <w:sz w:val="22"/>
          <w:szCs w:val="22"/>
        </w:rPr>
        <w:t xml:space="preserve"> Santiago Arcos.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  <w:lang w:val="es-ES"/>
        </w:rPr>
        <w:t>Bordwel</w:t>
      </w:r>
      <w:r w:rsidRPr="00FA0B95">
        <w:rPr>
          <w:rFonts w:asciiTheme="minorHAnsi" w:hAnsiTheme="minorHAnsi"/>
          <w:sz w:val="22"/>
          <w:szCs w:val="22"/>
          <w:lang w:val="es-ES"/>
        </w:rPr>
        <w:t xml:space="preserve">l, D. y </w:t>
      </w:r>
      <w:r w:rsidRPr="00FA0B95">
        <w:rPr>
          <w:rFonts w:asciiTheme="minorHAnsi" w:hAnsiTheme="minorHAnsi"/>
          <w:b/>
          <w:sz w:val="22"/>
          <w:szCs w:val="22"/>
          <w:lang w:val="es-ES"/>
        </w:rPr>
        <w:t>Thompson</w:t>
      </w:r>
      <w:r w:rsidRPr="00FA0B95">
        <w:rPr>
          <w:rFonts w:asciiTheme="minorHAnsi" w:hAnsiTheme="minorHAnsi"/>
          <w:sz w:val="22"/>
          <w:szCs w:val="22"/>
          <w:lang w:val="es-ES"/>
        </w:rPr>
        <w:t xml:space="preserve">, K (1995). </w:t>
      </w:r>
      <w:r w:rsidRPr="00FA0B95">
        <w:rPr>
          <w:rFonts w:asciiTheme="minorHAnsi" w:hAnsiTheme="minorHAnsi"/>
          <w:i/>
          <w:sz w:val="22"/>
          <w:szCs w:val="22"/>
        </w:rPr>
        <w:t>El arte cinematográfico</w:t>
      </w:r>
      <w:r w:rsidRPr="00FA0B95">
        <w:rPr>
          <w:rFonts w:asciiTheme="minorHAnsi" w:hAnsiTheme="minorHAnsi"/>
          <w:sz w:val="22"/>
          <w:szCs w:val="22"/>
        </w:rPr>
        <w:t>. Paidos. Barcelona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Bresson</w:t>
      </w:r>
      <w:r w:rsidRPr="00FA0B95">
        <w:rPr>
          <w:rFonts w:asciiTheme="minorHAnsi" w:hAnsiTheme="minorHAnsi"/>
          <w:sz w:val="22"/>
          <w:szCs w:val="22"/>
        </w:rPr>
        <w:t>, Robert, (1997)</w:t>
      </w:r>
      <w:r w:rsidRPr="00FA0B95">
        <w:rPr>
          <w:rFonts w:asciiTheme="minorHAnsi" w:hAnsiTheme="minorHAnsi"/>
          <w:i/>
          <w:sz w:val="22"/>
          <w:szCs w:val="22"/>
        </w:rPr>
        <w:t xml:space="preserve"> Notas sobre el  cinematógrafo</w:t>
      </w:r>
      <w:r w:rsidRPr="00FA0B95">
        <w:rPr>
          <w:rFonts w:asciiTheme="minorHAnsi" w:hAnsiTheme="minorHAnsi"/>
          <w:sz w:val="22"/>
          <w:szCs w:val="22"/>
        </w:rPr>
        <w:t>, Ardora, Madrid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Comolli</w:t>
      </w:r>
      <w:r w:rsidRPr="00FA0B95">
        <w:rPr>
          <w:rFonts w:asciiTheme="minorHAnsi" w:hAnsiTheme="minorHAnsi"/>
          <w:sz w:val="22"/>
          <w:szCs w:val="22"/>
        </w:rPr>
        <w:t xml:space="preserve">, JeanLouis (2010). </w:t>
      </w:r>
      <w:r w:rsidRPr="00FA0B95">
        <w:rPr>
          <w:rFonts w:asciiTheme="minorHAnsi" w:hAnsiTheme="minorHAnsi"/>
          <w:i/>
          <w:sz w:val="22"/>
          <w:szCs w:val="22"/>
        </w:rPr>
        <w:t>Cine contra espectáculo</w:t>
      </w:r>
      <w:r w:rsidRPr="00FA0B95">
        <w:rPr>
          <w:rFonts w:asciiTheme="minorHAnsi" w:hAnsiTheme="minorHAnsi"/>
          <w:sz w:val="22"/>
          <w:szCs w:val="22"/>
        </w:rPr>
        <w:t>. Mannantial,Col.Texturas.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Comolli</w:t>
      </w:r>
      <w:r w:rsidRPr="00FA0B95">
        <w:rPr>
          <w:rFonts w:asciiTheme="minorHAnsi" w:hAnsiTheme="minorHAnsi"/>
          <w:sz w:val="22"/>
          <w:szCs w:val="22"/>
        </w:rPr>
        <w:t xml:space="preserve">,Jean Louis (2016). </w:t>
      </w:r>
      <w:r w:rsidRPr="00FA0B95">
        <w:rPr>
          <w:rFonts w:asciiTheme="minorHAnsi" w:hAnsiTheme="minorHAnsi"/>
          <w:i/>
          <w:sz w:val="22"/>
          <w:szCs w:val="22"/>
        </w:rPr>
        <w:t>Cine, modo de empleo</w:t>
      </w:r>
      <w:r w:rsidRPr="00FA0B95">
        <w:rPr>
          <w:rFonts w:asciiTheme="minorHAnsi" w:hAnsiTheme="minorHAnsi"/>
          <w:sz w:val="22"/>
          <w:szCs w:val="22"/>
        </w:rPr>
        <w:t>. Manantial, col Texturas.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FA0B95">
        <w:rPr>
          <w:rFonts w:asciiTheme="minorHAnsi" w:hAnsiTheme="minorHAnsi"/>
          <w:b/>
          <w:sz w:val="22"/>
          <w:szCs w:val="22"/>
        </w:rPr>
        <w:t>Comolli</w:t>
      </w:r>
      <w:r w:rsidRPr="00FA0B95">
        <w:rPr>
          <w:rFonts w:asciiTheme="minorHAnsi" w:hAnsiTheme="minorHAnsi"/>
          <w:sz w:val="22"/>
          <w:szCs w:val="22"/>
        </w:rPr>
        <w:t xml:space="preserve">, Jean-Louis (en prensa)(2018). </w:t>
      </w:r>
      <w:r w:rsidRPr="00FA0B95">
        <w:rPr>
          <w:rFonts w:asciiTheme="minorHAnsi" w:hAnsiTheme="minorHAnsi"/>
          <w:i/>
          <w:sz w:val="22"/>
          <w:szCs w:val="22"/>
        </w:rPr>
        <w:t>Puesta en escena y violencia. Paradigmas y espectadores</w:t>
      </w:r>
      <w:r w:rsidRPr="00FA0B95">
        <w:rPr>
          <w:rFonts w:asciiTheme="minorHAnsi" w:hAnsiTheme="minorHAnsi"/>
          <w:sz w:val="22"/>
          <w:szCs w:val="22"/>
        </w:rPr>
        <w:t>. Editoriales UNGS,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  <w:lang w:val="es-ES"/>
        </w:rPr>
        <w:t>Chabrol</w:t>
      </w:r>
      <w:r w:rsidRPr="00FA0B95">
        <w:rPr>
          <w:rFonts w:asciiTheme="minorHAnsi" w:hAnsiTheme="minorHAnsi"/>
          <w:sz w:val="22"/>
          <w:szCs w:val="22"/>
          <w:lang w:val="es-ES"/>
        </w:rPr>
        <w:t>, Claude. y</w:t>
      </w:r>
      <w:r w:rsidRPr="00FA0B95">
        <w:rPr>
          <w:rFonts w:asciiTheme="minorHAnsi" w:hAnsiTheme="minorHAnsi"/>
          <w:b/>
          <w:sz w:val="22"/>
          <w:szCs w:val="22"/>
          <w:lang w:val="es-ES"/>
        </w:rPr>
        <w:t xml:space="preserve"> Rohmer</w:t>
      </w:r>
      <w:r w:rsidRPr="00FA0B95">
        <w:rPr>
          <w:rFonts w:asciiTheme="minorHAnsi" w:hAnsiTheme="minorHAnsi"/>
          <w:sz w:val="22"/>
          <w:szCs w:val="22"/>
          <w:lang w:val="es-ES"/>
        </w:rPr>
        <w:t xml:space="preserve">, Erick. </w:t>
      </w:r>
      <w:r w:rsidRPr="00FA0B95">
        <w:rPr>
          <w:rFonts w:asciiTheme="minorHAnsi" w:hAnsiTheme="minorHAnsi"/>
          <w:sz w:val="22"/>
          <w:szCs w:val="22"/>
          <w:lang w:val="en-US"/>
        </w:rPr>
        <w:t xml:space="preserve">(2010). </w:t>
      </w:r>
      <w:r w:rsidRPr="00FA0B95">
        <w:rPr>
          <w:rFonts w:asciiTheme="minorHAnsi" w:hAnsiTheme="minorHAnsi"/>
          <w:i/>
          <w:sz w:val="22"/>
          <w:szCs w:val="22"/>
          <w:lang w:val="en-US"/>
        </w:rPr>
        <w:t xml:space="preserve"> Hitchcock</w:t>
      </w:r>
      <w:r w:rsidRPr="00FA0B95">
        <w:rPr>
          <w:rFonts w:asciiTheme="minorHAnsi" w:hAnsiTheme="minorHAnsi"/>
          <w:sz w:val="22"/>
          <w:szCs w:val="22"/>
          <w:lang w:val="en-US"/>
        </w:rPr>
        <w:t xml:space="preserve">. Ed. Manantial, Col. Texturas. </w:t>
      </w:r>
      <w:r w:rsidRPr="00FA0B95">
        <w:rPr>
          <w:rFonts w:asciiTheme="minorHAnsi" w:hAnsiTheme="minorHAnsi"/>
          <w:sz w:val="22"/>
          <w:szCs w:val="22"/>
        </w:rPr>
        <w:t xml:space="preserve">Buenos Aires. 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Style w:val="Textoennegrita"/>
          <w:rFonts w:asciiTheme="minorHAnsi" w:hAnsiTheme="minorHAnsi"/>
          <w:iCs/>
          <w:sz w:val="22"/>
          <w:szCs w:val="22"/>
        </w:rPr>
        <w:t xml:space="preserve">Deleuze, </w:t>
      </w:r>
      <w:r w:rsidRPr="00FA0B95">
        <w:rPr>
          <w:rStyle w:val="Textoennegrita"/>
          <w:rFonts w:asciiTheme="minorHAnsi" w:hAnsiTheme="minorHAnsi"/>
          <w:b w:val="0"/>
          <w:iCs/>
          <w:sz w:val="22"/>
          <w:szCs w:val="22"/>
        </w:rPr>
        <w:t>Gilles</w:t>
      </w:r>
      <w:r w:rsidRPr="00FA0B95">
        <w:rPr>
          <w:rFonts w:asciiTheme="minorHAnsi" w:hAnsiTheme="minorHAnsi"/>
          <w:sz w:val="22"/>
          <w:szCs w:val="22"/>
        </w:rPr>
        <w:t xml:space="preserve"> (1986).</w:t>
      </w:r>
      <w:r w:rsidRPr="00FA0B95">
        <w:rPr>
          <w:rFonts w:asciiTheme="minorHAnsi" w:hAnsiTheme="minorHAnsi"/>
          <w:b/>
          <w:sz w:val="22"/>
          <w:szCs w:val="22"/>
        </w:rPr>
        <w:t xml:space="preserve"> </w:t>
      </w:r>
      <w:r w:rsidRPr="00FA0B95">
        <w:rPr>
          <w:rFonts w:asciiTheme="minorHAnsi" w:hAnsiTheme="minorHAnsi"/>
          <w:sz w:val="22"/>
          <w:szCs w:val="22"/>
        </w:rPr>
        <w:t> </w:t>
      </w:r>
      <w:r w:rsidRPr="00FA0B95">
        <w:rPr>
          <w:rStyle w:val="Textoennegrita"/>
          <w:rFonts w:asciiTheme="minorHAnsi" w:hAnsiTheme="minorHAnsi"/>
          <w:iCs/>
          <w:sz w:val="22"/>
          <w:szCs w:val="22"/>
        </w:rPr>
        <w:t xml:space="preserve"> </w:t>
      </w:r>
      <w:r w:rsidRPr="00FA0B95">
        <w:rPr>
          <w:rStyle w:val="Textoennegrita"/>
          <w:rFonts w:asciiTheme="minorHAnsi" w:hAnsiTheme="minorHAnsi"/>
          <w:b w:val="0"/>
          <w:i/>
          <w:iCs/>
          <w:sz w:val="22"/>
          <w:szCs w:val="22"/>
        </w:rPr>
        <w:t>La Imagen tiempo</w:t>
      </w:r>
      <w:r w:rsidRPr="00FA0B95">
        <w:rPr>
          <w:rStyle w:val="Textoennegrita"/>
          <w:rFonts w:asciiTheme="minorHAnsi" w:hAnsiTheme="minorHAnsi"/>
          <w:i/>
          <w:iCs/>
          <w:sz w:val="22"/>
          <w:szCs w:val="22"/>
        </w:rPr>
        <w:t xml:space="preserve">. </w:t>
      </w:r>
      <w:r w:rsidRPr="00FA0B95">
        <w:rPr>
          <w:rFonts w:asciiTheme="minorHAnsi" w:hAnsiTheme="minorHAnsi"/>
          <w:sz w:val="22"/>
          <w:szCs w:val="22"/>
        </w:rPr>
        <w:t>Paidós. Barcelona</w:t>
      </w:r>
    </w:p>
    <w:p w:rsidR="00950DDF" w:rsidRPr="00FA0B95" w:rsidRDefault="00950DDF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Dólar</w:t>
      </w:r>
      <w:r w:rsidRPr="00FA0B95">
        <w:rPr>
          <w:rFonts w:asciiTheme="minorHAnsi" w:hAnsiTheme="minorHAnsi"/>
          <w:sz w:val="22"/>
          <w:szCs w:val="22"/>
        </w:rPr>
        <w:t xml:space="preserve">, Mladen (2018). “ ¿Ser o no ser? No, gracias”en M.Dollar, S. Zizek, A. Zupanicic. </w:t>
      </w:r>
      <w:r w:rsidRPr="00FA0B95">
        <w:rPr>
          <w:rFonts w:asciiTheme="minorHAnsi" w:hAnsiTheme="minorHAnsi"/>
          <w:i/>
          <w:sz w:val="22"/>
          <w:szCs w:val="22"/>
        </w:rPr>
        <w:t>Ardillas a las bellotas</w:t>
      </w:r>
      <w:r w:rsidRPr="00FA0B95">
        <w:rPr>
          <w:rFonts w:asciiTheme="minorHAnsi" w:hAnsiTheme="minorHAnsi"/>
          <w:sz w:val="22"/>
          <w:szCs w:val="22"/>
        </w:rPr>
        <w:t>. Cuidad de Mexico: Paradiso, Universidad Iberoamericana.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Douchet</w:t>
      </w:r>
      <w:r w:rsidRPr="00FA0B95">
        <w:rPr>
          <w:rFonts w:asciiTheme="minorHAnsi" w:hAnsiTheme="minorHAnsi"/>
          <w:sz w:val="22"/>
          <w:szCs w:val="22"/>
        </w:rPr>
        <w:t xml:space="preserve">, Jean (2010). “El teorema de Godard”. En  Yoel, G. y Figliola, A. (coords.). </w:t>
      </w:r>
      <w:r w:rsidRPr="00FA0B95">
        <w:rPr>
          <w:rFonts w:asciiTheme="minorHAnsi" w:hAnsiTheme="minorHAnsi"/>
          <w:i/>
          <w:sz w:val="22"/>
          <w:szCs w:val="22"/>
        </w:rPr>
        <w:t>Bordes y texturas, reflexiones sobre el número y la imagen</w:t>
      </w:r>
      <w:r w:rsidRPr="00FA0B95">
        <w:rPr>
          <w:rFonts w:asciiTheme="minorHAnsi" w:hAnsiTheme="minorHAnsi"/>
          <w:sz w:val="22"/>
          <w:szCs w:val="22"/>
        </w:rPr>
        <w:t>. UNGS-Imago Mundi. Buenos Aires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La Ferla</w:t>
      </w:r>
      <w:r w:rsidRPr="00FA0B95">
        <w:rPr>
          <w:rFonts w:asciiTheme="minorHAnsi" w:hAnsiTheme="minorHAnsi"/>
          <w:sz w:val="22"/>
          <w:szCs w:val="22"/>
        </w:rPr>
        <w:t xml:space="preserve">, Jorge (2009). </w:t>
      </w:r>
      <w:r w:rsidRPr="00FA0B95">
        <w:rPr>
          <w:rFonts w:asciiTheme="minorHAnsi" w:hAnsiTheme="minorHAnsi"/>
          <w:i/>
          <w:sz w:val="22"/>
          <w:szCs w:val="22"/>
        </w:rPr>
        <w:t>Cine (y) digital.</w:t>
      </w:r>
      <w:r w:rsidRPr="00FA0B95">
        <w:rPr>
          <w:rFonts w:asciiTheme="minorHAnsi" w:hAnsiTheme="minorHAnsi"/>
          <w:sz w:val="22"/>
          <w:szCs w:val="22"/>
        </w:rPr>
        <w:t xml:space="preserve"> Serie genealogías de cine 3. Manantial, col. Texturas. Buenos Aires.</w:t>
      </w:r>
    </w:p>
    <w:p w:rsidR="0062340E" w:rsidRPr="00FA0B95" w:rsidRDefault="0062340E" w:rsidP="00FA0B95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FA0B95">
        <w:rPr>
          <w:rFonts w:ascii="Calibri" w:hAnsi="Calibri" w:cs="Calibri"/>
          <w:b/>
          <w:color w:val="000000"/>
          <w:sz w:val="22"/>
          <w:szCs w:val="22"/>
        </w:rPr>
        <w:t>James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, Daniel, (2004). </w:t>
      </w:r>
      <w:r w:rsidRPr="00FA0B95">
        <w:rPr>
          <w:rFonts w:ascii="Calibri" w:hAnsi="Calibri" w:cs="Calibri"/>
          <w:i/>
          <w:iCs/>
          <w:color w:val="000000"/>
          <w:sz w:val="22"/>
          <w:szCs w:val="22"/>
        </w:rPr>
        <w:t>Doña María. Historia de vida, memoria e identidad Política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. Manantial: Buenos Aires. </w:t>
      </w:r>
    </w:p>
    <w:p w:rsidR="0062340E" w:rsidRPr="00FA0B95" w:rsidRDefault="0062340E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Manovich</w:t>
      </w:r>
      <w:r w:rsidRPr="00FA0B95">
        <w:rPr>
          <w:rFonts w:asciiTheme="minorHAnsi" w:hAnsiTheme="minorHAnsi"/>
          <w:sz w:val="22"/>
          <w:szCs w:val="22"/>
        </w:rPr>
        <w:t xml:space="preserve">, Lev. (2006) </w:t>
      </w:r>
      <w:r w:rsidRPr="00FA0B95">
        <w:rPr>
          <w:rFonts w:asciiTheme="minorHAnsi" w:hAnsiTheme="minorHAnsi"/>
          <w:i/>
          <w:sz w:val="22"/>
          <w:szCs w:val="22"/>
        </w:rPr>
        <w:t>El lenguaje de los nuevos medios de comunicación</w:t>
      </w:r>
      <w:r w:rsidRPr="00FA0B95">
        <w:rPr>
          <w:rFonts w:asciiTheme="minorHAnsi" w:hAnsiTheme="minorHAnsi"/>
          <w:sz w:val="22"/>
          <w:szCs w:val="22"/>
        </w:rPr>
        <w:t xml:space="preserve">. Paidos. Buenos Aires. 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Oubiña</w:t>
      </w:r>
      <w:r w:rsidRPr="00FA0B95">
        <w:rPr>
          <w:rFonts w:asciiTheme="minorHAnsi" w:hAnsiTheme="minorHAnsi"/>
          <w:sz w:val="22"/>
          <w:szCs w:val="22"/>
        </w:rPr>
        <w:t xml:space="preserve">, David, (2009). </w:t>
      </w:r>
      <w:r w:rsidRPr="00FA0B95">
        <w:rPr>
          <w:rFonts w:asciiTheme="minorHAnsi" w:hAnsiTheme="minorHAnsi"/>
          <w:i/>
          <w:sz w:val="22"/>
          <w:szCs w:val="22"/>
        </w:rPr>
        <w:t>La juguetería filosófica</w:t>
      </w:r>
      <w:r w:rsidRPr="00FA0B95">
        <w:rPr>
          <w:rFonts w:asciiTheme="minorHAnsi" w:hAnsiTheme="minorHAnsi"/>
          <w:sz w:val="22"/>
          <w:szCs w:val="22"/>
        </w:rPr>
        <w:t xml:space="preserve">, </w:t>
      </w:r>
      <w:r w:rsidRPr="00FA0B95">
        <w:rPr>
          <w:rFonts w:asciiTheme="minorHAnsi" w:hAnsiTheme="minorHAnsi"/>
          <w:i/>
          <w:sz w:val="22"/>
          <w:szCs w:val="22"/>
        </w:rPr>
        <w:t>serie genealogías de cine 2</w:t>
      </w:r>
      <w:r w:rsidRPr="00FA0B95">
        <w:rPr>
          <w:rFonts w:asciiTheme="minorHAnsi" w:hAnsiTheme="minorHAnsi"/>
          <w:sz w:val="22"/>
          <w:szCs w:val="22"/>
        </w:rPr>
        <w:t>. Manantial, Col. Texturas. Buenos Aires.</w:t>
      </w:r>
    </w:p>
    <w:p w:rsidR="006452C6" w:rsidRPr="00FA0B95" w:rsidRDefault="006452C6" w:rsidP="00FA0B95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FA0B95">
        <w:rPr>
          <w:rFonts w:ascii="Calibri" w:hAnsi="Calibri" w:cs="Calibri"/>
          <w:b/>
          <w:color w:val="000000"/>
          <w:sz w:val="22"/>
          <w:szCs w:val="22"/>
        </w:rPr>
        <w:t>Portelli,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 A., (1991) “Lo que hace diferente a la historia oral” en Schwarzstein, Dora (comp.) </w:t>
      </w:r>
      <w:r w:rsidRPr="00FA0B95">
        <w:rPr>
          <w:rFonts w:ascii="Calibri" w:hAnsi="Calibri" w:cs="Calibri"/>
          <w:i/>
          <w:iCs/>
          <w:color w:val="000000"/>
          <w:sz w:val="22"/>
          <w:szCs w:val="22"/>
        </w:rPr>
        <w:t xml:space="preserve">La Historia Oral, 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Buenos Aires, CEAL. </w:t>
      </w:r>
    </w:p>
    <w:p w:rsidR="00C72286" w:rsidRPr="00FA0B95" w:rsidRDefault="003E58A5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Ranciére</w:t>
      </w:r>
      <w:r w:rsidRPr="00FA0B95">
        <w:rPr>
          <w:rFonts w:asciiTheme="minorHAnsi" w:hAnsiTheme="minorHAnsi"/>
          <w:sz w:val="22"/>
          <w:szCs w:val="22"/>
        </w:rPr>
        <w:t xml:space="preserve">, Jacques (2017). </w:t>
      </w:r>
      <w:r w:rsidRPr="00FA0B95">
        <w:rPr>
          <w:rFonts w:asciiTheme="minorHAnsi" w:hAnsiTheme="minorHAnsi"/>
          <w:i/>
          <w:sz w:val="22"/>
          <w:szCs w:val="22"/>
        </w:rPr>
        <w:t>El espctador emancipado</w:t>
      </w:r>
      <w:r w:rsidRPr="00FA0B95">
        <w:rPr>
          <w:rFonts w:asciiTheme="minorHAnsi" w:hAnsiTheme="minorHAnsi"/>
          <w:sz w:val="22"/>
          <w:szCs w:val="22"/>
        </w:rPr>
        <w:t>. Manantial: BsAs.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Russo</w:t>
      </w:r>
      <w:r w:rsidRPr="00FA0B95">
        <w:rPr>
          <w:rFonts w:asciiTheme="minorHAnsi" w:hAnsiTheme="minorHAnsi"/>
          <w:sz w:val="22"/>
          <w:szCs w:val="22"/>
        </w:rPr>
        <w:t xml:space="preserve">, Eduardo (2008). </w:t>
      </w:r>
      <w:r w:rsidRPr="00FA0B95">
        <w:rPr>
          <w:rFonts w:asciiTheme="minorHAnsi" w:hAnsiTheme="minorHAnsi"/>
          <w:i/>
          <w:sz w:val="22"/>
          <w:szCs w:val="22"/>
        </w:rPr>
        <w:t>El cine clásico</w:t>
      </w:r>
      <w:r w:rsidRPr="00FA0B95">
        <w:rPr>
          <w:rFonts w:asciiTheme="minorHAnsi" w:hAnsiTheme="minorHAnsi"/>
          <w:sz w:val="22"/>
          <w:szCs w:val="22"/>
        </w:rPr>
        <w:t xml:space="preserve">, </w:t>
      </w:r>
      <w:r w:rsidRPr="00FA0B95">
        <w:rPr>
          <w:rFonts w:asciiTheme="minorHAnsi" w:hAnsiTheme="minorHAnsi"/>
          <w:i/>
          <w:sz w:val="22"/>
          <w:szCs w:val="22"/>
        </w:rPr>
        <w:t>serie genealogías de cine 1</w:t>
      </w:r>
      <w:r w:rsidRPr="00FA0B95">
        <w:rPr>
          <w:rFonts w:asciiTheme="minorHAnsi" w:hAnsiTheme="minorHAnsi"/>
          <w:sz w:val="22"/>
          <w:szCs w:val="22"/>
        </w:rPr>
        <w:t>. Manantial. Col. Texturas. Buenos Aires.</w:t>
      </w:r>
    </w:p>
    <w:p w:rsidR="00EE28AC" w:rsidRPr="00FA0B95" w:rsidRDefault="00F90F8B" w:rsidP="00FA0B95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FA0B95">
        <w:rPr>
          <w:rFonts w:ascii="Calibri" w:hAnsi="Calibri" w:cs="Calibri"/>
          <w:b/>
          <w:color w:val="000000"/>
          <w:sz w:val="22"/>
          <w:szCs w:val="22"/>
        </w:rPr>
        <w:t>Tornay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, Lizel (2019) “Nuevas fronteras, viejas y nuevas sensibilidades. Mujeres y tensiones de género en la Argentina del siglo XX” en  Gerardo Yoel (comp.) </w:t>
      </w:r>
      <w:r w:rsidR="00EE28AC" w:rsidRPr="00FA0B95">
        <w:rPr>
          <w:rFonts w:ascii="Calibri" w:hAnsi="Calibri" w:cs="Calibri"/>
          <w:i/>
          <w:color w:val="000000"/>
          <w:sz w:val="22"/>
          <w:szCs w:val="22"/>
        </w:rPr>
        <w:t>Silencios y violencias de gé</w:t>
      </w:r>
      <w:r w:rsidRPr="00FA0B95">
        <w:rPr>
          <w:rFonts w:ascii="Calibri" w:hAnsi="Calibri" w:cs="Calibri"/>
          <w:i/>
          <w:color w:val="000000"/>
          <w:sz w:val="22"/>
          <w:szCs w:val="22"/>
        </w:rPr>
        <w:t>nero</w:t>
      </w:r>
      <w:r w:rsidR="00EE28AC" w:rsidRPr="00FA0B95">
        <w:rPr>
          <w:rFonts w:ascii="Calibri" w:hAnsi="Calibri" w:cs="Calibri"/>
          <w:color w:val="000000"/>
          <w:sz w:val="22"/>
          <w:szCs w:val="22"/>
        </w:rPr>
        <w:t>.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 UNGS</w:t>
      </w:r>
      <w:r w:rsidR="00EE28AC" w:rsidRPr="00FA0B95">
        <w:rPr>
          <w:rFonts w:ascii="Calibri" w:hAnsi="Calibri" w:cs="Calibri"/>
          <w:color w:val="000000"/>
          <w:sz w:val="22"/>
          <w:szCs w:val="22"/>
        </w:rPr>
        <w:t xml:space="preserve">. Los Polvorines. </w:t>
      </w:r>
    </w:p>
    <w:p w:rsidR="003E1E2C" w:rsidRPr="00FA0B95" w:rsidRDefault="003E1E2C" w:rsidP="00FA0B95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Xavier</w:t>
      </w:r>
      <w:r w:rsidRPr="00FA0B95">
        <w:rPr>
          <w:rFonts w:asciiTheme="minorHAnsi" w:hAnsiTheme="minorHAnsi"/>
          <w:sz w:val="22"/>
          <w:szCs w:val="22"/>
        </w:rPr>
        <w:t xml:space="preserve">, Ismail (2009). El </w:t>
      </w:r>
      <w:r w:rsidRPr="00FA0B95">
        <w:rPr>
          <w:rFonts w:asciiTheme="minorHAnsi" w:hAnsiTheme="minorHAnsi"/>
          <w:i/>
          <w:sz w:val="22"/>
          <w:szCs w:val="22"/>
        </w:rPr>
        <w:t>discurso cinematográfico, La opacidad y la transparencia</w:t>
      </w:r>
      <w:r w:rsidRPr="00FA0B95">
        <w:rPr>
          <w:rFonts w:asciiTheme="minorHAnsi" w:hAnsiTheme="minorHAnsi"/>
          <w:sz w:val="22"/>
          <w:szCs w:val="22"/>
        </w:rPr>
        <w:t>. Manantial, col. Texturas. 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 xml:space="preserve">, Gerardo (2010). “Pensamiento, verosímil y acontecimiento en el cine sobre el Holocausto”. En Carlos Gómez Camarena y Angelina Uzin Olleros (comps.). </w:t>
      </w:r>
      <w:r w:rsidRPr="00FA0B95">
        <w:rPr>
          <w:rFonts w:asciiTheme="minorHAnsi" w:hAnsiTheme="minorHAnsi"/>
          <w:i/>
          <w:sz w:val="22"/>
          <w:szCs w:val="22"/>
        </w:rPr>
        <w:t>Badiou fuera de sus límites</w:t>
      </w:r>
      <w:r w:rsidRPr="00FA0B95">
        <w:rPr>
          <w:rFonts w:asciiTheme="minorHAnsi" w:hAnsiTheme="minorHAnsi"/>
          <w:sz w:val="22"/>
          <w:szCs w:val="22"/>
        </w:rPr>
        <w:t>. Imago Mundi.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>, Gerardo y</w:t>
      </w:r>
      <w:r w:rsidRPr="00FA0B95">
        <w:rPr>
          <w:rFonts w:asciiTheme="minorHAnsi" w:hAnsiTheme="minorHAnsi"/>
          <w:b/>
          <w:sz w:val="22"/>
          <w:szCs w:val="22"/>
        </w:rPr>
        <w:t xml:space="preserve"> Figliola</w:t>
      </w:r>
      <w:r w:rsidRPr="00FA0B95">
        <w:rPr>
          <w:rFonts w:asciiTheme="minorHAnsi" w:hAnsiTheme="minorHAnsi"/>
          <w:sz w:val="22"/>
          <w:szCs w:val="22"/>
        </w:rPr>
        <w:t xml:space="preserve">, Alejandra  (2004). “ Pitágoras digital”. En Yoel, G. (comp.). </w:t>
      </w:r>
      <w:r w:rsidRPr="00FA0B95">
        <w:rPr>
          <w:rFonts w:asciiTheme="minorHAnsi" w:hAnsiTheme="minorHAnsi"/>
          <w:i/>
          <w:sz w:val="22"/>
          <w:szCs w:val="22"/>
        </w:rPr>
        <w:t>Pensar el cine 2</w:t>
      </w:r>
      <w:r w:rsidRPr="00FA0B95">
        <w:rPr>
          <w:rFonts w:asciiTheme="minorHAnsi" w:hAnsiTheme="minorHAnsi"/>
          <w:sz w:val="22"/>
          <w:szCs w:val="22"/>
        </w:rPr>
        <w:t>.</w:t>
      </w:r>
      <w:r w:rsidRPr="00FA0B95">
        <w:rPr>
          <w:rFonts w:asciiTheme="minorHAnsi" w:hAnsiTheme="minorHAnsi"/>
          <w:i/>
          <w:sz w:val="22"/>
          <w:szCs w:val="22"/>
        </w:rPr>
        <w:t xml:space="preserve"> Cuerpo(s), Temporalidad y Nuevas Tecnologías.</w:t>
      </w:r>
      <w:r w:rsidRPr="00FA0B95">
        <w:rPr>
          <w:rFonts w:asciiTheme="minorHAnsi" w:hAnsiTheme="minorHAnsi"/>
          <w:sz w:val="22"/>
          <w:szCs w:val="22"/>
        </w:rPr>
        <w:t xml:space="preserve"> Manantial, Col. Bordes.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 xml:space="preserve">, Gerardo (comp.)( 2004). </w:t>
      </w:r>
      <w:r w:rsidRPr="00FA0B95">
        <w:rPr>
          <w:rFonts w:asciiTheme="minorHAnsi" w:hAnsiTheme="minorHAnsi"/>
          <w:i/>
          <w:sz w:val="22"/>
          <w:szCs w:val="22"/>
        </w:rPr>
        <w:t>Pensar el cine 1, Imagen, Ética y Filosofía</w:t>
      </w:r>
      <w:r w:rsidRPr="00FA0B95">
        <w:rPr>
          <w:rFonts w:asciiTheme="minorHAnsi" w:hAnsiTheme="minorHAnsi"/>
          <w:sz w:val="22"/>
          <w:szCs w:val="22"/>
        </w:rPr>
        <w:t xml:space="preserve">. Manantial, Col.Bordes, Buenos Aires. 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 xml:space="preserve">, Gerardo (Comp.)(2004). </w:t>
      </w:r>
      <w:r w:rsidRPr="00FA0B95">
        <w:rPr>
          <w:rFonts w:asciiTheme="minorHAnsi" w:hAnsiTheme="minorHAnsi"/>
          <w:i/>
          <w:sz w:val="22"/>
          <w:szCs w:val="22"/>
        </w:rPr>
        <w:t>Pensar el cine 2, Cuerpo(s), Temporalidad y Nuevas Tecnologías</w:t>
      </w:r>
      <w:r w:rsidRPr="00FA0B95">
        <w:rPr>
          <w:rFonts w:asciiTheme="minorHAnsi" w:hAnsiTheme="minorHAnsi"/>
          <w:sz w:val="22"/>
          <w:szCs w:val="22"/>
        </w:rPr>
        <w:t>, Ed. Manantial, Buenos Aires.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 xml:space="preserve">, Gerardo y </w:t>
      </w:r>
      <w:r w:rsidRPr="00FA0B95">
        <w:rPr>
          <w:rFonts w:asciiTheme="minorHAnsi" w:hAnsiTheme="minorHAnsi"/>
          <w:b/>
          <w:sz w:val="22"/>
          <w:szCs w:val="22"/>
        </w:rPr>
        <w:t>Figliola,</w:t>
      </w:r>
      <w:r w:rsidRPr="00FA0B95">
        <w:rPr>
          <w:rFonts w:asciiTheme="minorHAnsi" w:hAnsiTheme="minorHAnsi"/>
          <w:sz w:val="22"/>
          <w:szCs w:val="22"/>
        </w:rPr>
        <w:t xml:space="preserve"> Alejandra</w:t>
      </w:r>
      <w:r w:rsidRPr="00FA0B95">
        <w:rPr>
          <w:rFonts w:asciiTheme="minorHAnsi" w:hAnsiTheme="minorHAnsi"/>
          <w:b/>
          <w:sz w:val="22"/>
          <w:szCs w:val="22"/>
        </w:rPr>
        <w:t xml:space="preserve"> </w:t>
      </w:r>
      <w:r w:rsidRPr="00FA0B95">
        <w:rPr>
          <w:rFonts w:asciiTheme="minorHAnsi" w:hAnsiTheme="minorHAnsi"/>
          <w:sz w:val="22"/>
          <w:szCs w:val="22"/>
        </w:rPr>
        <w:t xml:space="preserve">(coords.)(2010). </w:t>
      </w:r>
      <w:r w:rsidRPr="00FA0B95">
        <w:rPr>
          <w:rFonts w:asciiTheme="minorHAnsi" w:hAnsiTheme="minorHAnsi"/>
          <w:i/>
          <w:sz w:val="22"/>
          <w:szCs w:val="22"/>
        </w:rPr>
        <w:t>Bordes y texturas, reflexiones sobre el número y la imagen</w:t>
      </w:r>
      <w:r w:rsidRPr="00FA0B95">
        <w:rPr>
          <w:rFonts w:asciiTheme="minorHAnsi" w:hAnsiTheme="minorHAnsi"/>
          <w:sz w:val="22"/>
          <w:szCs w:val="22"/>
        </w:rPr>
        <w:t xml:space="preserve">. UNGS/Imago Mundi. Buenos Aires. </w:t>
      </w:r>
    </w:p>
    <w:p w:rsidR="003E1E2C" w:rsidRPr="00FA0B95" w:rsidRDefault="003E1E2C" w:rsidP="00FA0B95">
      <w:pPr>
        <w:pStyle w:val="Textonotaalfinal"/>
        <w:spacing w:line="276" w:lineRule="auto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>, Gerardo y</w:t>
      </w:r>
      <w:r w:rsidRPr="00FA0B95">
        <w:rPr>
          <w:rFonts w:asciiTheme="minorHAnsi" w:hAnsiTheme="minorHAnsi"/>
          <w:b/>
          <w:sz w:val="22"/>
          <w:szCs w:val="22"/>
        </w:rPr>
        <w:t xml:space="preserve"> Figliola</w:t>
      </w:r>
      <w:r w:rsidRPr="00FA0B95">
        <w:rPr>
          <w:rFonts w:asciiTheme="minorHAnsi" w:hAnsiTheme="minorHAnsi"/>
          <w:sz w:val="22"/>
          <w:szCs w:val="22"/>
        </w:rPr>
        <w:t>, Alejandra (2012)</w:t>
      </w:r>
      <w:r w:rsidRPr="00FA0B95">
        <w:rPr>
          <w:rFonts w:asciiTheme="minorHAnsi" w:hAnsiTheme="minorHAnsi"/>
          <w:b/>
          <w:sz w:val="22"/>
          <w:szCs w:val="22"/>
        </w:rPr>
        <w:t xml:space="preserve">. </w:t>
      </w:r>
      <w:r w:rsidRPr="00FA0B95">
        <w:rPr>
          <w:rFonts w:asciiTheme="minorHAnsi" w:hAnsiTheme="minorHAnsi" w:cs="Arial"/>
          <w:sz w:val="22"/>
          <w:szCs w:val="22"/>
        </w:rPr>
        <w:t>“Lo trans. La emergencia de lo complejo”.</w:t>
      </w:r>
      <w:r w:rsidRPr="00FA0B95">
        <w:rPr>
          <w:rFonts w:asciiTheme="minorHAnsi" w:hAnsiTheme="minorHAnsi" w:cs="Arial"/>
          <w:bCs/>
          <w:color w:val="000000"/>
          <w:spacing w:val="-12"/>
          <w:sz w:val="22"/>
          <w:szCs w:val="22"/>
        </w:rPr>
        <w:t xml:space="preserve"> </w:t>
      </w:r>
      <w:r w:rsidRPr="00FA0B95">
        <w:rPr>
          <w:rFonts w:asciiTheme="minorHAnsi" w:hAnsiTheme="minorHAnsi" w:cs="Arial"/>
          <w:bCs/>
          <w:color w:val="000000"/>
          <w:sz w:val="22"/>
          <w:szCs w:val="22"/>
        </w:rPr>
        <w:t xml:space="preserve">Revista electrónica </w:t>
      </w:r>
      <w:r w:rsidRPr="00FA0B95">
        <w:rPr>
          <w:rFonts w:asciiTheme="minorHAnsi" w:hAnsiTheme="minorHAnsi" w:cs="Arial"/>
          <w:bCs/>
          <w:i/>
          <w:color w:val="000000"/>
          <w:sz w:val="22"/>
          <w:szCs w:val="22"/>
        </w:rPr>
        <w:t>Cibertronic de la UNTREF No 8</w:t>
      </w:r>
      <w:r w:rsidRPr="00FA0B95">
        <w:rPr>
          <w:rFonts w:asciiTheme="minorHAnsi" w:hAnsiTheme="minorHAnsi" w:cs="Arial"/>
          <w:bCs/>
          <w:color w:val="000000"/>
          <w:sz w:val="22"/>
          <w:szCs w:val="22"/>
        </w:rPr>
        <w:t>: “Lo trans”. UNTREF. Tres de Febrero.</w:t>
      </w:r>
    </w:p>
    <w:p w:rsidR="003E1E2C" w:rsidRPr="00FA0B95" w:rsidRDefault="003E1E2C" w:rsidP="00FA0B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</w:t>
      </w:r>
      <w:r w:rsidRPr="00FA0B95">
        <w:rPr>
          <w:rFonts w:asciiTheme="minorHAnsi" w:hAnsiTheme="minorHAnsi"/>
          <w:sz w:val="22"/>
          <w:szCs w:val="22"/>
        </w:rPr>
        <w:t xml:space="preserve">l, Gerardo y </w:t>
      </w:r>
      <w:r w:rsidRPr="00FA0B95">
        <w:rPr>
          <w:rFonts w:asciiTheme="minorHAnsi" w:hAnsiTheme="minorHAnsi"/>
          <w:b/>
          <w:sz w:val="22"/>
          <w:szCs w:val="22"/>
        </w:rPr>
        <w:t>Figliola</w:t>
      </w:r>
      <w:r w:rsidRPr="00FA0B95">
        <w:rPr>
          <w:rFonts w:asciiTheme="minorHAnsi" w:hAnsiTheme="minorHAnsi"/>
          <w:sz w:val="22"/>
          <w:szCs w:val="22"/>
        </w:rPr>
        <w:t xml:space="preserve">, Alejandra (2013).  “La real complejidad”. Revista </w:t>
      </w:r>
      <w:r w:rsidRPr="00FA0B95">
        <w:rPr>
          <w:rFonts w:asciiTheme="minorHAnsi" w:hAnsiTheme="minorHAnsi"/>
          <w:i/>
          <w:sz w:val="22"/>
          <w:szCs w:val="22"/>
        </w:rPr>
        <w:t>Reflexiones Marginales año 3</w:t>
      </w:r>
      <w:r w:rsidRPr="00FA0B95">
        <w:rPr>
          <w:rFonts w:asciiTheme="minorHAnsi" w:hAnsiTheme="minorHAnsi"/>
          <w:sz w:val="22"/>
          <w:szCs w:val="22"/>
        </w:rPr>
        <w:t xml:space="preserve"> No 19, junio /julio 2013. UNAM. México.</w:t>
      </w:r>
    </w:p>
    <w:p w:rsidR="006452C6" w:rsidRPr="00FA0B95" w:rsidRDefault="003E1E2C" w:rsidP="00FA0B95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A0B95">
        <w:rPr>
          <w:rFonts w:asciiTheme="minorHAnsi" w:hAnsiTheme="minorHAnsi"/>
          <w:b/>
          <w:sz w:val="22"/>
          <w:szCs w:val="22"/>
        </w:rPr>
        <w:t>Yoel</w:t>
      </w:r>
      <w:r w:rsidRPr="00FA0B95">
        <w:rPr>
          <w:rFonts w:asciiTheme="minorHAnsi" w:hAnsiTheme="minorHAnsi"/>
          <w:sz w:val="22"/>
          <w:szCs w:val="22"/>
        </w:rPr>
        <w:t xml:space="preserve">, Gerardo (2017). “ La imagen madre. De La Ciénaga a M”. En María Iribarren (coord.). </w:t>
      </w:r>
      <w:r w:rsidRPr="00FA0B95">
        <w:rPr>
          <w:rFonts w:asciiTheme="minorHAnsi" w:hAnsiTheme="minorHAnsi"/>
          <w:i/>
          <w:sz w:val="22"/>
          <w:szCs w:val="22"/>
        </w:rPr>
        <w:t>La imagen argentina. Episodios cinematográficos de la historia nacional</w:t>
      </w:r>
      <w:r w:rsidRPr="00FA0B95">
        <w:rPr>
          <w:rFonts w:asciiTheme="minorHAnsi" w:hAnsiTheme="minorHAnsi"/>
          <w:sz w:val="22"/>
          <w:szCs w:val="22"/>
        </w:rPr>
        <w:t>. Ciccus. Buenos Aires.</w:t>
      </w:r>
      <w:r w:rsidR="0062340E" w:rsidRPr="00FA0B95">
        <w:rPr>
          <w:rFonts w:ascii="Calibri" w:hAnsi="Calibri" w:cs="Calibri"/>
          <w:sz w:val="22"/>
          <w:szCs w:val="22"/>
        </w:rPr>
        <w:t xml:space="preserve"> </w:t>
      </w:r>
    </w:p>
    <w:p w:rsidR="0062340E" w:rsidRPr="00FA0B95" w:rsidRDefault="0062340E" w:rsidP="00FA0B95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FA0B95">
        <w:rPr>
          <w:rFonts w:ascii="Calibri" w:hAnsi="Calibri" w:cs="Calibri"/>
          <w:b/>
          <w:color w:val="000000"/>
          <w:sz w:val="22"/>
          <w:szCs w:val="22"/>
        </w:rPr>
        <w:t>James</w:t>
      </w:r>
      <w:r w:rsidRPr="00FA0B95">
        <w:rPr>
          <w:rFonts w:ascii="Calibri" w:hAnsi="Calibri" w:cs="Calibri"/>
          <w:color w:val="000000"/>
          <w:sz w:val="22"/>
          <w:szCs w:val="22"/>
        </w:rPr>
        <w:t>, Danie</w:t>
      </w:r>
      <w:r w:rsidR="00EE28AC" w:rsidRPr="00FA0B95">
        <w:rPr>
          <w:rFonts w:ascii="Calibri" w:hAnsi="Calibri" w:cs="Calibri"/>
          <w:color w:val="000000"/>
          <w:sz w:val="22"/>
          <w:szCs w:val="22"/>
        </w:rPr>
        <w:t xml:space="preserve"> (2004). 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l </w:t>
      </w:r>
      <w:r w:rsidRPr="00FA0B95">
        <w:rPr>
          <w:rFonts w:ascii="Calibri" w:hAnsi="Calibri" w:cs="Calibri"/>
          <w:i/>
          <w:iCs/>
          <w:color w:val="000000"/>
          <w:sz w:val="22"/>
          <w:szCs w:val="22"/>
        </w:rPr>
        <w:t>Doña María. Historia de vida, memoria e identidad Política</w:t>
      </w:r>
      <w:r w:rsidR="00EE28AC" w:rsidRPr="00FA0B9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A0B95">
        <w:rPr>
          <w:rFonts w:ascii="Calibri" w:hAnsi="Calibri" w:cs="Calibri"/>
          <w:color w:val="000000"/>
          <w:sz w:val="22"/>
          <w:szCs w:val="22"/>
        </w:rPr>
        <w:t xml:space="preserve">Buenos Aires, Manantial. 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</w:p>
    <w:p w:rsidR="003E1E2C" w:rsidRPr="0039576E" w:rsidRDefault="003E1E2C" w:rsidP="003E1E2C">
      <w:pPr>
        <w:spacing w:line="360" w:lineRule="auto"/>
        <w:rPr>
          <w:rFonts w:asciiTheme="minorHAnsi" w:hAnsiTheme="minorHAnsi"/>
        </w:rPr>
      </w:pPr>
      <w:r w:rsidRPr="0039576E">
        <w:rPr>
          <w:rFonts w:asciiTheme="minorHAnsi" w:hAnsiTheme="minorHAnsi"/>
        </w:rPr>
        <w:t>-------</w:t>
      </w:r>
    </w:p>
    <w:p w:rsidR="003E1E2C" w:rsidRPr="00A85DB5" w:rsidRDefault="003E1E2C" w:rsidP="003E1E2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</w:rPr>
      </w:pPr>
      <w:r w:rsidRPr="00A85DB5">
        <w:rPr>
          <w:rFonts w:asciiTheme="minorHAnsi" w:hAnsiTheme="minorHAnsi"/>
          <w:b/>
        </w:rPr>
        <w:t xml:space="preserve">Filmografía 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Michelangelo Antonioni</w:t>
      </w:r>
    </w:p>
    <w:p w:rsidR="003E1E2C" w:rsidRPr="00AB63E9" w:rsidRDefault="003E1E2C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Cronaca de un amore, 1950, Italia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El eclipse</w:t>
      </w:r>
      <w:r w:rsidRPr="0039576E">
        <w:rPr>
          <w:rFonts w:asciiTheme="minorHAnsi" w:hAnsiTheme="minorHAnsi"/>
        </w:rPr>
        <w:t>, 1962, Italia</w:t>
      </w:r>
    </w:p>
    <w:p w:rsidR="006F74CF" w:rsidRPr="00685934" w:rsidRDefault="006F74CF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685934">
        <w:rPr>
          <w:rFonts w:asciiTheme="minorHAnsi" w:hAnsiTheme="minorHAnsi"/>
          <w:b/>
        </w:rPr>
        <w:lastRenderedPageBreak/>
        <w:t>M</w:t>
      </w:r>
      <w:r w:rsidR="00685934" w:rsidRPr="00685934">
        <w:rPr>
          <w:rFonts w:asciiTheme="minorHAnsi" w:hAnsiTheme="minorHAnsi"/>
          <w:b/>
        </w:rPr>
        <w:t>arí</w:t>
      </w:r>
      <w:r w:rsidRPr="00685934">
        <w:rPr>
          <w:rFonts w:asciiTheme="minorHAnsi" w:hAnsiTheme="minorHAnsi"/>
          <w:b/>
        </w:rPr>
        <w:t>a Luisa Bemberg</w:t>
      </w:r>
    </w:p>
    <w:p w:rsidR="006F74CF" w:rsidRPr="00685934" w:rsidRDefault="006F74CF" w:rsidP="003E1E2C">
      <w:pPr>
        <w:spacing w:line="36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</w:rPr>
        <w:t>Camila,</w:t>
      </w:r>
      <w:r w:rsidR="005F61C7">
        <w:rPr>
          <w:rFonts w:asciiTheme="minorHAnsi" w:hAnsiTheme="minorHAnsi"/>
        </w:rPr>
        <w:t>1984, Arg.</w:t>
      </w:r>
      <w:r>
        <w:rPr>
          <w:rFonts w:asciiTheme="minorHAnsi" w:hAnsiTheme="minorHAnsi"/>
        </w:rPr>
        <w:t xml:space="preserve"> 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Robert Bresson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i/>
        </w:rPr>
        <w:t>Un condenado a muerte se escapa</w:t>
      </w:r>
      <w:r w:rsidRPr="0039576E">
        <w:rPr>
          <w:rFonts w:asciiTheme="minorHAnsi" w:hAnsiTheme="minorHAnsi"/>
          <w:b/>
        </w:rPr>
        <w:t xml:space="preserve">, </w:t>
      </w:r>
      <w:r w:rsidRPr="0039576E">
        <w:rPr>
          <w:rFonts w:asciiTheme="minorHAnsi" w:hAnsiTheme="minorHAnsi"/>
        </w:rPr>
        <w:t>1956, Francia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El dinero</w:t>
      </w:r>
      <w:r w:rsidRPr="0039576E">
        <w:rPr>
          <w:rFonts w:asciiTheme="minorHAnsi" w:hAnsiTheme="minorHAnsi"/>
        </w:rPr>
        <w:t>, 1983, Francia</w:t>
      </w:r>
    </w:p>
    <w:p w:rsidR="003E1E2C" w:rsidRPr="003C557C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C557C">
        <w:rPr>
          <w:rFonts w:asciiTheme="minorHAnsi" w:hAnsiTheme="minorHAnsi"/>
          <w:b/>
        </w:rPr>
        <w:t>Albertina Carri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rubios,2003,</w:t>
      </w:r>
      <w:r w:rsidR="00340C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Argentina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Instalación </w:t>
      </w:r>
      <w:r w:rsidRPr="006E775D">
        <w:rPr>
          <w:rFonts w:asciiTheme="minorHAnsi" w:hAnsiTheme="minorHAnsi"/>
          <w:i/>
        </w:rPr>
        <w:t>Punto impropio</w:t>
      </w:r>
      <w:r>
        <w:rPr>
          <w:rFonts w:asciiTheme="minorHAnsi" w:hAnsiTheme="minorHAnsi"/>
        </w:rPr>
        <w:t>, Parque de la memoria, 2015, Argentina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John Casavettes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Faces</w:t>
      </w:r>
      <w:r w:rsidRPr="0039576E">
        <w:rPr>
          <w:rFonts w:asciiTheme="minorHAnsi" w:hAnsiTheme="minorHAnsi"/>
        </w:rPr>
        <w:t>, 1970,USA</w:t>
      </w:r>
    </w:p>
    <w:p w:rsidR="007F5D42" w:rsidRPr="007F5D42" w:rsidRDefault="007F5D42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7F5D42">
        <w:rPr>
          <w:rFonts w:asciiTheme="minorHAnsi" w:hAnsiTheme="minorHAnsi"/>
          <w:b/>
        </w:rPr>
        <w:t>Jean Louis Comolli</w:t>
      </w:r>
    </w:p>
    <w:p w:rsidR="007F5D42" w:rsidRDefault="007F5D42" w:rsidP="003E1E2C">
      <w:pPr>
        <w:spacing w:line="360" w:lineRule="auto"/>
        <w:jc w:val="both"/>
        <w:rPr>
          <w:rFonts w:asciiTheme="minorHAnsi" w:hAnsiTheme="minorHAnsi"/>
        </w:rPr>
      </w:pPr>
      <w:r w:rsidRPr="007F5D42">
        <w:rPr>
          <w:rFonts w:asciiTheme="minorHAnsi" w:hAnsiTheme="minorHAnsi"/>
          <w:i/>
        </w:rPr>
        <w:t>Buenaventura Durruty, anarquista</w:t>
      </w:r>
      <w:r>
        <w:rPr>
          <w:rFonts w:asciiTheme="minorHAnsi" w:hAnsiTheme="minorHAnsi"/>
        </w:rPr>
        <w:t>, 1999</w:t>
      </w:r>
      <w:r w:rsidR="00340C36">
        <w:rPr>
          <w:rFonts w:asciiTheme="minorHAnsi" w:hAnsiTheme="minorHAnsi"/>
        </w:rPr>
        <w:t>, España,Francia,</w:t>
      </w:r>
    </w:p>
    <w:p w:rsidR="007F5D42" w:rsidRDefault="007F5D42" w:rsidP="003E1E2C">
      <w:pPr>
        <w:spacing w:line="360" w:lineRule="auto"/>
        <w:jc w:val="both"/>
        <w:rPr>
          <w:rFonts w:asciiTheme="minorHAnsi" w:hAnsiTheme="minorHAnsi"/>
        </w:rPr>
      </w:pPr>
      <w:r w:rsidRPr="007F5D42">
        <w:rPr>
          <w:rFonts w:asciiTheme="minorHAnsi" w:hAnsiTheme="minorHAnsi"/>
          <w:i/>
        </w:rPr>
        <w:t>Frente a los fantasmas</w:t>
      </w:r>
      <w:r>
        <w:rPr>
          <w:rFonts w:asciiTheme="minorHAnsi" w:hAnsiTheme="minorHAnsi"/>
        </w:rPr>
        <w:t>, 2007</w:t>
      </w:r>
      <w:r w:rsidR="00340C36">
        <w:rPr>
          <w:rFonts w:asciiTheme="minorHAnsi" w:hAnsiTheme="minorHAnsi"/>
        </w:rPr>
        <w:t>, Francia.</w:t>
      </w:r>
    </w:p>
    <w:p w:rsidR="008D4E16" w:rsidRPr="00F37C9B" w:rsidRDefault="008D4E16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F37C9B">
        <w:rPr>
          <w:rFonts w:asciiTheme="minorHAnsi" w:hAnsiTheme="minorHAnsi"/>
          <w:b/>
        </w:rPr>
        <w:t>Charles Chaplin</w:t>
      </w:r>
    </w:p>
    <w:p w:rsidR="008D4E16" w:rsidRDefault="008D4E16" w:rsidP="003E1E2C">
      <w:pPr>
        <w:spacing w:line="360" w:lineRule="auto"/>
        <w:jc w:val="both"/>
        <w:rPr>
          <w:rFonts w:asciiTheme="minorHAnsi" w:hAnsiTheme="minorHAnsi"/>
        </w:rPr>
      </w:pPr>
      <w:r w:rsidRPr="00F37C9B">
        <w:rPr>
          <w:rFonts w:asciiTheme="minorHAnsi" w:hAnsiTheme="minorHAnsi"/>
          <w:i/>
        </w:rPr>
        <w:t>El gran dictador</w:t>
      </w:r>
      <w:r>
        <w:rPr>
          <w:rFonts w:asciiTheme="minorHAnsi" w:hAnsiTheme="minorHAnsi"/>
        </w:rPr>
        <w:t>,1939,</w:t>
      </w:r>
      <w:r w:rsidR="00F37C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USA</w:t>
      </w:r>
    </w:p>
    <w:p w:rsidR="008E55D0" w:rsidRPr="0039576E" w:rsidRDefault="008E55D0" w:rsidP="008E55D0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Victorio De Sica</w:t>
      </w:r>
    </w:p>
    <w:p w:rsidR="008E55D0" w:rsidRPr="0039576E" w:rsidRDefault="008E55D0" w:rsidP="008E55D0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Ladrones de bicicleta</w:t>
      </w:r>
      <w:r w:rsidRPr="0039576E">
        <w:rPr>
          <w:rFonts w:asciiTheme="minorHAnsi" w:hAnsiTheme="minorHAnsi"/>
        </w:rPr>
        <w:t>, 1948, Italia</w:t>
      </w:r>
    </w:p>
    <w:p w:rsidR="008E55D0" w:rsidRDefault="008E55D0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Umberto D</w:t>
      </w:r>
      <w:r w:rsidRPr="0039576E">
        <w:rPr>
          <w:rFonts w:asciiTheme="minorHAnsi" w:hAnsiTheme="minorHAnsi"/>
        </w:rPr>
        <w:t>, 1952, Italia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Jean-Luc Godard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Historia(s) del Cine</w:t>
      </w:r>
      <w:r w:rsidRPr="0039576E">
        <w:rPr>
          <w:rFonts w:asciiTheme="minorHAnsi" w:hAnsiTheme="minorHAnsi"/>
        </w:rPr>
        <w:t>, 1988-1998-Francia-Suiza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Alfred Hitchcock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i/>
        </w:rPr>
      </w:pPr>
      <w:r w:rsidRPr="0039576E">
        <w:rPr>
          <w:rFonts w:asciiTheme="minorHAnsi" w:hAnsiTheme="minorHAnsi"/>
          <w:i/>
        </w:rPr>
        <w:t>La sospecha, 1941</w:t>
      </w:r>
      <w:r w:rsidR="00E032DF">
        <w:rPr>
          <w:rFonts w:asciiTheme="minorHAnsi" w:hAnsiTheme="minorHAnsi"/>
        </w:rPr>
        <w:t>, UK.</w:t>
      </w:r>
      <w:r w:rsidRPr="0039576E">
        <w:rPr>
          <w:rFonts w:asciiTheme="minorHAnsi" w:hAnsiTheme="minorHAnsi"/>
          <w:i/>
        </w:rPr>
        <w:t xml:space="preserve"> </w:t>
      </w:r>
      <w:r w:rsidRPr="0039576E">
        <w:rPr>
          <w:rFonts w:asciiTheme="minorHAnsi" w:hAnsiTheme="minorHAnsi"/>
          <w:i/>
        </w:rPr>
        <w:tab/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Extraños en un tren o Pacto siniestro</w:t>
      </w:r>
      <w:r w:rsidRPr="0039576E">
        <w:rPr>
          <w:rFonts w:asciiTheme="minorHAnsi" w:hAnsiTheme="minorHAnsi"/>
        </w:rPr>
        <w:t>, 1951, USA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La ventana indiscreta</w:t>
      </w:r>
      <w:r w:rsidRPr="0039576E">
        <w:rPr>
          <w:rFonts w:asciiTheme="minorHAnsi" w:hAnsiTheme="minorHAnsi"/>
        </w:rPr>
        <w:t>, 1954, USA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El hombre que sabía demasiado</w:t>
      </w:r>
      <w:r w:rsidRPr="0039576E">
        <w:rPr>
          <w:rFonts w:asciiTheme="minorHAnsi" w:hAnsiTheme="minorHAnsi"/>
        </w:rPr>
        <w:t>, 1956, USA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Vértigo</w:t>
      </w:r>
      <w:r w:rsidRPr="0039576E">
        <w:rPr>
          <w:rFonts w:asciiTheme="minorHAnsi" w:hAnsiTheme="minorHAnsi"/>
        </w:rPr>
        <w:t>, 1956, USA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Claude Lanzmann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Shoah</w:t>
      </w:r>
      <w:r w:rsidRPr="0039576E">
        <w:rPr>
          <w:rFonts w:asciiTheme="minorHAnsi" w:hAnsiTheme="minorHAnsi"/>
        </w:rPr>
        <w:t>, 1985, Francia</w:t>
      </w:r>
    </w:p>
    <w:p w:rsidR="007F5D42" w:rsidRDefault="007F5D42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7F5D42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rnest </w:t>
      </w:r>
      <w:r w:rsidRPr="007F5D42">
        <w:rPr>
          <w:rFonts w:asciiTheme="minorHAnsi" w:hAnsiTheme="minorHAnsi"/>
          <w:b/>
        </w:rPr>
        <w:t>Lubitsch</w:t>
      </w:r>
    </w:p>
    <w:p w:rsidR="002B6D71" w:rsidRPr="002B6D71" w:rsidRDefault="002B6D71" w:rsidP="003E1E2C">
      <w:pPr>
        <w:spacing w:line="360" w:lineRule="auto"/>
        <w:jc w:val="both"/>
        <w:rPr>
          <w:rFonts w:asciiTheme="minorHAnsi" w:hAnsiTheme="minorHAnsi"/>
        </w:rPr>
      </w:pPr>
      <w:r w:rsidRPr="002B6D71">
        <w:rPr>
          <w:rFonts w:asciiTheme="minorHAnsi" w:hAnsiTheme="minorHAnsi"/>
          <w:i/>
        </w:rPr>
        <w:t>To be or not to be</w:t>
      </w:r>
      <w:r w:rsidRPr="002B6D71">
        <w:rPr>
          <w:rFonts w:asciiTheme="minorHAnsi" w:hAnsiTheme="minorHAnsi"/>
        </w:rPr>
        <w:t>, 1942, USA.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Lucrecia Martel</w:t>
      </w:r>
    </w:p>
    <w:p w:rsidR="003E1E2C" w:rsidRPr="0039576E" w:rsidRDefault="00E032DF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ciénaga, 2001,Arg.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</w:rPr>
        <w:t>Zama, 2017, Arg.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Yasujiro Ozu</w:t>
      </w:r>
    </w:p>
    <w:p w:rsidR="007F5D42" w:rsidRPr="00E97538" w:rsidRDefault="007F5D42" w:rsidP="003E1E2C">
      <w:pPr>
        <w:spacing w:line="360" w:lineRule="auto"/>
        <w:jc w:val="both"/>
        <w:rPr>
          <w:rFonts w:asciiTheme="minorHAnsi" w:hAnsiTheme="minorHAnsi"/>
          <w:i/>
        </w:rPr>
      </w:pPr>
      <w:r w:rsidRPr="0039576E">
        <w:rPr>
          <w:rFonts w:asciiTheme="minorHAnsi" w:hAnsiTheme="minorHAnsi"/>
          <w:i/>
        </w:rPr>
        <w:t>Albergue de Tokyo, 1935, Japón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Primavera Tardía</w:t>
      </w:r>
      <w:r w:rsidRPr="0039576E">
        <w:rPr>
          <w:rFonts w:asciiTheme="minorHAnsi" w:hAnsiTheme="minorHAnsi"/>
        </w:rPr>
        <w:t>, 1949, Japón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María Paz Encina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Hamaca Paraguaya</w:t>
      </w:r>
      <w:r w:rsidRPr="0039576E">
        <w:rPr>
          <w:rFonts w:asciiTheme="minorHAnsi" w:hAnsiTheme="minorHAnsi"/>
        </w:rPr>
        <w:t>, 2007, Paraguay, Argentina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</w:rPr>
        <w:lastRenderedPageBreak/>
        <w:t>Ejercicios de memoria, 2016, Paraguay</w:t>
      </w:r>
    </w:p>
    <w:p w:rsidR="003E1E2C" w:rsidRPr="003C557C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C557C">
        <w:rPr>
          <w:rFonts w:asciiTheme="minorHAnsi" w:hAnsiTheme="minorHAnsi"/>
          <w:b/>
        </w:rPr>
        <w:t xml:space="preserve">Nicolás Prividera 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M, 2007, Argentina</w:t>
      </w:r>
    </w:p>
    <w:p w:rsidR="008E55D0" w:rsidRPr="006E775D" w:rsidRDefault="008E55D0" w:rsidP="008E55D0">
      <w:pPr>
        <w:spacing w:line="360" w:lineRule="auto"/>
        <w:jc w:val="both"/>
        <w:rPr>
          <w:rFonts w:asciiTheme="minorHAnsi" w:hAnsiTheme="minorHAnsi"/>
          <w:b/>
        </w:rPr>
      </w:pPr>
      <w:r w:rsidRPr="006E775D">
        <w:rPr>
          <w:rFonts w:asciiTheme="minorHAnsi" w:hAnsiTheme="minorHAnsi"/>
          <w:b/>
        </w:rPr>
        <w:t>Roberto Rossellini</w:t>
      </w:r>
    </w:p>
    <w:p w:rsidR="008E55D0" w:rsidRDefault="008E55D0" w:rsidP="008E55D0">
      <w:pPr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Roma, ciudad abierta, </w:t>
      </w:r>
      <w:r>
        <w:rPr>
          <w:rFonts w:asciiTheme="minorHAnsi" w:hAnsiTheme="minorHAnsi"/>
        </w:rPr>
        <w:t xml:space="preserve">1945, </w:t>
      </w:r>
      <w:r>
        <w:rPr>
          <w:rFonts w:asciiTheme="minorHAnsi" w:hAnsiTheme="minorHAnsi"/>
          <w:i/>
        </w:rPr>
        <w:t>Italia</w:t>
      </w:r>
    </w:p>
    <w:p w:rsidR="008E55D0" w:rsidRPr="0039576E" w:rsidRDefault="008E55D0" w:rsidP="003E1E2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Stromboli,1850, Italia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Steven Spielberg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La lista de Schindler</w:t>
      </w:r>
      <w:r w:rsidRPr="0039576E">
        <w:rPr>
          <w:rFonts w:asciiTheme="minorHAnsi" w:hAnsiTheme="minorHAnsi"/>
        </w:rPr>
        <w:t>, 1997, USA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  <w:b/>
        </w:rPr>
      </w:pPr>
      <w:r w:rsidRPr="0039576E">
        <w:rPr>
          <w:rFonts w:asciiTheme="minorHAnsi" w:hAnsiTheme="minorHAnsi"/>
          <w:b/>
        </w:rPr>
        <w:t>Dziga Vertov</w:t>
      </w:r>
    </w:p>
    <w:p w:rsidR="003E1E2C" w:rsidRPr="0039576E" w:rsidRDefault="003E1E2C" w:rsidP="003E1E2C">
      <w:pPr>
        <w:spacing w:line="360" w:lineRule="auto"/>
        <w:jc w:val="both"/>
        <w:rPr>
          <w:rFonts w:asciiTheme="minorHAnsi" w:hAnsiTheme="minorHAnsi"/>
        </w:rPr>
      </w:pPr>
      <w:r w:rsidRPr="0039576E">
        <w:rPr>
          <w:rFonts w:asciiTheme="minorHAnsi" w:hAnsiTheme="minorHAnsi"/>
          <w:i/>
        </w:rPr>
        <w:t>El hombre de la cámara</w:t>
      </w:r>
      <w:r w:rsidRPr="0039576E">
        <w:rPr>
          <w:rFonts w:asciiTheme="minorHAnsi" w:hAnsiTheme="minorHAnsi"/>
        </w:rPr>
        <w:t>, 1929, URSS</w:t>
      </w:r>
    </w:p>
    <w:p w:rsidR="003E1E2C" w:rsidRDefault="003E1E2C" w:rsidP="003E1E2C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-----------</w:t>
      </w:r>
    </w:p>
    <w:p w:rsidR="003E1E2C" w:rsidRDefault="003E1E2C" w:rsidP="003E1E2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1E2C" w:rsidRDefault="003E1E2C" w:rsidP="003E1E2C">
      <w:pPr>
        <w:autoSpaceDE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1E2C" w:rsidRDefault="003E1E2C" w:rsidP="003E1E2C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E1E2C" w:rsidRPr="00DB4BBE" w:rsidRDefault="003E1E2C" w:rsidP="003E1E2C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3E1E2C" w:rsidRPr="00DB4BB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E1E2C" w:rsidRPr="00DB4BBE" w:rsidRDefault="003E1E2C" w:rsidP="003E1E2C">
      <w:pPr>
        <w:spacing w:line="360" w:lineRule="auto"/>
        <w:jc w:val="both"/>
        <w:rPr>
          <w:rFonts w:asciiTheme="minorHAnsi" w:hAnsiTheme="minorHAnsi"/>
          <w:spacing w:val="0"/>
          <w:sz w:val="22"/>
          <w:szCs w:val="22"/>
        </w:rPr>
      </w:pPr>
    </w:p>
    <w:p w:rsidR="003E1E2C" w:rsidRPr="00DB4BBE" w:rsidRDefault="003E1E2C" w:rsidP="003E1E2C">
      <w:pPr>
        <w:pStyle w:val="Sangradetextonormal"/>
        <w:spacing w:line="360" w:lineRule="auto"/>
        <w:ind w:left="0"/>
        <w:rPr>
          <w:rFonts w:asciiTheme="minorHAnsi" w:hAnsiTheme="minorHAnsi"/>
          <w:sz w:val="22"/>
          <w:szCs w:val="22"/>
          <w:lang w:val="es-AR"/>
        </w:rPr>
      </w:pPr>
    </w:p>
    <w:p w:rsidR="003E1E2C" w:rsidRPr="00DB4BBE" w:rsidRDefault="003E1E2C" w:rsidP="003E1E2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3E1E2C" w:rsidRPr="00DB4BBE" w:rsidRDefault="003E1E2C" w:rsidP="003E1E2C">
      <w:pPr>
        <w:jc w:val="both"/>
        <w:rPr>
          <w:sz w:val="22"/>
          <w:szCs w:val="22"/>
        </w:rPr>
      </w:pPr>
    </w:p>
    <w:p w:rsidR="006022DF" w:rsidRDefault="006022DF"/>
    <w:sectPr w:rsidR="00602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88" w:rsidRDefault="00C57488">
      <w:pPr>
        <w:spacing w:line="240" w:lineRule="auto"/>
      </w:pPr>
      <w:r>
        <w:separator/>
      </w:r>
    </w:p>
  </w:endnote>
  <w:endnote w:type="continuationSeparator" w:id="0">
    <w:p w:rsidR="00C57488" w:rsidRDefault="00C57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4" w:rsidRDefault="004C0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387955"/>
      <w:docPartObj>
        <w:docPartGallery w:val="Page Numbers (Bottom of Page)"/>
        <w:docPartUnique/>
      </w:docPartObj>
    </w:sdtPr>
    <w:sdtEndPr/>
    <w:sdtContent>
      <w:p w:rsidR="00E54E54" w:rsidRDefault="003E1E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C6" w:rsidRPr="004C06C6">
          <w:rPr>
            <w:noProof/>
            <w:lang w:val="es-ES"/>
          </w:rPr>
          <w:t>1</w:t>
        </w:r>
        <w:r>
          <w:fldChar w:fldCharType="end"/>
        </w:r>
      </w:p>
    </w:sdtContent>
  </w:sdt>
  <w:p w:rsidR="00E54E54" w:rsidRDefault="004C06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4" w:rsidRDefault="004C0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88" w:rsidRDefault="00C57488">
      <w:pPr>
        <w:spacing w:line="240" w:lineRule="auto"/>
      </w:pPr>
      <w:r>
        <w:separator/>
      </w:r>
    </w:p>
  </w:footnote>
  <w:footnote w:type="continuationSeparator" w:id="0">
    <w:p w:rsidR="00C57488" w:rsidRDefault="00C57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4" w:rsidRDefault="004C0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4" w:rsidRDefault="004C06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4" w:rsidRDefault="004C06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7950"/>
    <w:multiLevelType w:val="hybridMultilevel"/>
    <w:tmpl w:val="712053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7E3"/>
    <w:multiLevelType w:val="hybridMultilevel"/>
    <w:tmpl w:val="648837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173A"/>
    <w:multiLevelType w:val="hybridMultilevel"/>
    <w:tmpl w:val="7B38A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B1B98"/>
    <w:multiLevelType w:val="hybridMultilevel"/>
    <w:tmpl w:val="9C922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5A81"/>
    <w:multiLevelType w:val="hybridMultilevel"/>
    <w:tmpl w:val="EF1A55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78"/>
    <w:rsid w:val="00040C58"/>
    <w:rsid w:val="00056A03"/>
    <w:rsid w:val="001651DB"/>
    <w:rsid w:val="001E29B3"/>
    <w:rsid w:val="00225992"/>
    <w:rsid w:val="00245C08"/>
    <w:rsid w:val="002B6D71"/>
    <w:rsid w:val="002D6FEA"/>
    <w:rsid w:val="002E594B"/>
    <w:rsid w:val="002E6BF8"/>
    <w:rsid w:val="00340C36"/>
    <w:rsid w:val="00352610"/>
    <w:rsid w:val="003535F4"/>
    <w:rsid w:val="003912DB"/>
    <w:rsid w:val="003C27CB"/>
    <w:rsid w:val="003D505E"/>
    <w:rsid w:val="003D6E86"/>
    <w:rsid w:val="003E1E2C"/>
    <w:rsid w:val="003E58A5"/>
    <w:rsid w:val="004228A1"/>
    <w:rsid w:val="004442FB"/>
    <w:rsid w:val="00496327"/>
    <w:rsid w:val="004B1E82"/>
    <w:rsid w:val="004B5682"/>
    <w:rsid w:val="004C06C6"/>
    <w:rsid w:val="005E4B95"/>
    <w:rsid w:val="005F61C7"/>
    <w:rsid w:val="006022DF"/>
    <w:rsid w:val="00612AF6"/>
    <w:rsid w:val="00622635"/>
    <w:rsid w:val="0062340E"/>
    <w:rsid w:val="006452C6"/>
    <w:rsid w:val="00685934"/>
    <w:rsid w:val="00692E76"/>
    <w:rsid w:val="006A1E47"/>
    <w:rsid w:val="006D723C"/>
    <w:rsid w:val="006E1648"/>
    <w:rsid w:val="006F74CF"/>
    <w:rsid w:val="006F7616"/>
    <w:rsid w:val="00726985"/>
    <w:rsid w:val="007A54FF"/>
    <w:rsid w:val="007F5D42"/>
    <w:rsid w:val="00806409"/>
    <w:rsid w:val="00840087"/>
    <w:rsid w:val="008434E0"/>
    <w:rsid w:val="00881978"/>
    <w:rsid w:val="008B7563"/>
    <w:rsid w:val="008B7BA3"/>
    <w:rsid w:val="008D4E16"/>
    <w:rsid w:val="008D55E4"/>
    <w:rsid w:val="008E2370"/>
    <w:rsid w:val="008E55D0"/>
    <w:rsid w:val="008F4D17"/>
    <w:rsid w:val="0092034A"/>
    <w:rsid w:val="00930E19"/>
    <w:rsid w:val="00950DDF"/>
    <w:rsid w:val="00967324"/>
    <w:rsid w:val="0097188D"/>
    <w:rsid w:val="009726FF"/>
    <w:rsid w:val="009B7226"/>
    <w:rsid w:val="009D2F73"/>
    <w:rsid w:val="00A42A29"/>
    <w:rsid w:val="00AF4FD3"/>
    <w:rsid w:val="00B120E5"/>
    <w:rsid w:val="00B15284"/>
    <w:rsid w:val="00B2388D"/>
    <w:rsid w:val="00BF0039"/>
    <w:rsid w:val="00C44C97"/>
    <w:rsid w:val="00C45DE3"/>
    <w:rsid w:val="00C57488"/>
    <w:rsid w:val="00C678BF"/>
    <w:rsid w:val="00C72286"/>
    <w:rsid w:val="00C93ED5"/>
    <w:rsid w:val="00D60873"/>
    <w:rsid w:val="00DD2E38"/>
    <w:rsid w:val="00E032DF"/>
    <w:rsid w:val="00E11160"/>
    <w:rsid w:val="00E864DD"/>
    <w:rsid w:val="00E97538"/>
    <w:rsid w:val="00EE28AC"/>
    <w:rsid w:val="00F01505"/>
    <w:rsid w:val="00F06A8C"/>
    <w:rsid w:val="00F124A0"/>
    <w:rsid w:val="00F37C9B"/>
    <w:rsid w:val="00F9081F"/>
    <w:rsid w:val="00F90F8B"/>
    <w:rsid w:val="00FA0B95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D83A16-B1A3-4A60-BFB2-857BE6F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E2C"/>
    <w:pPr>
      <w:autoSpaceDE w:val="0"/>
      <w:autoSpaceDN w:val="0"/>
      <w:spacing w:after="0" w:line="240" w:lineRule="exact"/>
    </w:pPr>
    <w:rPr>
      <w:rFonts w:ascii="Arial" w:eastAsia="Times New Roman" w:hAnsi="Arial" w:cs="Arial"/>
      <w:color w:val="000000"/>
      <w:spacing w:val="10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E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3E1E2C"/>
    <w:pPr>
      <w:autoSpaceDE/>
      <w:autoSpaceDN/>
      <w:spacing w:line="240" w:lineRule="auto"/>
      <w:ind w:left="360"/>
      <w:jc w:val="both"/>
    </w:pPr>
    <w:rPr>
      <w:rFonts w:ascii="Calisto MT" w:hAnsi="Calisto MT" w:cs="Times New Roman"/>
      <w:color w:val="auto"/>
      <w:spacing w:val="0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E1E2C"/>
    <w:rPr>
      <w:rFonts w:ascii="Calisto MT" w:eastAsia="Times New Roman" w:hAnsi="Calisto MT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E1E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1E2C"/>
    <w:rPr>
      <w:rFonts w:ascii="Arial" w:eastAsia="Times New Roman" w:hAnsi="Arial" w:cs="Arial"/>
      <w:color w:val="000000"/>
      <w:spacing w:val="10"/>
      <w:sz w:val="20"/>
      <w:szCs w:val="20"/>
      <w:lang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E1E2C"/>
    <w:pPr>
      <w:autoSpaceDE/>
      <w:autoSpaceDN/>
      <w:spacing w:line="240" w:lineRule="auto"/>
    </w:pPr>
    <w:rPr>
      <w:rFonts w:ascii="Times New Roman" w:hAnsi="Times New Roman" w:cs="Times New Roman"/>
      <w:color w:val="auto"/>
      <w:spacing w:val="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E1E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qFormat/>
    <w:rsid w:val="003E1E2C"/>
    <w:rPr>
      <w:b/>
      <w:bCs/>
    </w:rPr>
  </w:style>
  <w:style w:type="character" w:styleId="nfasis">
    <w:name w:val="Emphasis"/>
    <w:basedOn w:val="Fuentedeprrafopredeter"/>
    <w:uiPriority w:val="20"/>
    <w:qFormat/>
    <w:rsid w:val="003E1E2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E1E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E2C"/>
    <w:rPr>
      <w:rFonts w:ascii="Arial" w:eastAsia="Times New Roman" w:hAnsi="Arial" w:cs="Arial"/>
      <w:color w:val="000000"/>
      <w:spacing w:val="10"/>
      <w:sz w:val="20"/>
      <w:szCs w:val="2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E1E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E2C"/>
    <w:rPr>
      <w:rFonts w:ascii="Arial" w:eastAsia="Times New Roman" w:hAnsi="Arial" w:cs="Arial"/>
      <w:color w:val="000000"/>
      <w:spacing w:val="10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8A5"/>
    <w:rPr>
      <w:rFonts w:ascii="Tahoma" w:eastAsia="Times New Roman" w:hAnsi="Tahoma" w:cs="Tahoma"/>
      <w:color w:val="000000"/>
      <w:spacing w:val="10"/>
      <w:sz w:val="16"/>
      <w:szCs w:val="16"/>
      <w:lang w:eastAsia="es-AR"/>
    </w:rPr>
  </w:style>
  <w:style w:type="paragraph" w:styleId="NormalWeb">
    <w:name w:val="Normal (Web)"/>
    <w:basedOn w:val="Normal"/>
    <w:uiPriority w:val="99"/>
    <w:unhideWhenUsed/>
    <w:rsid w:val="0062340E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2</cp:revision>
  <cp:lastPrinted>2019-10-19T16:06:00Z</cp:lastPrinted>
  <dcterms:created xsi:type="dcterms:W3CDTF">2020-08-10T12:20:00Z</dcterms:created>
  <dcterms:modified xsi:type="dcterms:W3CDTF">2020-08-10T12:20:00Z</dcterms:modified>
</cp:coreProperties>
</file>