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4239"/>
        <w:gridCol w:w="4239"/>
      </w:tblGrid>
      <w:tr w:rsidR="000F4FA5" w:rsidRPr="000F4FA5" w:rsidTr="003E3437">
        <w:trPr>
          <w:cantSplit/>
        </w:trPr>
        <w:tc>
          <w:tcPr>
            <w:tcW w:w="4239" w:type="dxa"/>
          </w:tcPr>
          <w:p w:rsidR="00BA71AD" w:rsidRPr="00BA71AD" w:rsidRDefault="00BA71AD" w:rsidP="00BA71AD">
            <w:pPr>
              <w:rPr>
                <w:rFonts w:ascii="Helvetica" w:hAnsi="Helvetica"/>
                <w:color w:val="000000"/>
                <w:sz w:val="20"/>
                <w:szCs w:val="20"/>
                <w:lang w:val="es-ES" w:eastAsia="es-ES"/>
              </w:rPr>
            </w:pPr>
          </w:p>
          <w:p w:rsidR="000F4FA5" w:rsidRDefault="000F4FA5" w:rsidP="003E3437">
            <w:pPr>
              <w:jc w:val="both"/>
              <w:rPr>
                <w:smallCaps/>
              </w:rPr>
            </w:pPr>
            <w:r>
              <w:rPr>
                <w:smallCaps/>
                <w:sz w:val="20"/>
              </w:rPr>
              <w:t>Universidad de Buenos Aires</w:t>
            </w:r>
          </w:p>
        </w:tc>
        <w:tc>
          <w:tcPr>
            <w:tcW w:w="4239" w:type="dxa"/>
          </w:tcPr>
          <w:p w:rsidR="000F4FA5" w:rsidRPr="000F4FA5" w:rsidRDefault="000F4FA5" w:rsidP="007B4B62">
            <w:pPr>
              <w:rPr>
                <w:smallCaps/>
                <w:sz w:val="20"/>
                <w:lang w:val="es-ES_tradnl"/>
              </w:rPr>
            </w:pPr>
          </w:p>
        </w:tc>
      </w:tr>
      <w:tr w:rsidR="000F4FA5" w:rsidRPr="0011115F" w:rsidTr="003E3437">
        <w:trPr>
          <w:cantSplit/>
        </w:trPr>
        <w:tc>
          <w:tcPr>
            <w:tcW w:w="4239" w:type="dxa"/>
          </w:tcPr>
          <w:p w:rsidR="000F4FA5" w:rsidRDefault="000F4FA5" w:rsidP="003E3437">
            <w:pPr>
              <w:jc w:val="both"/>
              <w:rPr>
                <w:smallCaps/>
                <w:sz w:val="20"/>
                <w:lang w:val="es-AR"/>
              </w:rPr>
            </w:pPr>
            <w:r w:rsidRPr="000F4FA5">
              <w:rPr>
                <w:smallCaps/>
                <w:sz w:val="20"/>
                <w:lang w:val="es-AR"/>
              </w:rPr>
              <w:t>Facultad de Filosofía y Letras</w:t>
            </w:r>
          </w:p>
          <w:p w:rsidR="000F4FA5" w:rsidRDefault="000F4FA5" w:rsidP="003E3437">
            <w:pPr>
              <w:jc w:val="both"/>
              <w:rPr>
                <w:smallCaps/>
                <w:sz w:val="20"/>
                <w:lang w:val="es-AR"/>
              </w:rPr>
            </w:pPr>
            <w:r>
              <w:rPr>
                <w:smallCaps/>
                <w:sz w:val="20"/>
                <w:lang w:val="es-AR"/>
              </w:rPr>
              <w:t>Departamento de posgrado</w:t>
            </w:r>
          </w:p>
          <w:p w:rsidR="000F4FA5" w:rsidRDefault="000F4FA5" w:rsidP="003E3437">
            <w:pPr>
              <w:jc w:val="both"/>
              <w:rPr>
                <w:smallCaps/>
                <w:sz w:val="20"/>
                <w:lang w:val="es-AR"/>
              </w:rPr>
            </w:pPr>
            <w:r>
              <w:rPr>
                <w:smallCaps/>
                <w:sz w:val="20"/>
                <w:lang w:val="es-AR"/>
              </w:rPr>
              <w:t>Maestría en Análisis del discurso</w:t>
            </w:r>
          </w:p>
          <w:p w:rsidR="004B0683" w:rsidRPr="000F4FA5" w:rsidRDefault="007B4B62" w:rsidP="003E3437">
            <w:pPr>
              <w:jc w:val="both"/>
              <w:rPr>
                <w:smallCaps/>
                <w:sz w:val="18"/>
                <w:lang w:val="es-AR"/>
              </w:rPr>
            </w:pPr>
            <w:r>
              <w:rPr>
                <w:smallCaps/>
                <w:sz w:val="20"/>
                <w:lang w:val="es-AR"/>
              </w:rPr>
              <w:t>2018</w:t>
            </w:r>
          </w:p>
        </w:tc>
        <w:tc>
          <w:tcPr>
            <w:tcW w:w="4239" w:type="dxa"/>
          </w:tcPr>
          <w:p w:rsidR="000F4FA5" w:rsidRPr="000F4FA5" w:rsidRDefault="000F4FA5" w:rsidP="003E3437">
            <w:pPr>
              <w:ind w:left="1148"/>
              <w:jc w:val="right"/>
              <w:rPr>
                <w:smallCaps/>
                <w:sz w:val="18"/>
                <w:lang w:val="es-AR"/>
              </w:rPr>
            </w:pPr>
          </w:p>
        </w:tc>
      </w:tr>
    </w:tbl>
    <w:p w:rsidR="000F4FA5" w:rsidRPr="000F4FA5" w:rsidRDefault="000F4FA5" w:rsidP="000F4FA5">
      <w:pPr>
        <w:jc w:val="both"/>
        <w:rPr>
          <w:sz w:val="18"/>
          <w:lang w:val="es-AR"/>
        </w:rPr>
      </w:pPr>
    </w:p>
    <w:p w:rsidR="000F4FA5" w:rsidRPr="00A81985" w:rsidRDefault="000F4FA5" w:rsidP="000F4FA5">
      <w:pPr>
        <w:jc w:val="both"/>
        <w:rPr>
          <w:sz w:val="18"/>
          <w:lang w:val="es-AR"/>
        </w:rPr>
      </w:pPr>
    </w:p>
    <w:p w:rsidR="000F4FA5" w:rsidRPr="00A81985" w:rsidRDefault="000F4FA5" w:rsidP="000F4FA5">
      <w:pPr>
        <w:jc w:val="both"/>
        <w:rPr>
          <w:sz w:val="18"/>
          <w:lang w:val="es-AR"/>
        </w:rPr>
      </w:pPr>
    </w:p>
    <w:p w:rsidR="000F4FA5" w:rsidRPr="00A81985" w:rsidRDefault="000F4FA5" w:rsidP="000F4FA5">
      <w:pPr>
        <w:jc w:val="both"/>
        <w:rPr>
          <w:sz w:val="18"/>
          <w:lang w:val="es-AR"/>
        </w:rPr>
      </w:pPr>
    </w:p>
    <w:p w:rsidR="000F4FA5" w:rsidRDefault="000F4FA5" w:rsidP="000F4FA5">
      <w:pPr>
        <w:pStyle w:val="Ttulo1"/>
        <w:rPr>
          <w:rFonts w:ascii="Times New Roman" w:hAnsi="Times New Roman"/>
          <w:sz w:val="32"/>
        </w:rPr>
      </w:pPr>
      <w:r>
        <w:rPr>
          <w:rFonts w:ascii="Times New Roman" w:hAnsi="Times New Roman"/>
          <w:sz w:val="32"/>
        </w:rPr>
        <w:t xml:space="preserve">Seminario </w:t>
      </w:r>
    </w:p>
    <w:p w:rsidR="00BA71AD" w:rsidRPr="00BA71AD" w:rsidRDefault="00BA71AD" w:rsidP="00BA71AD">
      <w:pPr>
        <w:jc w:val="center"/>
        <w:rPr>
          <w:rFonts w:eastAsia="Times"/>
          <w:b/>
          <w:i/>
          <w:sz w:val="32"/>
          <w:szCs w:val="20"/>
          <w:lang w:val="es-ES_tradnl" w:eastAsia="fr-FR"/>
        </w:rPr>
      </w:pPr>
      <w:r w:rsidRPr="00BA71AD">
        <w:rPr>
          <w:rFonts w:eastAsia="Times"/>
          <w:b/>
          <w:i/>
          <w:sz w:val="32"/>
          <w:szCs w:val="20"/>
          <w:lang w:val="es-ES_tradnl" w:eastAsia="fr-FR"/>
        </w:rPr>
        <w:t>Los géneros con destinatario infantil. Un abordaje desde la polifonía enunciativa</w:t>
      </w:r>
      <w:r w:rsidR="0063104C">
        <w:rPr>
          <w:rFonts w:eastAsia="Times"/>
          <w:b/>
          <w:i/>
          <w:sz w:val="32"/>
          <w:szCs w:val="20"/>
          <w:lang w:val="es-ES_tradnl" w:eastAsia="fr-FR"/>
        </w:rPr>
        <w:t xml:space="preserve"> en vinculación con los estudios de la edición</w:t>
      </w:r>
    </w:p>
    <w:p w:rsidR="00BA71AD" w:rsidRPr="00BA71AD" w:rsidRDefault="00BA71AD" w:rsidP="00BA71AD">
      <w:pPr>
        <w:rPr>
          <w:lang w:val="es-ES" w:eastAsia="fr-FR"/>
        </w:rPr>
      </w:pPr>
    </w:p>
    <w:p w:rsidR="000F4FA5" w:rsidRPr="000F4FA5" w:rsidRDefault="000F4FA5" w:rsidP="000F4FA5">
      <w:pPr>
        <w:rPr>
          <w:lang w:val="es-AR"/>
        </w:rPr>
      </w:pPr>
    </w:p>
    <w:p w:rsidR="000F4FA5" w:rsidRDefault="000F4FA5" w:rsidP="000F4FA5">
      <w:pPr>
        <w:jc w:val="both"/>
        <w:rPr>
          <w:lang w:val="es-AR"/>
        </w:rPr>
      </w:pPr>
    </w:p>
    <w:p w:rsidR="0077535A" w:rsidRPr="00C608F6" w:rsidRDefault="0077535A" w:rsidP="00215B38">
      <w:pPr>
        <w:spacing w:after="120"/>
        <w:ind w:right="-360"/>
        <w:rPr>
          <w:rFonts w:asciiTheme="minorHAnsi" w:hAnsiTheme="minorHAnsi" w:cstheme="minorHAnsi"/>
          <w:color w:val="000000"/>
          <w:sz w:val="22"/>
          <w:szCs w:val="22"/>
          <w:lang w:val="pt-BR"/>
        </w:rPr>
      </w:pPr>
      <w:r w:rsidRPr="00C608F6">
        <w:rPr>
          <w:rFonts w:asciiTheme="minorHAnsi" w:hAnsiTheme="minorHAnsi" w:cstheme="minorHAnsi"/>
          <w:b/>
          <w:color w:val="000000"/>
          <w:sz w:val="22"/>
          <w:szCs w:val="22"/>
          <w:lang w:val="pt-BR"/>
        </w:rPr>
        <w:t xml:space="preserve">Docente a cargo: </w:t>
      </w:r>
      <w:r w:rsidRPr="00C608F6">
        <w:rPr>
          <w:rFonts w:asciiTheme="minorHAnsi" w:hAnsiTheme="minorHAnsi" w:cstheme="minorHAnsi"/>
          <w:color w:val="000000"/>
          <w:sz w:val="22"/>
          <w:szCs w:val="22"/>
          <w:lang w:val="pt-BR"/>
        </w:rPr>
        <w:t>Dra. Carolina TOSI (C</w:t>
      </w:r>
      <w:r w:rsidR="00101F00" w:rsidRPr="00C608F6">
        <w:rPr>
          <w:rFonts w:asciiTheme="minorHAnsi" w:hAnsiTheme="minorHAnsi" w:cstheme="minorHAnsi"/>
          <w:color w:val="000000"/>
          <w:sz w:val="22"/>
          <w:szCs w:val="22"/>
          <w:lang w:val="pt-BR"/>
        </w:rPr>
        <w:t>ONICET</w:t>
      </w:r>
      <w:r w:rsidRPr="00C608F6">
        <w:rPr>
          <w:rFonts w:asciiTheme="minorHAnsi" w:hAnsiTheme="minorHAnsi" w:cstheme="minorHAnsi"/>
          <w:color w:val="000000"/>
          <w:sz w:val="22"/>
          <w:szCs w:val="22"/>
          <w:lang w:val="pt-BR"/>
        </w:rPr>
        <w:t>-UBA</w:t>
      </w:r>
      <w:r w:rsidR="00C952AB" w:rsidRPr="00C608F6">
        <w:rPr>
          <w:rFonts w:asciiTheme="minorHAnsi" w:hAnsiTheme="minorHAnsi" w:cstheme="minorHAnsi"/>
          <w:color w:val="000000"/>
          <w:sz w:val="22"/>
          <w:szCs w:val="22"/>
          <w:lang w:val="pt-BR"/>
        </w:rPr>
        <w:t>, Argentina</w:t>
      </w:r>
      <w:r w:rsidRPr="00C608F6">
        <w:rPr>
          <w:rFonts w:asciiTheme="minorHAnsi" w:hAnsiTheme="minorHAnsi" w:cstheme="minorHAnsi"/>
          <w:color w:val="000000"/>
          <w:sz w:val="22"/>
          <w:szCs w:val="22"/>
          <w:lang w:val="pt-BR"/>
        </w:rPr>
        <w:t>)</w:t>
      </w:r>
    </w:p>
    <w:p w:rsidR="0077535A" w:rsidRPr="00C608F6" w:rsidRDefault="0077535A" w:rsidP="00101F00">
      <w:pPr>
        <w:spacing w:after="120"/>
        <w:ind w:right="-360"/>
        <w:rPr>
          <w:rFonts w:asciiTheme="minorHAnsi" w:hAnsiTheme="minorHAnsi" w:cstheme="minorHAnsi"/>
          <w:color w:val="000000"/>
          <w:sz w:val="22"/>
          <w:szCs w:val="22"/>
          <w:lang w:val="pt-BR"/>
        </w:rPr>
      </w:pPr>
      <w:r w:rsidRPr="00C608F6">
        <w:rPr>
          <w:rFonts w:asciiTheme="minorHAnsi" w:hAnsiTheme="minorHAnsi" w:cstheme="minorHAnsi"/>
          <w:b/>
          <w:color w:val="000000"/>
          <w:sz w:val="22"/>
          <w:szCs w:val="22"/>
          <w:lang w:val="pt-BR"/>
        </w:rPr>
        <w:t>Docente invitado:</w:t>
      </w:r>
      <w:r w:rsidR="00523858" w:rsidRPr="00C608F6">
        <w:rPr>
          <w:rFonts w:asciiTheme="minorHAnsi" w:hAnsiTheme="minorHAnsi" w:cstheme="minorHAnsi"/>
          <w:b/>
          <w:color w:val="000000"/>
          <w:sz w:val="22"/>
          <w:szCs w:val="22"/>
          <w:lang w:val="pt-BR"/>
        </w:rPr>
        <w:t xml:space="preserve"> </w:t>
      </w:r>
      <w:r w:rsidR="002B5F8A" w:rsidRPr="00C608F6">
        <w:rPr>
          <w:rFonts w:asciiTheme="minorHAnsi" w:hAnsiTheme="minorHAnsi" w:cstheme="minorHAnsi"/>
          <w:color w:val="000000"/>
          <w:sz w:val="22"/>
          <w:szCs w:val="22"/>
          <w:lang w:val="pt-BR"/>
        </w:rPr>
        <w:t xml:space="preserve">Dr. </w:t>
      </w:r>
      <w:r w:rsidR="00523858" w:rsidRPr="00C608F6">
        <w:rPr>
          <w:rFonts w:asciiTheme="minorHAnsi" w:hAnsiTheme="minorHAnsi" w:cstheme="minorHAnsi"/>
          <w:color w:val="000000"/>
          <w:sz w:val="22"/>
          <w:szCs w:val="22"/>
          <w:lang w:val="pt-BR"/>
        </w:rPr>
        <w:t xml:space="preserve">Erivaldo </w:t>
      </w:r>
      <w:r w:rsidR="000659CA" w:rsidRPr="00C608F6">
        <w:rPr>
          <w:rFonts w:ascii="Calibri" w:hAnsi="Calibri" w:cs="Calibri"/>
          <w:color w:val="000000"/>
          <w:sz w:val="22"/>
          <w:szCs w:val="22"/>
          <w:shd w:val="clear" w:color="auto" w:fill="FFFFFF"/>
          <w:lang w:val="pt-BR" w:eastAsia="es-ES"/>
        </w:rPr>
        <w:t>PEREIRA DO NASCIMENTO</w:t>
      </w:r>
      <w:r w:rsidR="000659CA" w:rsidRPr="00C608F6">
        <w:rPr>
          <w:rFonts w:ascii="Calibri" w:hAnsi="Calibri" w:cs="Calibri"/>
          <w:color w:val="000000"/>
          <w:sz w:val="22"/>
          <w:szCs w:val="22"/>
          <w:lang w:val="pt-BR" w:eastAsia="es-ES"/>
        </w:rPr>
        <w:t xml:space="preserve"> </w:t>
      </w:r>
      <w:r w:rsidR="00523858" w:rsidRPr="00C608F6">
        <w:rPr>
          <w:rFonts w:ascii="Calibri" w:hAnsi="Calibri" w:cs="Calibri"/>
          <w:color w:val="000000"/>
          <w:sz w:val="22"/>
          <w:szCs w:val="22"/>
          <w:lang w:val="pt-BR" w:eastAsia="es-ES"/>
        </w:rPr>
        <w:t>(</w:t>
      </w:r>
      <w:r w:rsidRPr="00C608F6">
        <w:rPr>
          <w:rFonts w:ascii="Calibri" w:hAnsi="Calibri" w:cs="Calibri"/>
          <w:color w:val="000000"/>
          <w:sz w:val="22"/>
          <w:szCs w:val="22"/>
          <w:lang w:val="pt-BR" w:eastAsia="es-ES"/>
        </w:rPr>
        <w:t>UFPB</w:t>
      </w:r>
      <w:r w:rsidR="00C952AB" w:rsidRPr="00C608F6">
        <w:rPr>
          <w:rFonts w:ascii="Calibri" w:hAnsi="Calibri" w:cs="Calibri"/>
          <w:color w:val="000000"/>
          <w:sz w:val="22"/>
          <w:szCs w:val="22"/>
          <w:lang w:val="pt-BR" w:eastAsia="es-ES"/>
        </w:rPr>
        <w:t>, Brasil</w:t>
      </w:r>
      <w:proofErr w:type="gramStart"/>
      <w:r w:rsidR="00523858" w:rsidRPr="00C608F6">
        <w:rPr>
          <w:rFonts w:asciiTheme="minorHAnsi" w:hAnsiTheme="minorHAnsi" w:cstheme="minorHAnsi"/>
          <w:color w:val="000000"/>
          <w:sz w:val="22"/>
          <w:szCs w:val="22"/>
          <w:lang w:val="pt-BR"/>
        </w:rPr>
        <w:t>)</w:t>
      </w:r>
      <w:proofErr w:type="gramEnd"/>
      <w:r w:rsidR="00523858" w:rsidRPr="00101F00">
        <w:rPr>
          <w:rFonts w:asciiTheme="minorHAnsi" w:hAnsiTheme="minorHAnsi" w:cstheme="minorHAnsi"/>
          <w:vertAlign w:val="superscript"/>
          <w:lang w:val="es-ES_tradnl"/>
        </w:rPr>
        <w:footnoteReference w:id="1"/>
      </w:r>
      <w:r w:rsidRPr="00C608F6">
        <w:rPr>
          <w:rFonts w:asciiTheme="minorHAnsi" w:hAnsiTheme="minorHAnsi" w:cstheme="minorHAnsi"/>
          <w:color w:val="000000"/>
          <w:sz w:val="22"/>
          <w:szCs w:val="22"/>
          <w:vertAlign w:val="superscript"/>
          <w:lang w:val="pt-BR"/>
        </w:rPr>
        <w:t xml:space="preserve"> </w:t>
      </w:r>
    </w:p>
    <w:p w:rsidR="004B0683" w:rsidRPr="004B0683" w:rsidRDefault="004B0683" w:rsidP="00215B38">
      <w:pPr>
        <w:spacing w:after="120"/>
        <w:ind w:right="-360"/>
        <w:rPr>
          <w:rFonts w:asciiTheme="minorHAnsi" w:hAnsiTheme="minorHAnsi" w:cstheme="minorHAnsi"/>
          <w:color w:val="000000"/>
          <w:sz w:val="22"/>
          <w:szCs w:val="22"/>
          <w:lang w:val="es-ES_tradnl"/>
        </w:rPr>
      </w:pPr>
      <w:r w:rsidRPr="00101F00">
        <w:rPr>
          <w:rFonts w:asciiTheme="minorHAnsi" w:hAnsiTheme="minorHAnsi" w:cstheme="minorHAnsi"/>
          <w:b/>
          <w:color w:val="000000"/>
          <w:sz w:val="22"/>
          <w:szCs w:val="22"/>
          <w:lang w:val="es-ES_tradnl"/>
        </w:rPr>
        <w:t xml:space="preserve">Carga </w:t>
      </w:r>
      <w:r w:rsidRPr="004B0683">
        <w:rPr>
          <w:rFonts w:asciiTheme="minorHAnsi" w:hAnsiTheme="minorHAnsi" w:cstheme="minorHAnsi"/>
          <w:b/>
          <w:color w:val="000000"/>
          <w:sz w:val="22"/>
          <w:szCs w:val="22"/>
          <w:lang w:val="es-ES_tradnl"/>
        </w:rPr>
        <w:t>horaria</w:t>
      </w:r>
      <w:r w:rsidRPr="004B0683">
        <w:rPr>
          <w:rFonts w:asciiTheme="minorHAnsi" w:hAnsiTheme="minorHAnsi" w:cstheme="minorHAnsi"/>
          <w:color w:val="000000"/>
          <w:sz w:val="22"/>
          <w:szCs w:val="22"/>
          <w:lang w:val="es-ES_tradnl"/>
        </w:rPr>
        <w:t>: 32 horas</w:t>
      </w:r>
    </w:p>
    <w:p w:rsidR="007B4B62" w:rsidRDefault="007B4B62" w:rsidP="00215B38">
      <w:pPr>
        <w:spacing w:after="120"/>
        <w:ind w:right="-360"/>
        <w:rPr>
          <w:rFonts w:asciiTheme="minorHAnsi" w:hAnsiTheme="minorHAnsi" w:cstheme="minorHAnsi"/>
          <w:b/>
          <w:color w:val="000000"/>
          <w:sz w:val="22"/>
          <w:szCs w:val="22"/>
          <w:lang w:val="es-ES_tradnl"/>
        </w:rPr>
      </w:pPr>
    </w:p>
    <w:p w:rsidR="00215B38" w:rsidRPr="004B0683" w:rsidRDefault="00BA71AD" w:rsidP="00215B38">
      <w:pPr>
        <w:spacing w:after="120"/>
        <w:ind w:right="-360"/>
        <w:rPr>
          <w:rFonts w:asciiTheme="minorHAnsi" w:hAnsiTheme="minorHAnsi" w:cstheme="minorHAnsi"/>
          <w:b/>
          <w:color w:val="000000"/>
          <w:sz w:val="22"/>
          <w:szCs w:val="22"/>
          <w:lang w:val="es-ES_tradnl"/>
        </w:rPr>
      </w:pPr>
      <w:r>
        <w:rPr>
          <w:rFonts w:asciiTheme="minorHAnsi" w:hAnsiTheme="minorHAnsi" w:cstheme="minorHAnsi"/>
          <w:b/>
          <w:color w:val="000000"/>
          <w:sz w:val="22"/>
          <w:szCs w:val="22"/>
          <w:lang w:val="es-ES_tradnl"/>
        </w:rPr>
        <w:t>Presentación</w:t>
      </w:r>
      <w:r w:rsidR="007B4B62">
        <w:rPr>
          <w:rFonts w:asciiTheme="minorHAnsi" w:hAnsiTheme="minorHAnsi" w:cstheme="minorHAnsi"/>
          <w:b/>
          <w:color w:val="000000"/>
          <w:sz w:val="22"/>
          <w:szCs w:val="22"/>
          <w:lang w:val="es-ES_tradnl"/>
        </w:rPr>
        <w:t xml:space="preserve"> y objetivos</w:t>
      </w:r>
    </w:p>
    <w:p w:rsidR="00BA71AD" w:rsidRDefault="00BA71AD" w:rsidP="00BA71AD">
      <w:pPr>
        <w:tabs>
          <w:tab w:val="left" w:pos="426"/>
        </w:tabs>
        <w:jc w:val="both"/>
        <w:rPr>
          <w:lang w:val="es-ES"/>
        </w:rPr>
      </w:pPr>
    </w:p>
    <w:p w:rsidR="00BA71AD" w:rsidRDefault="00BA71AD" w:rsidP="00BA71AD">
      <w:pPr>
        <w:tabs>
          <w:tab w:val="left" w:pos="426"/>
        </w:tabs>
        <w:jc w:val="both"/>
        <w:rPr>
          <w:lang w:val="es-ES"/>
        </w:rPr>
      </w:pPr>
      <w:r w:rsidRPr="00BA71AD">
        <w:rPr>
          <w:lang w:val="es-ES"/>
        </w:rPr>
        <w:t xml:space="preserve">Este seminario </w:t>
      </w:r>
      <w:r>
        <w:rPr>
          <w:lang w:val="es-ES"/>
        </w:rPr>
        <w:t xml:space="preserve">pretende indagar </w:t>
      </w:r>
      <w:r>
        <w:rPr>
          <w:shd w:val="clear" w:color="auto" w:fill="FFFFFF"/>
          <w:lang w:val="es-ES"/>
        </w:rPr>
        <w:t xml:space="preserve">la construcción </w:t>
      </w:r>
      <w:r w:rsidR="008335F1">
        <w:rPr>
          <w:shd w:val="clear" w:color="auto" w:fill="FFFFFF"/>
          <w:lang w:val="es-ES"/>
        </w:rPr>
        <w:t xml:space="preserve">discursiva </w:t>
      </w:r>
      <w:r>
        <w:rPr>
          <w:shd w:val="clear" w:color="auto" w:fill="FFFFFF"/>
          <w:lang w:val="es-ES"/>
        </w:rPr>
        <w:t xml:space="preserve">de </w:t>
      </w:r>
      <w:r w:rsidR="00BB2ED9">
        <w:rPr>
          <w:shd w:val="clear" w:color="auto" w:fill="FFFFFF"/>
          <w:lang w:val="es-ES"/>
        </w:rPr>
        <w:t xml:space="preserve">sentidos </w:t>
      </w:r>
      <w:r w:rsidRPr="00BA71AD">
        <w:rPr>
          <w:shd w:val="clear" w:color="auto" w:fill="FFFFFF"/>
          <w:lang w:val="es-ES"/>
        </w:rPr>
        <w:t>en géneros editoriales</w:t>
      </w:r>
      <w:r w:rsidRPr="00BA71AD">
        <w:rPr>
          <w:lang w:val="es-ES"/>
        </w:rPr>
        <w:t xml:space="preserve"> con destinatario infantil y juvenil en vinculación con</w:t>
      </w:r>
      <w:r w:rsidRPr="00BA71AD">
        <w:rPr>
          <w:shd w:val="clear" w:color="auto" w:fill="FFFFFF"/>
          <w:lang w:val="es-ES"/>
        </w:rPr>
        <w:t xml:space="preserve"> las políticas editoriales y educativas que los sustentan.</w:t>
      </w:r>
      <w:r w:rsidRPr="00BA71AD">
        <w:rPr>
          <w:lang w:val="es-ES"/>
        </w:rPr>
        <w:t xml:space="preserve"> </w:t>
      </w:r>
      <w:r>
        <w:rPr>
          <w:lang w:val="es-ES"/>
        </w:rPr>
        <w:t xml:space="preserve">Sobre la base de </w:t>
      </w:r>
      <w:r w:rsidRPr="00BA71AD">
        <w:rPr>
          <w:lang w:val="es-ES"/>
        </w:rPr>
        <w:t>las teorías de la argumentación y la polifonía (</w:t>
      </w:r>
      <w:proofErr w:type="spellStart"/>
      <w:r w:rsidR="00BB2ED9" w:rsidRPr="00BB2ED9">
        <w:rPr>
          <w:lang w:val="es-ES"/>
        </w:rPr>
        <w:t>Anscombre</w:t>
      </w:r>
      <w:proofErr w:type="spellEnd"/>
      <w:r w:rsidR="00BB2ED9" w:rsidRPr="00BB2ED9">
        <w:rPr>
          <w:lang w:val="es-ES"/>
        </w:rPr>
        <w:t xml:space="preserve"> y </w:t>
      </w:r>
      <w:proofErr w:type="spellStart"/>
      <w:r w:rsidR="00BB2ED9" w:rsidRPr="00BB2ED9">
        <w:rPr>
          <w:lang w:val="es-ES"/>
        </w:rPr>
        <w:t>Ducrot</w:t>
      </w:r>
      <w:proofErr w:type="spellEnd"/>
      <w:r w:rsidR="00BB2ED9" w:rsidRPr="00BB2ED9">
        <w:rPr>
          <w:lang w:val="es-ES"/>
        </w:rPr>
        <w:t xml:space="preserve">, 1983; </w:t>
      </w:r>
      <w:proofErr w:type="spellStart"/>
      <w:r w:rsidRPr="00BA71AD">
        <w:rPr>
          <w:lang w:val="es-ES"/>
        </w:rPr>
        <w:t>Ducrot</w:t>
      </w:r>
      <w:proofErr w:type="spellEnd"/>
      <w:r w:rsidRPr="00BA71AD">
        <w:rPr>
          <w:lang w:val="es-ES"/>
        </w:rPr>
        <w:t xml:space="preserve">, 1984; </w:t>
      </w:r>
      <w:proofErr w:type="spellStart"/>
      <w:r w:rsidRPr="00BA71AD">
        <w:rPr>
          <w:lang w:val="es-ES"/>
        </w:rPr>
        <w:t>Authier</w:t>
      </w:r>
      <w:proofErr w:type="spellEnd"/>
      <w:r w:rsidRPr="00BA71AD">
        <w:rPr>
          <w:lang w:val="es-ES"/>
        </w:rPr>
        <w:t xml:space="preserve">, 1984 y </w:t>
      </w:r>
      <w:proofErr w:type="spellStart"/>
      <w:r w:rsidRPr="00BA71AD">
        <w:rPr>
          <w:lang w:val="es-ES"/>
        </w:rPr>
        <w:t>Maingueneau</w:t>
      </w:r>
      <w:proofErr w:type="spellEnd"/>
      <w:r w:rsidRPr="00BA71AD">
        <w:rPr>
          <w:lang w:val="es-ES"/>
        </w:rPr>
        <w:t>, 2004, entre otros</w:t>
      </w:r>
      <w:r w:rsidR="002B5F8A">
        <w:rPr>
          <w:lang w:val="es-ES"/>
        </w:rPr>
        <w:t>)</w:t>
      </w:r>
      <w:r w:rsidRPr="00BA71AD">
        <w:rPr>
          <w:lang w:val="es-ES"/>
        </w:rPr>
        <w:t xml:space="preserve"> y los estudios de la edición y la cultura escrita (</w:t>
      </w:r>
      <w:proofErr w:type="spellStart"/>
      <w:r w:rsidRPr="00BA71AD">
        <w:rPr>
          <w:lang w:val="es-ES"/>
        </w:rPr>
        <w:t>Chartier</w:t>
      </w:r>
      <w:proofErr w:type="spellEnd"/>
      <w:r w:rsidRPr="00BA71AD">
        <w:rPr>
          <w:lang w:val="es-ES"/>
        </w:rPr>
        <w:t xml:space="preserve">, 2000 y de Diego, 2014, entre otros), </w:t>
      </w:r>
      <w:r w:rsidR="008335F1">
        <w:rPr>
          <w:lang w:val="es-ES"/>
        </w:rPr>
        <w:t>se ofrecerán herramientas teórico-metodológicas para emprender el</w:t>
      </w:r>
      <w:r w:rsidRPr="00BA71AD">
        <w:rPr>
          <w:lang w:val="es-ES"/>
        </w:rPr>
        <w:t xml:space="preserve"> </w:t>
      </w:r>
      <w:r w:rsidRPr="00BA71AD">
        <w:rPr>
          <w:shd w:val="clear" w:color="auto" w:fill="FFFFFF"/>
          <w:lang w:val="es-ES"/>
        </w:rPr>
        <w:t xml:space="preserve">análisis </w:t>
      </w:r>
      <w:proofErr w:type="spellStart"/>
      <w:r w:rsidRPr="00BA71AD">
        <w:rPr>
          <w:shd w:val="clear" w:color="auto" w:fill="FFFFFF"/>
          <w:lang w:val="es-ES"/>
        </w:rPr>
        <w:t>microdiscursivo</w:t>
      </w:r>
      <w:proofErr w:type="spellEnd"/>
      <w:r w:rsidRPr="00BA71AD">
        <w:rPr>
          <w:shd w:val="clear" w:color="auto" w:fill="FFFFFF"/>
          <w:lang w:val="es-ES"/>
        </w:rPr>
        <w:t xml:space="preserve"> </w:t>
      </w:r>
      <w:r w:rsidRPr="00BA71AD">
        <w:rPr>
          <w:lang w:val="es-ES"/>
        </w:rPr>
        <w:t xml:space="preserve">de diversos géneros escolares, tanto en soporte impreso como digital, publicados en la Argentina </w:t>
      </w:r>
      <w:r>
        <w:rPr>
          <w:lang w:val="es-ES"/>
        </w:rPr>
        <w:t>en las últimas décadas.</w:t>
      </w:r>
      <w:r w:rsidR="008335F1" w:rsidRPr="008335F1">
        <w:rPr>
          <w:lang w:val="es-ES"/>
        </w:rPr>
        <w:t xml:space="preserve"> </w:t>
      </w:r>
      <w:r w:rsidR="008335F1">
        <w:rPr>
          <w:lang w:val="es-ES"/>
        </w:rPr>
        <w:t xml:space="preserve">Una perspectiva como esta busca poner el foco en el abordaje de los modos de decir prototípicos de cada género así como en la evocación y réplica de ciertos mecanismos enunciativos que se manifiestan en ellos </w:t>
      </w:r>
      <w:r w:rsidR="000659CA">
        <w:rPr>
          <w:lang w:val="es-ES"/>
        </w:rPr>
        <w:t>a través de</w:t>
      </w:r>
      <w:r w:rsidR="008335F1">
        <w:rPr>
          <w:lang w:val="es-ES"/>
        </w:rPr>
        <w:t xml:space="preserve"> la convergencia y tensión de diversas dimensiones (escolar, curricular, económica y editorial).</w:t>
      </w:r>
    </w:p>
    <w:p w:rsidR="00BB2ED9" w:rsidRPr="00BB2ED9" w:rsidRDefault="00BB2ED9" w:rsidP="00BB2ED9">
      <w:pPr>
        <w:jc w:val="both"/>
        <w:rPr>
          <w:color w:val="000000"/>
          <w:shd w:val="clear" w:color="auto" w:fill="FFFFFF"/>
          <w:lang w:val="es-ES"/>
        </w:rPr>
      </w:pPr>
      <w:r>
        <w:rPr>
          <w:lang w:val="es-ES"/>
        </w:rPr>
        <w:t xml:space="preserve">Cabe destacar que </w:t>
      </w:r>
      <w:r w:rsidRPr="00BB2ED9">
        <w:rPr>
          <w:lang w:val="es-ES"/>
        </w:rPr>
        <w:t xml:space="preserve">la teoría polifónica de la enunciación de </w:t>
      </w:r>
      <w:proofErr w:type="spellStart"/>
      <w:r w:rsidRPr="00BB2ED9">
        <w:rPr>
          <w:lang w:val="es-ES"/>
        </w:rPr>
        <w:t>Ducrot</w:t>
      </w:r>
      <w:proofErr w:type="spellEnd"/>
      <w:r w:rsidRPr="00BB2ED9">
        <w:rPr>
          <w:lang w:val="es-ES"/>
        </w:rPr>
        <w:t xml:space="preserve"> (1984 y 2004) y la teoría de la argumentación en la lengua (</w:t>
      </w:r>
      <w:proofErr w:type="spellStart"/>
      <w:r w:rsidRPr="00BB2ED9">
        <w:rPr>
          <w:lang w:val="es-ES"/>
        </w:rPr>
        <w:t>Anscombre</w:t>
      </w:r>
      <w:proofErr w:type="spellEnd"/>
      <w:r w:rsidRPr="00BB2ED9">
        <w:rPr>
          <w:lang w:val="es-ES"/>
        </w:rPr>
        <w:t xml:space="preserve"> y </w:t>
      </w:r>
      <w:proofErr w:type="spellStart"/>
      <w:r w:rsidRPr="00BB2ED9">
        <w:rPr>
          <w:lang w:val="es-ES"/>
        </w:rPr>
        <w:t>Ducrot</w:t>
      </w:r>
      <w:proofErr w:type="spellEnd"/>
      <w:r w:rsidRPr="00BB2ED9">
        <w:rPr>
          <w:lang w:val="es-ES"/>
        </w:rPr>
        <w:t xml:space="preserve">, 1983; </w:t>
      </w:r>
      <w:proofErr w:type="spellStart"/>
      <w:r w:rsidRPr="00BB2ED9">
        <w:rPr>
          <w:lang w:val="es-ES"/>
        </w:rPr>
        <w:t>Anscombre</w:t>
      </w:r>
      <w:proofErr w:type="spellEnd"/>
      <w:r w:rsidRPr="00BB2ED9">
        <w:rPr>
          <w:lang w:val="es-ES"/>
        </w:rPr>
        <w:t xml:space="preserve">, 1995 y 2005; Carel y </w:t>
      </w:r>
      <w:proofErr w:type="spellStart"/>
      <w:r w:rsidRPr="00BB2ED9">
        <w:rPr>
          <w:lang w:val="es-ES"/>
        </w:rPr>
        <w:t>Ducrot</w:t>
      </w:r>
      <w:proofErr w:type="spellEnd"/>
      <w:r w:rsidRPr="00BB2ED9">
        <w:rPr>
          <w:lang w:val="es-ES"/>
        </w:rPr>
        <w:t>, 2005, entre otros), corrientes surgidas en la década del 80, cuestionan algunos de los postulados más importantes de las investigaciones lingüísticas dominantes del siglo XX</w:t>
      </w:r>
      <w:r>
        <w:rPr>
          <w:lang w:val="es-ES"/>
        </w:rPr>
        <w:t xml:space="preserve">. </w:t>
      </w:r>
      <w:r w:rsidRPr="00BB2ED9">
        <w:rPr>
          <w:lang w:val="es-ES"/>
        </w:rPr>
        <w:t xml:space="preserve">Principalmente, rechazan el supuesto de que la función primordial del lenguaje sea representar la realidad y, en consecuencia, de que la significación de las oraciones tenga un valor de verdad, y además rebaten la concepción de la unicidad del </w:t>
      </w:r>
      <w:r w:rsidRPr="00BB2ED9">
        <w:rPr>
          <w:color w:val="000000"/>
          <w:shd w:val="clear" w:color="auto" w:fill="FFFFFF"/>
          <w:lang w:val="es-ES"/>
        </w:rPr>
        <w:t xml:space="preserve">sujeto hablante, es decir, la existencia de un único autor responsable de todo cuanto se dice en el enunciado. Así, la polifonía enunciativa y la teoría de la argumentación en la lengua se plantean como teorías no </w:t>
      </w:r>
      <w:proofErr w:type="spellStart"/>
      <w:r w:rsidRPr="00BB2ED9">
        <w:rPr>
          <w:color w:val="000000"/>
          <w:shd w:val="clear" w:color="auto" w:fill="FFFFFF"/>
          <w:lang w:val="es-ES"/>
        </w:rPr>
        <w:t>referencialistas</w:t>
      </w:r>
      <w:proofErr w:type="spellEnd"/>
      <w:r w:rsidRPr="00BB2ED9">
        <w:rPr>
          <w:color w:val="000000"/>
          <w:shd w:val="clear" w:color="auto" w:fill="FFFFFF"/>
          <w:lang w:val="es-ES"/>
        </w:rPr>
        <w:t xml:space="preserve"> de la constitución</w:t>
      </w:r>
      <w:r w:rsidRPr="00BB2ED9">
        <w:rPr>
          <w:lang w:val="es-ES"/>
        </w:rPr>
        <w:t xml:space="preserve"> del sentido, no </w:t>
      </w:r>
      <w:proofErr w:type="spellStart"/>
      <w:r w:rsidRPr="00BB2ED9">
        <w:rPr>
          <w:lang w:val="es-ES"/>
        </w:rPr>
        <w:t>veritativas</w:t>
      </w:r>
      <w:proofErr w:type="spellEnd"/>
      <w:r w:rsidRPr="00BB2ED9">
        <w:rPr>
          <w:lang w:val="es-ES"/>
        </w:rPr>
        <w:t xml:space="preserve"> de </w:t>
      </w:r>
      <w:r w:rsidRPr="00BB2ED9">
        <w:rPr>
          <w:lang w:val="es-ES"/>
        </w:rPr>
        <w:lastRenderedPageBreak/>
        <w:t xml:space="preserve">la significación y no </w:t>
      </w:r>
      <w:proofErr w:type="spellStart"/>
      <w:r w:rsidRPr="00BB2ED9">
        <w:rPr>
          <w:lang w:val="es-ES"/>
        </w:rPr>
        <w:t>unicistas</w:t>
      </w:r>
      <w:proofErr w:type="spellEnd"/>
      <w:r w:rsidRPr="00BB2ED9">
        <w:rPr>
          <w:lang w:val="es-ES"/>
        </w:rPr>
        <w:t xml:space="preserve"> del sujeto. La subjetividad, entonces, se considera como rasgo constitutivo de la lengua y el sentido del enunciado, como producto de sujetos con estatus lingüísticos distintos. </w:t>
      </w:r>
      <w:r w:rsidRPr="00BB2ED9">
        <w:rPr>
          <w:color w:val="000000"/>
          <w:shd w:val="clear" w:color="auto" w:fill="FFFFFF"/>
          <w:lang w:val="es-ES"/>
        </w:rPr>
        <w:t xml:space="preserve">No obstante, como ya se aclaró, el abordaje será de tipo multidisciplinario e incluirá los aportes de los estudios de la edición, la cultura escritura y la historia de la lectura, entre otros. </w:t>
      </w:r>
      <w:r w:rsidRPr="00BB2ED9">
        <w:rPr>
          <w:lang w:val="es-ES"/>
        </w:rPr>
        <w:t xml:space="preserve">Esta decisión analítica se basa en los postulados de </w:t>
      </w:r>
      <w:proofErr w:type="spellStart"/>
      <w:r w:rsidRPr="00BB2ED9">
        <w:rPr>
          <w:lang w:val="es-ES"/>
        </w:rPr>
        <w:t>Maingueneau</w:t>
      </w:r>
      <w:proofErr w:type="spellEnd"/>
      <w:r w:rsidRPr="00BB2ED9">
        <w:rPr>
          <w:lang w:val="es-ES"/>
        </w:rPr>
        <w:t xml:space="preserve"> (1999), quien señala necesidad de integrar los aportes multidisciplinarios estudio y partir de hipótesis que den cuenta no solo de la estructuración del discurso que se analiza, sino también de la vinculación con la práctica discursiva en el conjunto de la formación social.</w:t>
      </w:r>
    </w:p>
    <w:p w:rsidR="00BB2ED9" w:rsidRDefault="00BB2ED9" w:rsidP="00BA71AD">
      <w:pPr>
        <w:tabs>
          <w:tab w:val="left" w:pos="426"/>
        </w:tabs>
        <w:jc w:val="both"/>
        <w:rPr>
          <w:lang w:val="es-ES"/>
        </w:rPr>
      </w:pPr>
      <w:r>
        <w:rPr>
          <w:lang w:val="es-ES"/>
        </w:rPr>
        <w:t>S</w:t>
      </w:r>
      <w:r w:rsidR="00BA71AD" w:rsidRPr="00BA71AD">
        <w:rPr>
          <w:lang w:val="es-ES"/>
        </w:rPr>
        <w:t xml:space="preserve">e </w:t>
      </w:r>
      <w:r>
        <w:rPr>
          <w:lang w:val="es-ES"/>
        </w:rPr>
        <w:t xml:space="preserve">trabajará </w:t>
      </w:r>
      <w:r w:rsidR="00BA71AD" w:rsidRPr="00BA71AD">
        <w:rPr>
          <w:lang w:val="es-ES"/>
        </w:rPr>
        <w:t xml:space="preserve">un corpus discursivo </w:t>
      </w:r>
      <w:r>
        <w:rPr>
          <w:lang w:val="es-ES"/>
        </w:rPr>
        <w:t xml:space="preserve">amplio </w:t>
      </w:r>
      <w:r w:rsidR="00BA71AD" w:rsidRPr="00BA71AD">
        <w:rPr>
          <w:lang w:val="es-ES"/>
        </w:rPr>
        <w:t xml:space="preserve">que está conformado, por un lado, por </w:t>
      </w:r>
      <w:r w:rsidR="00BA71AD" w:rsidRPr="00BA71AD">
        <w:rPr>
          <w:color w:val="000000"/>
          <w:lang w:val="es-ES"/>
        </w:rPr>
        <w:t>dispositivos de regulación política</w:t>
      </w:r>
      <w:r w:rsidR="00BA71AD" w:rsidRPr="00BA71AD">
        <w:rPr>
          <w:lang w:val="es-ES"/>
        </w:rPr>
        <w:t xml:space="preserve"> (leyes de educación, programas y planes de estudio, etc.); por el otro, por diversos géneros escolares (libros de texto, libros de divulgación científica para niños, guía docentes, colecciones escolares de literatura, </w:t>
      </w:r>
      <w:r w:rsidR="00BA71AD" w:rsidRPr="00BA71AD">
        <w:rPr>
          <w:i/>
          <w:lang w:val="es-ES"/>
        </w:rPr>
        <w:t>e-</w:t>
      </w:r>
      <w:proofErr w:type="spellStart"/>
      <w:r w:rsidR="00BA71AD" w:rsidRPr="00BA71AD">
        <w:rPr>
          <w:i/>
          <w:lang w:val="es-ES"/>
        </w:rPr>
        <w:t>books</w:t>
      </w:r>
      <w:proofErr w:type="spellEnd"/>
      <w:r w:rsidR="00BA71AD" w:rsidRPr="00BA71AD">
        <w:rPr>
          <w:lang w:val="es-ES"/>
        </w:rPr>
        <w:t xml:space="preserve">, audiolibros y otros recursos digitales) y, finalmente, se </w:t>
      </w:r>
      <w:r>
        <w:rPr>
          <w:lang w:val="es-ES"/>
        </w:rPr>
        <w:t>ofrecerá</w:t>
      </w:r>
      <w:r w:rsidR="00BA71AD" w:rsidRPr="00BA71AD">
        <w:rPr>
          <w:lang w:val="es-ES"/>
        </w:rPr>
        <w:t xml:space="preserve"> un </w:t>
      </w:r>
      <w:proofErr w:type="spellStart"/>
      <w:r w:rsidR="00BA71AD" w:rsidRPr="00BA71AD">
        <w:rPr>
          <w:lang w:val="es-ES"/>
        </w:rPr>
        <w:t>subcorpus</w:t>
      </w:r>
      <w:proofErr w:type="spellEnd"/>
      <w:r w:rsidR="00BA71AD" w:rsidRPr="00BA71AD">
        <w:rPr>
          <w:lang w:val="es-ES"/>
        </w:rPr>
        <w:t xml:space="preserve"> de literatura infantil y juvenil (LIJ). Vale recalcar que el abordaje de tal variedad genérica brinda la posibilidad no solo de explicar los diferentes mecanismos puestos en juego para la construcción del saber, de la lectura y del aprendizaje, sino también permite rastrear el efecto de “lectura didáctica” presente en gran variedad de textos de uso escolar. </w:t>
      </w:r>
    </w:p>
    <w:p w:rsidR="00BB2ED9" w:rsidRDefault="00BA71AD" w:rsidP="00BA71AD">
      <w:pPr>
        <w:tabs>
          <w:tab w:val="left" w:pos="426"/>
        </w:tabs>
        <w:jc w:val="both"/>
        <w:rPr>
          <w:shd w:val="clear" w:color="auto" w:fill="FFFFFF"/>
          <w:lang w:val="es-ES"/>
        </w:rPr>
      </w:pPr>
      <w:r w:rsidRPr="00BA71AD">
        <w:rPr>
          <w:shd w:val="clear" w:color="auto" w:fill="FFFFFF"/>
          <w:lang w:val="es-ES"/>
        </w:rPr>
        <w:t xml:space="preserve">El objetivo principal de este </w:t>
      </w:r>
      <w:r>
        <w:rPr>
          <w:shd w:val="clear" w:color="auto" w:fill="FFFFFF"/>
          <w:lang w:val="es-ES"/>
        </w:rPr>
        <w:t>seminario</w:t>
      </w:r>
      <w:r w:rsidR="008335F1">
        <w:rPr>
          <w:shd w:val="clear" w:color="auto" w:fill="FFFFFF"/>
          <w:lang w:val="es-ES"/>
        </w:rPr>
        <w:t>, entonces,</w:t>
      </w:r>
      <w:r>
        <w:rPr>
          <w:shd w:val="clear" w:color="auto" w:fill="FFFFFF"/>
          <w:lang w:val="es-ES"/>
        </w:rPr>
        <w:t xml:space="preserve"> </w:t>
      </w:r>
      <w:r w:rsidRPr="00BA71AD">
        <w:rPr>
          <w:shd w:val="clear" w:color="auto" w:fill="FFFFFF"/>
          <w:lang w:val="es-ES"/>
        </w:rPr>
        <w:t>consiste en dar cuenta de los efectos de sentido generados por las diferentes materializaciones discursivas</w:t>
      </w:r>
      <w:r w:rsidRPr="00BA71AD">
        <w:rPr>
          <w:lang w:val="es-ES"/>
        </w:rPr>
        <w:t xml:space="preserve"> y examinar </w:t>
      </w:r>
      <w:r w:rsidRPr="00BA71AD">
        <w:rPr>
          <w:shd w:val="clear" w:color="auto" w:fill="FFFFFF"/>
          <w:lang w:val="es-ES"/>
        </w:rPr>
        <w:t xml:space="preserve">los </w:t>
      </w:r>
      <w:r w:rsidRPr="00BA71AD">
        <w:rPr>
          <w:lang w:val="es-ES"/>
        </w:rPr>
        <w:t xml:space="preserve">desplazamientos enunciativos que se producen entre los géneros. Con ello, se busca, por un lado, </w:t>
      </w:r>
      <w:r>
        <w:rPr>
          <w:lang w:val="es-ES"/>
        </w:rPr>
        <w:t xml:space="preserve">ofrecer a los estudiantes las herramientas </w:t>
      </w:r>
      <w:r w:rsidR="00BB2ED9">
        <w:rPr>
          <w:lang w:val="es-ES"/>
        </w:rPr>
        <w:t xml:space="preserve">necesarias para </w:t>
      </w:r>
      <w:r w:rsidR="000659CA">
        <w:rPr>
          <w:lang w:val="es-ES"/>
        </w:rPr>
        <w:t>i</w:t>
      </w:r>
      <w:r w:rsidRPr="00BA71AD">
        <w:rPr>
          <w:lang w:val="es-ES"/>
        </w:rPr>
        <w:t>ndag</w:t>
      </w:r>
      <w:r w:rsidR="000659CA">
        <w:rPr>
          <w:lang w:val="es-ES"/>
        </w:rPr>
        <w:t>ar</w:t>
      </w:r>
      <w:r w:rsidRPr="00BA71AD">
        <w:rPr>
          <w:lang w:val="es-ES"/>
        </w:rPr>
        <w:t xml:space="preserve"> las regularidades y las diferencias entre los géneros y, por el otro</w:t>
      </w:r>
      <w:r w:rsidR="00BB2ED9">
        <w:rPr>
          <w:lang w:val="es-ES"/>
        </w:rPr>
        <w:t>, para que puedan reflexionar</w:t>
      </w:r>
      <w:r>
        <w:rPr>
          <w:lang w:val="es-ES"/>
        </w:rPr>
        <w:t xml:space="preserve"> acerca de</w:t>
      </w:r>
      <w:r w:rsidRPr="00BA71AD">
        <w:rPr>
          <w:lang w:val="es-ES"/>
        </w:rPr>
        <w:t xml:space="preserve"> </w:t>
      </w:r>
      <w:r w:rsidRPr="00BA71AD">
        <w:rPr>
          <w:shd w:val="clear" w:color="auto" w:fill="FFFFFF"/>
          <w:lang w:val="es-ES"/>
        </w:rPr>
        <w:t xml:space="preserve">la incidencia que ciertos elementos </w:t>
      </w:r>
      <w:proofErr w:type="spellStart"/>
      <w:r w:rsidRPr="00BA71AD">
        <w:rPr>
          <w:shd w:val="clear" w:color="auto" w:fill="FFFFFF"/>
          <w:lang w:val="es-ES"/>
        </w:rPr>
        <w:t>microdiscursivos</w:t>
      </w:r>
      <w:proofErr w:type="spellEnd"/>
      <w:r w:rsidRPr="00BA71AD">
        <w:rPr>
          <w:shd w:val="clear" w:color="auto" w:fill="FFFFFF"/>
          <w:lang w:val="es-ES"/>
        </w:rPr>
        <w:t xml:space="preserve"> pueden tener en los procesos de interpretación y producción del sentido </w:t>
      </w:r>
      <w:r w:rsidR="000659CA">
        <w:rPr>
          <w:shd w:val="clear" w:color="auto" w:fill="FFFFFF"/>
          <w:lang w:val="es-ES"/>
        </w:rPr>
        <w:t>y</w:t>
      </w:r>
      <w:r w:rsidRPr="00BA71AD">
        <w:rPr>
          <w:shd w:val="clear" w:color="auto" w:fill="FFFFFF"/>
          <w:lang w:val="es-ES"/>
        </w:rPr>
        <w:t xml:space="preserve">, en consecuencia, </w:t>
      </w:r>
      <w:r w:rsidR="000659CA">
        <w:rPr>
          <w:shd w:val="clear" w:color="auto" w:fill="FFFFFF"/>
          <w:lang w:val="es-ES"/>
        </w:rPr>
        <w:t xml:space="preserve">generar </w:t>
      </w:r>
      <w:r w:rsidR="00BB2ED9">
        <w:rPr>
          <w:shd w:val="clear" w:color="auto" w:fill="FFFFFF"/>
          <w:lang w:val="es-ES"/>
        </w:rPr>
        <w:t>lecturas críticas</w:t>
      </w:r>
      <w:r w:rsidR="00A54048">
        <w:rPr>
          <w:shd w:val="clear" w:color="auto" w:fill="FFFFFF"/>
          <w:lang w:val="es-ES"/>
        </w:rPr>
        <w:t xml:space="preserve"> atendiendo a las interrelaciones entre discursos, contextos e imaginarios,</w:t>
      </w:r>
      <w:r w:rsidR="000659CA">
        <w:rPr>
          <w:shd w:val="clear" w:color="auto" w:fill="FFFFFF"/>
          <w:lang w:val="es-ES"/>
        </w:rPr>
        <w:t xml:space="preserve"> y</w:t>
      </w:r>
      <w:r w:rsidR="00BB2ED9">
        <w:rPr>
          <w:shd w:val="clear" w:color="auto" w:fill="FFFFFF"/>
          <w:lang w:val="es-ES"/>
        </w:rPr>
        <w:t xml:space="preserve"> profundizar en métodos de análisis para este ti</w:t>
      </w:r>
      <w:r w:rsidR="000659CA">
        <w:rPr>
          <w:shd w:val="clear" w:color="auto" w:fill="FFFFFF"/>
          <w:lang w:val="es-ES"/>
        </w:rPr>
        <w:t>po de instrumentos lingüísticos.</w:t>
      </w:r>
    </w:p>
    <w:p w:rsidR="0063104C" w:rsidRDefault="008335F1" w:rsidP="0063104C">
      <w:pPr>
        <w:tabs>
          <w:tab w:val="left" w:pos="426"/>
        </w:tabs>
        <w:jc w:val="both"/>
        <w:rPr>
          <w:shd w:val="clear" w:color="auto" w:fill="FFFFFF"/>
          <w:lang w:val="es-ES"/>
        </w:rPr>
      </w:pPr>
      <w:r>
        <w:rPr>
          <w:shd w:val="clear" w:color="auto" w:fill="FFFFFF"/>
          <w:lang w:val="es-ES"/>
        </w:rPr>
        <w:t>En suma</w:t>
      </w:r>
      <w:r w:rsidR="0063104C" w:rsidRPr="0063104C">
        <w:rPr>
          <w:shd w:val="clear" w:color="auto" w:fill="FFFFFF"/>
          <w:lang w:val="es-ES"/>
        </w:rPr>
        <w:t>, el seminario se plantea como una instancia de reflexión, debate y análisis</w:t>
      </w:r>
      <w:r w:rsidR="000659CA">
        <w:rPr>
          <w:shd w:val="clear" w:color="auto" w:fill="FFFFFF"/>
          <w:lang w:val="es-ES"/>
        </w:rPr>
        <w:t>. El trabajo en la clase así como la lectura bibliográfica busca estimular a</w:t>
      </w:r>
      <w:r w:rsidR="0063104C" w:rsidRPr="0063104C">
        <w:rPr>
          <w:shd w:val="clear" w:color="auto" w:fill="FFFFFF"/>
          <w:lang w:val="es-ES"/>
        </w:rPr>
        <w:t xml:space="preserve"> los asistentes</w:t>
      </w:r>
      <w:r w:rsidR="000659CA">
        <w:rPr>
          <w:shd w:val="clear" w:color="auto" w:fill="FFFFFF"/>
          <w:lang w:val="es-ES"/>
        </w:rPr>
        <w:t xml:space="preserve"> a establecer</w:t>
      </w:r>
      <w:r w:rsidR="0063104C" w:rsidRPr="0063104C">
        <w:rPr>
          <w:shd w:val="clear" w:color="auto" w:fill="FFFFFF"/>
          <w:lang w:val="es-ES"/>
        </w:rPr>
        <w:t xml:space="preserve"> categorías de análisis </w:t>
      </w:r>
      <w:r w:rsidR="000659CA">
        <w:rPr>
          <w:shd w:val="clear" w:color="auto" w:fill="FFFFFF"/>
          <w:lang w:val="es-ES"/>
        </w:rPr>
        <w:t>e</w:t>
      </w:r>
      <w:r w:rsidR="0063104C" w:rsidRPr="0063104C">
        <w:rPr>
          <w:shd w:val="clear" w:color="auto" w:fill="FFFFFF"/>
          <w:lang w:val="es-ES"/>
        </w:rPr>
        <w:t xml:space="preserve"> identificar y caracterizar los rasgos genéricos a partir de los diferentes recursos polifónico-argumentativos y las “manifestaciones de subjetividad” (García Negroni, 2008) presentes en los corpus con los que trabajan</w:t>
      </w:r>
      <w:r w:rsidR="000659CA">
        <w:rPr>
          <w:shd w:val="clear" w:color="auto" w:fill="FFFFFF"/>
          <w:lang w:val="es-ES"/>
        </w:rPr>
        <w:t xml:space="preserve">. Con todo ellos, los </w:t>
      </w:r>
      <w:proofErr w:type="spellStart"/>
      <w:r w:rsidR="000659CA">
        <w:rPr>
          <w:shd w:val="clear" w:color="auto" w:fill="FFFFFF"/>
          <w:lang w:val="es-ES"/>
        </w:rPr>
        <w:t>maestrandos</w:t>
      </w:r>
      <w:proofErr w:type="spellEnd"/>
      <w:r w:rsidR="000659CA">
        <w:rPr>
          <w:shd w:val="clear" w:color="auto" w:fill="FFFFFF"/>
          <w:lang w:val="es-ES"/>
        </w:rPr>
        <w:t xml:space="preserve"> podrán</w:t>
      </w:r>
      <w:r w:rsidR="0063104C" w:rsidRPr="0063104C">
        <w:rPr>
          <w:shd w:val="clear" w:color="auto" w:fill="FFFFFF"/>
          <w:lang w:val="es-ES"/>
        </w:rPr>
        <w:t xml:space="preserve"> </w:t>
      </w:r>
      <w:r w:rsidR="000659CA">
        <w:rPr>
          <w:shd w:val="clear" w:color="auto" w:fill="FFFFFF"/>
          <w:lang w:val="es-ES"/>
        </w:rPr>
        <w:t>apropiarse</w:t>
      </w:r>
      <w:r w:rsidR="0063104C" w:rsidRPr="0063104C">
        <w:rPr>
          <w:shd w:val="clear" w:color="auto" w:fill="FFFFFF"/>
          <w:lang w:val="es-ES"/>
        </w:rPr>
        <w:t xml:space="preserve"> de ciertas herramientas para llevar adelante sus propias investigaciones.</w:t>
      </w:r>
    </w:p>
    <w:p w:rsidR="00BA71AD" w:rsidRDefault="00BA71AD" w:rsidP="00BA71AD">
      <w:pPr>
        <w:tabs>
          <w:tab w:val="left" w:pos="426"/>
        </w:tabs>
        <w:jc w:val="both"/>
        <w:rPr>
          <w:shd w:val="clear" w:color="auto" w:fill="FFFFFF"/>
          <w:lang w:val="es-ES"/>
        </w:rPr>
      </w:pPr>
      <w:r w:rsidRPr="0063104C">
        <w:rPr>
          <w:shd w:val="clear" w:color="auto" w:fill="FFFFFF"/>
          <w:lang w:val="es-ES"/>
        </w:rPr>
        <w:t>En vista</w:t>
      </w:r>
      <w:r w:rsidR="007B4B62">
        <w:rPr>
          <w:shd w:val="clear" w:color="auto" w:fill="FFFFFF"/>
          <w:lang w:val="es-ES"/>
        </w:rPr>
        <w:t>s</w:t>
      </w:r>
      <w:r w:rsidRPr="0063104C">
        <w:rPr>
          <w:shd w:val="clear" w:color="auto" w:fill="FFFFFF"/>
          <w:lang w:val="es-ES"/>
        </w:rPr>
        <w:t xml:space="preserve"> a ello, se presentan los siguientes objetivos generales:</w:t>
      </w:r>
    </w:p>
    <w:p w:rsidR="0063104C" w:rsidRPr="0063104C" w:rsidRDefault="0063104C" w:rsidP="00BA71AD">
      <w:pPr>
        <w:tabs>
          <w:tab w:val="left" w:pos="426"/>
        </w:tabs>
        <w:jc w:val="both"/>
        <w:rPr>
          <w:shd w:val="clear" w:color="auto" w:fill="FFFFFF"/>
          <w:lang w:val="es-ES"/>
        </w:rPr>
      </w:pPr>
    </w:p>
    <w:p w:rsidR="0063104C" w:rsidRPr="0063104C" w:rsidRDefault="0063104C" w:rsidP="0063104C">
      <w:pPr>
        <w:numPr>
          <w:ilvl w:val="0"/>
          <w:numId w:val="3"/>
        </w:numPr>
        <w:jc w:val="both"/>
        <w:rPr>
          <w:shd w:val="clear" w:color="auto" w:fill="FFFFFF"/>
          <w:lang w:val="es-ES"/>
        </w:rPr>
      </w:pPr>
      <w:r w:rsidRPr="0063104C">
        <w:rPr>
          <w:shd w:val="clear" w:color="auto" w:fill="FFFFFF"/>
          <w:lang w:val="es-ES"/>
        </w:rPr>
        <w:t>Explorar las herramientas de análisis del enfoque polifónico argumentativo para analizar discursos pertenecientes a géneros editoriales con destinatario-infantil y juvenil</w:t>
      </w:r>
      <w:r>
        <w:rPr>
          <w:shd w:val="clear" w:color="auto" w:fill="FFFFFF"/>
          <w:lang w:val="es-ES"/>
        </w:rPr>
        <w:t xml:space="preserve"> </w:t>
      </w:r>
      <w:r w:rsidRPr="0063104C">
        <w:rPr>
          <w:shd w:val="clear" w:color="auto" w:fill="FFFFFF"/>
          <w:lang w:val="es-ES"/>
        </w:rPr>
        <w:t xml:space="preserve">e indagar </w:t>
      </w:r>
      <w:r>
        <w:rPr>
          <w:shd w:val="clear" w:color="auto" w:fill="FFFFFF"/>
          <w:lang w:val="es-ES"/>
        </w:rPr>
        <w:t xml:space="preserve">la </w:t>
      </w:r>
      <w:r w:rsidRPr="0063104C">
        <w:rPr>
          <w:lang w:val="es-ES"/>
        </w:rPr>
        <w:t>configuración de ciertas plasmaciones enunciativas</w:t>
      </w:r>
      <w:r w:rsidRPr="0063104C">
        <w:rPr>
          <w:shd w:val="clear" w:color="auto" w:fill="FFFFFF"/>
          <w:lang w:val="es-ES"/>
        </w:rPr>
        <w:t xml:space="preserve">. </w:t>
      </w:r>
    </w:p>
    <w:p w:rsidR="00BA71AD" w:rsidRPr="0063104C" w:rsidRDefault="0063104C" w:rsidP="00BA71AD">
      <w:pPr>
        <w:numPr>
          <w:ilvl w:val="0"/>
          <w:numId w:val="3"/>
        </w:numPr>
        <w:jc w:val="both"/>
        <w:rPr>
          <w:shd w:val="clear" w:color="auto" w:fill="FFFFFF"/>
          <w:lang w:val="es-ES"/>
        </w:rPr>
      </w:pPr>
      <w:r w:rsidRPr="0063104C">
        <w:rPr>
          <w:shd w:val="clear" w:color="auto" w:fill="FFFFFF"/>
          <w:lang w:val="es-ES"/>
        </w:rPr>
        <w:t>Examinar, analizar y aplicar</w:t>
      </w:r>
      <w:r w:rsidR="00BA71AD" w:rsidRPr="0063104C">
        <w:rPr>
          <w:shd w:val="clear" w:color="auto" w:fill="FFFFFF"/>
          <w:lang w:val="es-ES"/>
        </w:rPr>
        <w:t xml:space="preserve"> categorías teórico-</w:t>
      </w:r>
      <w:r w:rsidRPr="0063104C">
        <w:rPr>
          <w:shd w:val="clear" w:color="auto" w:fill="FFFFFF"/>
          <w:lang w:val="es-ES"/>
        </w:rPr>
        <w:t>conceptuales propias</w:t>
      </w:r>
      <w:r w:rsidR="00BA71AD" w:rsidRPr="0063104C">
        <w:rPr>
          <w:shd w:val="clear" w:color="auto" w:fill="FFFFFF"/>
          <w:lang w:val="es-ES"/>
        </w:rPr>
        <w:t xml:space="preserve"> </w:t>
      </w:r>
      <w:r w:rsidRPr="0063104C">
        <w:rPr>
          <w:shd w:val="clear" w:color="auto" w:fill="FFFFFF"/>
          <w:lang w:val="es-ES"/>
        </w:rPr>
        <w:t>d</w:t>
      </w:r>
      <w:r w:rsidR="00BA71AD" w:rsidRPr="0063104C">
        <w:rPr>
          <w:shd w:val="clear" w:color="auto" w:fill="FFFFFF"/>
          <w:lang w:val="es-ES"/>
        </w:rPr>
        <w:t>el enfoque polifónico-argumentativo en cruce con los estudios de la edición y la cultura escrita</w:t>
      </w:r>
      <w:r>
        <w:rPr>
          <w:shd w:val="clear" w:color="auto" w:fill="FFFFFF"/>
          <w:lang w:val="es-ES"/>
        </w:rPr>
        <w:t>.</w:t>
      </w:r>
    </w:p>
    <w:p w:rsidR="0063104C" w:rsidRDefault="00BA71AD" w:rsidP="00BA71AD">
      <w:pPr>
        <w:numPr>
          <w:ilvl w:val="0"/>
          <w:numId w:val="3"/>
        </w:numPr>
        <w:jc w:val="both"/>
        <w:rPr>
          <w:shd w:val="clear" w:color="auto" w:fill="FFFFFF"/>
          <w:lang w:val="es-ES"/>
        </w:rPr>
      </w:pPr>
      <w:r w:rsidRPr="0063104C">
        <w:rPr>
          <w:shd w:val="clear" w:color="auto" w:fill="FFFFFF"/>
          <w:lang w:val="es-ES"/>
        </w:rPr>
        <w:t xml:space="preserve">Describir los mecanismos polifónico-argumentativos puestos en juego para construir </w:t>
      </w:r>
      <w:r w:rsidR="0063104C" w:rsidRPr="0063104C">
        <w:rPr>
          <w:shd w:val="clear" w:color="auto" w:fill="FFFFFF"/>
          <w:lang w:val="es-ES"/>
        </w:rPr>
        <w:t xml:space="preserve">de diferentes efectos de sentido </w:t>
      </w:r>
      <w:r w:rsidR="008335F1">
        <w:rPr>
          <w:shd w:val="clear" w:color="auto" w:fill="FFFFFF"/>
          <w:lang w:val="es-ES"/>
        </w:rPr>
        <w:t>–c</w:t>
      </w:r>
      <w:r w:rsidR="0063104C" w:rsidRPr="0063104C">
        <w:rPr>
          <w:shd w:val="clear" w:color="auto" w:fill="FFFFFF"/>
          <w:lang w:val="es-ES"/>
        </w:rPr>
        <w:t xml:space="preserve">omo </w:t>
      </w:r>
      <w:r w:rsidRPr="0063104C">
        <w:rPr>
          <w:shd w:val="clear" w:color="auto" w:fill="FFFFFF"/>
          <w:lang w:val="es-ES"/>
        </w:rPr>
        <w:t>el efecto pedagógico de lectura</w:t>
      </w:r>
      <w:r w:rsidR="0063104C" w:rsidRPr="0063104C">
        <w:rPr>
          <w:shd w:val="clear" w:color="auto" w:fill="FFFFFF"/>
          <w:lang w:val="es-ES"/>
        </w:rPr>
        <w:t>, el efecto de cientificidad pedagógica, el efecto de literalidad y referencialidad, etc</w:t>
      </w:r>
      <w:proofErr w:type="gramStart"/>
      <w:r w:rsidR="0063104C" w:rsidRPr="0063104C">
        <w:rPr>
          <w:shd w:val="clear" w:color="auto" w:fill="FFFFFF"/>
          <w:lang w:val="es-ES"/>
        </w:rPr>
        <w:t>.</w:t>
      </w:r>
      <w:r w:rsidR="008335F1">
        <w:rPr>
          <w:shd w:val="clear" w:color="auto" w:fill="FFFFFF"/>
          <w:lang w:val="es-ES"/>
        </w:rPr>
        <w:t>–</w:t>
      </w:r>
      <w:proofErr w:type="gramEnd"/>
      <w:r w:rsidR="0063104C" w:rsidRPr="0063104C">
        <w:rPr>
          <w:shd w:val="clear" w:color="auto" w:fill="FFFFFF"/>
          <w:lang w:val="es-ES"/>
        </w:rPr>
        <w:t xml:space="preserve">. </w:t>
      </w:r>
      <w:r w:rsidRPr="0063104C">
        <w:rPr>
          <w:shd w:val="clear" w:color="auto" w:fill="FFFFFF"/>
          <w:lang w:val="es-ES"/>
        </w:rPr>
        <w:t xml:space="preserve"> </w:t>
      </w:r>
    </w:p>
    <w:p w:rsidR="00BA71AD" w:rsidRDefault="00BA71AD" w:rsidP="00BA71AD">
      <w:pPr>
        <w:numPr>
          <w:ilvl w:val="0"/>
          <w:numId w:val="3"/>
        </w:numPr>
        <w:jc w:val="both"/>
        <w:rPr>
          <w:shd w:val="clear" w:color="auto" w:fill="FFFFFF"/>
          <w:lang w:val="es-ES"/>
        </w:rPr>
      </w:pPr>
      <w:r w:rsidRPr="0063104C">
        <w:rPr>
          <w:shd w:val="clear" w:color="auto" w:fill="FFFFFF"/>
          <w:lang w:val="es-ES"/>
        </w:rPr>
        <w:t xml:space="preserve">Analizar la construcción discursiva de diferentes imaginarios configurados en los textos de LIJ y </w:t>
      </w:r>
      <w:r w:rsidR="0063104C">
        <w:rPr>
          <w:shd w:val="clear" w:color="auto" w:fill="FFFFFF"/>
          <w:lang w:val="es-ES"/>
        </w:rPr>
        <w:t>cómo se interrelacionan con la dimensión pedagógica-escolar</w:t>
      </w:r>
      <w:r w:rsidRPr="0063104C">
        <w:rPr>
          <w:shd w:val="clear" w:color="auto" w:fill="FFFFFF"/>
          <w:lang w:val="es-ES"/>
        </w:rPr>
        <w:t>.</w:t>
      </w:r>
    </w:p>
    <w:p w:rsidR="005C1059" w:rsidRDefault="005C1059" w:rsidP="005C1059">
      <w:pPr>
        <w:numPr>
          <w:ilvl w:val="0"/>
          <w:numId w:val="3"/>
        </w:numPr>
        <w:autoSpaceDE w:val="0"/>
        <w:autoSpaceDN w:val="0"/>
        <w:adjustRightInd w:val="0"/>
        <w:jc w:val="both"/>
        <w:rPr>
          <w:lang w:val="es-ES"/>
        </w:rPr>
      </w:pPr>
      <w:r w:rsidRPr="005C1059">
        <w:rPr>
          <w:lang w:val="es-ES"/>
        </w:rPr>
        <w:lastRenderedPageBreak/>
        <w:t xml:space="preserve">Contribuir con la desnaturalización </w:t>
      </w:r>
      <w:r w:rsidRPr="005C1059">
        <w:rPr>
          <w:shd w:val="clear" w:color="auto" w:fill="FFFFFF"/>
          <w:lang w:val="es-ES"/>
        </w:rPr>
        <w:t>de ciertas formulaciones lingüísticas, que vehiculizan estereotipos cristalizados y</w:t>
      </w:r>
      <w:r w:rsidR="000659CA">
        <w:rPr>
          <w:shd w:val="clear" w:color="auto" w:fill="FFFFFF"/>
          <w:lang w:val="es-ES"/>
        </w:rPr>
        <w:t>, así,</w:t>
      </w:r>
      <w:r w:rsidRPr="005C1059">
        <w:rPr>
          <w:shd w:val="clear" w:color="auto" w:fill="FFFFFF"/>
          <w:lang w:val="es-ES"/>
        </w:rPr>
        <w:t xml:space="preserve"> evidenciar la</w:t>
      </w:r>
      <w:r w:rsidR="000659CA">
        <w:rPr>
          <w:shd w:val="clear" w:color="auto" w:fill="FFFFFF"/>
          <w:lang w:val="es-ES"/>
        </w:rPr>
        <w:t xml:space="preserve"> dimensión ideológica que configura todo discurso</w:t>
      </w:r>
      <w:r w:rsidRPr="005C1059">
        <w:rPr>
          <w:lang w:val="es-ES"/>
        </w:rPr>
        <w:t>.</w:t>
      </w:r>
    </w:p>
    <w:p w:rsidR="008335F1" w:rsidRPr="005C1059" w:rsidRDefault="008335F1" w:rsidP="008335F1">
      <w:pPr>
        <w:autoSpaceDE w:val="0"/>
        <w:autoSpaceDN w:val="0"/>
        <w:adjustRightInd w:val="0"/>
        <w:ind w:left="40"/>
        <w:jc w:val="both"/>
        <w:rPr>
          <w:lang w:val="es-ES"/>
        </w:rPr>
      </w:pPr>
    </w:p>
    <w:p w:rsidR="00215B38" w:rsidRDefault="00215B38" w:rsidP="00992D0C">
      <w:pPr>
        <w:spacing w:after="120"/>
        <w:ind w:right="-360"/>
        <w:rPr>
          <w:b/>
          <w:color w:val="000000"/>
          <w:lang w:val="es-ES_tradnl"/>
        </w:rPr>
      </w:pPr>
      <w:r w:rsidRPr="0077535A">
        <w:rPr>
          <w:b/>
          <w:color w:val="000000"/>
          <w:lang w:val="es-ES_tradnl"/>
        </w:rPr>
        <w:t>Contenidos</w:t>
      </w:r>
    </w:p>
    <w:p w:rsidR="00780DE3" w:rsidRPr="0077535A" w:rsidRDefault="00780DE3" w:rsidP="00992D0C">
      <w:pPr>
        <w:spacing w:after="120"/>
        <w:ind w:right="-360"/>
        <w:rPr>
          <w:b/>
          <w:color w:val="000000"/>
          <w:lang w:val="es-ES_tradnl"/>
        </w:rPr>
      </w:pPr>
    </w:p>
    <w:p w:rsidR="0093546E" w:rsidRPr="0077535A" w:rsidRDefault="0093546E" w:rsidP="0093546E">
      <w:pPr>
        <w:pStyle w:val="Prrafodelista"/>
        <w:numPr>
          <w:ilvl w:val="0"/>
          <w:numId w:val="5"/>
        </w:numPr>
        <w:rPr>
          <w:b/>
          <w:color w:val="000000"/>
          <w:lang w:val="es-ES_tradnl" w:eastAsia="es-ES"/>
        </w:rPr>
      </w:pPr>
      <w:r w:rsidRPr="0077535A">
        <w:rPr>
          <w:b/>
          <w:color w:val="000000"/>
          <w:lang w:val="es-ES_tradnl" w:eastAsia="es-ES"/>
        </w:rPr>
        <w:t>La polifonía enunciativa en vinculación con otros enfoques</w:t>
      </w:r>
    </w:p>
    <w:p w:rsidR="0093546E" w:rsidRPr="00923475" w:rsidRDefault="0093546E" w:rsidP="0093546E">
      <w:pPr>
        <w:pStyle w:val="Prrafodelista"/>
        <w:spacing w:after="120"/>
        <w:rPr>
          <w:lang w:val="es-ES_tradnl"/>
        </w:rPr>
      </w:pPr>
      <w:r w:rsidRPr="0077535A">
        <w:rPr>
          <w:color w:val="000000"/>
          <w:lang w:val="es-ES_tradnl"/>
        </w:rPr>
        <w:t xml:space="preserve">La Teoría Polifónica de la </w:t>
      </w:r>
      <w:r w:rsidRPr="00923475">
        <w:rPr>
          <w:lang w:val="es-ES_tradnl"/>
        </w:rPr>
        <w:t>Enunciación (</w:t>
      </w:r>
      <w:proofErr w:type="spellStart"/>
      <w:r w:rsidRPr="00923475">
        <w:rPr>
          <w:lang w:val="es-ES_tradnl"/>
        </w:rPr>
        <w:t>Ducrot</w:t>
      </w:r>
      <w:proofErr w:type="spellEnd"/>
      <w:r w:rsidRPr="00923475">
        <w:rPr>
          <w:lang w:val="es-ES_tradnl"/>
        </w:rPr>
        <w:t xml:space="preserve">, </w:t>
      </w:r>
      <w:r w:rsidR="00C608F6" w:rsidRPr="00923475">
        <w:rPr>
          <w:lang w:val="es-ES_tradnl"/>
        </w:rPr>
        <w:t>198</w:t>
      </w:r>
      <w:r w:rsidR="002352F9">
        <w:rPr>
          <w:lang w:val="es-ES_tradnl"/>
        </w:rPr>
        <w:t>4</w:t>
      </w:r>
      <w:r w:rsidR="00C608F6" w:rsidRPr="00923475">
        <w:rPr>
          <w:lang w:val="es-ES_tradnl"/>
        </w:rPr>
        <w:t xml:space="preserve">; </w:t>
      </w:r>
      <w:r w:rsidRPr="00923475">
        <w:rPr>
          <w:lang w:val="es-ES_tradnl"/>
        </w:rPr>
        <w:t>198</w:t>
      </w:r>
      <w:r w:rsidR="002352F9">
        <w:rPr>
          <w:lang w:val="es-ES_tradnl"/>
        </w:rPr>
        <w:t>8</w:t>
      </w:r>
      <w:r w:rsidR="00C608F6" w:rsidRPr="00923475">
        <w:rPr>
          <w:lang w:val="es-ES_tradnl"/>
        </w:rPr>
        <w:t xml:space="preserve">). </w:t>
      </w:r>
      <w:r w:rsidRPr="00923475">
        <w:rPr>
          <w:lang w:val="es-ES_tradnl"/>
        </w:rPr>
        <w:t xml:space="preserve">La subjetividad y la alteridad en el discurso. Encadenamientos discursivos y pluralidad de voces. </w:t>
      </w:r>
      <w:r w:rsidR="00C608F6" w:rsidRPr="00923475">
        <w:rPr>
          <w:lang w:val="es-ES_tradnl"/>
        </w:rPr>
        <w:t xml:space="preserve">La polifonía de locutores en los géneros </w:t>
      </w:r>
      <w:proofErr w:type="spellStart"/>
      <w:r w:rsidR="00C608F6" w:rsidRPr="00923475">
        <w:rPr>
          <w:lang w:val="es-ES_tradnl"/>
        </w:rPr>
        <w:t>formulaicos</w:t>
      </w:r>
      <w:proofErr w:type="spellEnd"/>
      <w:r w:rsidR="00C608F6" w:rsidRPr="00923475">
        <w:rPr>
          <w:lang w:val="es-ES_tradnl"/>
        </w:rPr>
        <w:t xml:space="preserve"> y periodísticos</w:t>
      </w:r>
      <w:r w:rsidR="00FB047C" w:rsidRPr="00923475">
        <w:rPr>
          <w:lang w:val="es-ES_tradnl"/>
        </w:rPr>
        <w:t xml:space="preserve"> (</w:t>
      </w:r>
      <w:proofErr w:type="spellStart"/>
      <w:r w:rsidR="00FB047C" w:rsidRPr="00923475">
        <w:rPr>
          <w:lang w:val="es-ES_tradnl"/>
        </w:rPr>
        <w:t>Nascimento</w:t>
      </w:r>
      <w:proofErr w:type="spellEnd"/>
      <w:r w:rsidR="00FB047C" w:rsidRPr="00923475">
        <w:rPr>
          <w:lang w:val="es-ES_tradnl"/>
        </w:rPr>
        <w:t>; 2009; 2015)</w:t>
      </w:r>
      <w:r w:rsidR="00C608F6" w:rsidRPr="00923475">
        <w:rPr>
          <w:lang w:val="es-ES_tradnl"/>
        </w:rPr>
        <w:t xml:space="preserve">. </w:t>
      </w:r>
      <w:r w:rsidRPr="00923475">
        <w:rPr>
          <w:lang w:val="es-ES_tradnl"/>
        </w:rPr>
        <w:t xml:space="preserve">Los géneros discursivos (Bajtín, 1979). </w:t>
      </w:r>
      <w:r w:rsidR="00FC316C" w:rsidRPr="00923475">
        <w:rPr>
          <w:lang w:val="es-ES_tradnl"/>
        </w:rPr>
        <w:t xml:space="preserve">Los </w:t>
      </w:r>
      <w:proofErr w:type="spellStart"/>
      <w:r w:rsidR="00FC316C" w:rsidRPr="00923475">
        <w:rPr>
          <w:i/>
          <w:lang w:val="es-ES_tradnl"/>
        </w:rPr>
        <w:t>topois</w:t>
      </w:r>
      <w:proofErr w:type="spellEnd"/>
      <w:r w:rsidR="00FC316C" w:rsidRPr="00923475">
        <w:rPr>
          <w:lang w:val="es-ES_tradnl"/>
        </w:rPr>
        <w:t xml:space="preserve"> (</w:t>
      </w:r>
      <w:proofErr w:type="spellStart"/>
      <w:r w:rsidR="00FC316C" w:rsidRPr="00923475">
        <w:rPr>
          <w:lang w:val="es-ES_tradnl"/>
        </w:rPr>
        <w:t>Anscombre</w:t>
      </w:r>
      <w:proofErr w:type="spellEnd"/>
      <w:r w:rsidR="00FC316C" w:rsidRPr="00923475">
        <w:rPr>
          <w:lang w:val="es-ES_tradnl"/>
        </w:rPr>
        <w:t xml:space="preserve">, 1995). </w:t>
      </w:r>
      <w:r w:rsidRPr="00923475">
        <w:rPr>
          <w:lang w:val="es-ES_tradnl"/>
        </w:rPr>
        <w:t>Situación de comunicación y escena enunciativa (</w:t>
      </w:r>
      <w:proofErr w:type="spellStart"/>
      <w:r w:rsidRPr="00923475">
        <w:rPr>
          <w:lang w:val="es-ES_tradnl"/>
        </w:rPr>
        <w:t>Maingueneau</w:t>
      </w:r>
      <w:proofErr w:type="spellEnd"/>
      <w:r w:rsidRPr="00923475">
        <w:rPr>
          <w:lang w:val="es-ES_tradnl"/>
        </w:rPr>
        <w:t xml:space="preserve">, 2004). Discurso e ideología. Vinculación con otras perspectivas teóricas. El discurso como “dispositivo de poder” (Foucault, 1970). </w:t>
      </w:r>
    </w:p>
    <w:p w:rsidR="00EB3B95" w:rsidRPr="00923475" w:rsidRDefault="00EB3B95" w:rsidP="0093546E">
      <w:pPr>
        <w:pStyle w:val="Prrafodelista"/>
        <w:ind w:left="750"/>
        <w:rPr>
          <w:b/>
          <w:lang w:val="es-ES" w:eastAsia="es-ES"/>
        </w:rPr>
      </w:pPr>
    </w:p>
    <w:p w:rsidR="0093546E" w:rsidRPr="0077535A" w:rsidRDefault="0093546E" w:rsidP="0093546E">
      <w:pPr>
        <w:pStyle w:val="Prrafodelista"/>
        <w:ind w:left="750"/>
        <w:rPr>
          <w:color w:val="000000"/>
          <w:lang w:val="es-ES" w:eastAsia="es-ES"/>
        </w:rPr>
      </w:pPr>
      <w:r w:rsidRPr="002B5F8A">
        <w:rPr>
          <w:b/>
          <w:color w:val="000000"/>
          <w:lang w:val="es-ES" w:eastAsia="es-ES"/>
        </w:rPr>
        <w:t>Bibliografía</w:t>
      </w:r>
    </w:p>
    <w:p w:rsidR="0093546E" w:rsidRPr="0077535A" w:rsidRDefault="0093546E" w:rsidP="0093546E">
      <w:pPr>
        <w:pStyle w:val="Prrafodelista"/>
        <w:ind w:left="750"/>
        <w:rPr>
          <w:color w:val="000000"/>
          <w:lang w:val="es-ES" w:eastAsia="es-ES"/>
        </w:rPr>
      </w:pPr>
    </w:p>
    <w:p w:rsidR="0093546E" w:rsidRPr="007F4B35" w:rsidRDefault="0093546E" w:rsidP="0093546E">
      <w:pPr>
        <w:autoSpaceDE w:val="0"/>
        <w:autoSpaceDN w:val="0"/>
        <w:adjustRightInd w:val="0"/>
        <w:rPr>
          <w:rFonts w:eastAsia="Arial,Times New Roman"/>
          <w:color w:val="000000" w:themeColor="text1"/>
          <w:sz w:val="20"/>
          <w:szCs w:val="20"/>
          <w:lang w:val="es-ES" w:eastAsia="ar-SA"/>
        </w:rPr>
      </w:pPr>
      <w:proofErr w:type="spellStart"/>
      <w:r w:rsidRPr="007F4B35">
        <w:rPr>
          <w:rFonts w:eastAsia="Arial,Times New Roman"/>
          <w:smallCaps/>
          <w:color w:val="000000" w:themeColor="text1"/>
          <w:sz w:val="20"/>
          <w:szCs w:val="20"/>
          <w:lang w:val="es-ES" w:eastAsia="ar-SA"/>
        </w:rPr>
        <w:t>Anscombre</w:t>
      </w:r>
      <w:proofErr w:type="spellEnd"/>
      <w:r w:rsidRPr="007F4B35">
        <w:rPr>
          <w:rFonts w:eastAsia="Arial,Times New Roman"/>
          <w:smallCaps/>
          <w:color w:val="000000" w:themeColor="text1"/>
          <w:sz w:val="20"/>
          <w:szCs w:val="20"/>
          <w:lang w:val="es-ES" w:eastAsia="ar-SA"/>
        </w:rPr>
        <w:t>, J. C.</w:t>
      </w:r>
      <w:r w:rsidR="007F4B35">
        <w:rPr>
          <w:rFonts w:eastAsia="Arial,Times New Roman"/>
          <w:smallCaps/>
          <w:color w:val="000000" w:themeColor="text1"/>
          <w:sz w:val="20"/>
          <w:szCs w:val="20"/>
          <w:lang w:val="es-ES" w:eastAsia="ar-SA"/>
        </w:rPr>
        <w:t xml:space="preserve"> </w:t>
      </w:r>
      <w:r w:rsidRPr="007F4B35">
        <w:rPr>
          <w:rFonts w:eastAsia="Arial,Times New Roman"/>
          <w:color w:val="000000" w:themeColor="text1"/>
          <w:sz w:val="20"/>
          <w:szCs w:val="20"/>
          <w:lang w:val="es-ES" w:eastAsia="ar-SA"/>
        </w:rPr>
        <w:t xml:space="preserve">(1995). “Semántica y léxico: </w:t>
      </w:r>
      <w:proofErr w:type="spellStart"/>
      <w:r w:rsidRPr="007F4B35">
        <w:rPr>
          <w:rFonts w:eastAsia="Arial,Times New Roman"/>
          <w:color w:val="000000" w:themeColor="text1"/>
          <w:sz w:val="20"/>
          <w:szCs w:val="20"/>
          <w:lang w:val="es-ES" w:eastAsia="ar-SA"/>
        </w:rPr>
        <w:t>topoi</w:t>
      </w:r>
      <w:proofErr w:type="spellEnd"/>
      <w:r w:rsidRPr="007F4B35">
        <w:rPr>
          <w:rFonts w:eastAsia="Arial,Times New Roman"/>
          <w:color w:val="000000" w:themeColor="text1"/>
          <w:sz w:val="20"/>
          <w:szCs w:val="20"/>
          <w:lang w:val="es-ES" w:eastAsia="ar-SA"/>
        </w:rPr>
        <w:t xml:space="preserve">, </w:t>
      </w:r>
      <w:proofErr w:type="spellStart"/>
      <w:r w:rsidRPr="007F4B35">
        <w:rPr>
          <w:rFonts w:eastAsia="Arial,Times New Roman"/>
          <w:color w:val="000000" w:themeColor="text1"/>
          <w:sz w:val="20"/>
          <w:szCs w:val="20"/>
          <w:lang w:val="es-ES" w:eastAsia="ar-SA"/>
        </w:rPr>
        <w:t>esterotipos</w:t>
      </w:r>
      <w:proofErr w:type="spellEnd"/>
      <w:r w:rsidRPr="007F4B35">
        <w:rPr>
          <w:rFonts w:eastAsia="Arial,Times New Roman"/>
          <w:color w:val="000000" w:themeColor="text1"/>
          <w:sz w:val="20"/>
          <w:szCs w:val="20"/>
          <w:lang w:val="es-ES" w:eastAsia="ar-SA"/>
        </w:rPr>
        <w:t xml:space="preserve"> y frases genéricas”. </w:t>
      </w:r>
      <w:r w:rsidRPr="007F4B35">
        <w:rPr>
          <w:rFonts w:eastAsia="Arial,Times New Roman"/>
          <w:i/>
          <w:iCs/>
          <w:color w:val="000000" w:themeColor="text1"/>
          <w:sz w:val="20"/>
          <w:szCs w:val="20"/>
          <w:lang w:val="es-ES" w:eastAsia="ar-SA"/>
        </w:rPr>
        <w:t>Revista Española de Lingüística</w:t>
      </w:r>
      <w:r w:rsidRPr="007F4B35">
        <w:rPr>
          <w:rFonts w:eastAsia="Arial,Times New Roman"/>
          <w:color w:val="000000" w:themeColor="text1"/>
          <w:sz w:val="20"/>
          <w:szCs w:val="20"/>
          <w:lang w:val="es-ES" w:eastAsia="ar-SA"/>
        </w:rPr>
        <w:t xml:space="preserve"> 25, 2, pp. 297-310.</w:t>
      </w:r>
    </w:p>
    <w:p w:rsidR="00EB3B95" w:rsidRPr="007F4B35" w:rsidRDefault="00EB3B95" w:rsidP="00EB3B95">
      <w:pPr>
        <w:pStyle w:val="Textoindependiente"/>
        <w:spacing w:line="276" w:lineRule="auto"/>
        <w:rPr>
          <w:rFonts w:eastAsia="Arial"/>
          <w:color w:val="000000" w:themeColor="text1"/>
          <w:sz w:val="20"/>
          <w:szCs w:val="20"/>
          <w:lang w:val="es-ES"/>
        </w:rPr>
      </w:pPr>
      <w:proofErr w:type="spellStart"/>
      <w:r w:rsidRPr="007F4B35">
        <w:rPr>
          <w:rFonts w:eastAsia="Arial"/>
          <w:smallCaps/>
          <w:color w:val="000000" w:themeColor="text1"/>
          <w:sz w:val="20"/>
          <w:szCs w:val="20"/>
          <w:lang w:eastAsia="es-ES"/>
        </w:rPr>
        <w:t>Ducrot</w:t>
      </w:r>
      <w:proofErr w:type="spellEnd"/>
      <w:r w:rsidRPr="007F4B35">
        <w:rPr>
          <w:rFonts w:eastAsia="Arial"/>
          <w:smallCaps/>
          <w:color w:val="000000" w:themeColor="text1"/>
          <w:sz w:val="20"/>
          <w:szCs w:val="20"/>
          <w:lang w:eastAsia="es-ES"/>
        </w:rPr>
        <w:t>, O.</w:t>
      </w:r>
      <w:r w:rsidRPr="007F4B35">
        <w:rPr>
          <w:rFonts w:eastAsia="Arial"/>
          <w:color w:val="000000" w:themeColor="text1"/>
          <w:sz w:val="20"/>
          <w:szCs w:val="20"/>
          <w:lang w:eastAsia="es-ES"/>
        </w:rPr>
        <w:t xml:space="preserve"> 1984. El decir y lo dicho. Buenos Aires: Paidós. Capítulos 2 y 8</w:t>
      </w:r>
      <w:r w:rsidRPr="007F4B35">
        <w:rPr>
          <w:rFonts w:eastAsia="Arial"/>
          <w:color w:val="000000" w:themeColor="text1"/>
          <w:sz w:val="20"/>
          <w:szCs w:val="20"/>
          <w:lang w:val="es-ES"/>
        </w:rPr>
        <w:t xml:space="preserve">. </w:t>
      </w:r>
    </w:p>
    <w:p w:rsidR="00E02B41" w:rsidRPr="007F4B35" w:rsidRDefault="00E02B41" w:rsidP="00E02B41">
      <w:pPr>
        <w:pStyle w:val="Textoindependiente"/>
        <w:spacing w:line="276" w:lineRule="auto"/>
        <w:rPr>
          <w:color w:val="000000" w:themeColor="text1"/>
          <w:sz w:val="20"/>
          <w:szCs w:val="20"/>
          <w:lang w:val="es-ES"/>
        </w:rPr>
      </w:pPr>
      <w:proofErr w:type="spellStart"/>
      <w:r w:rsidRPr="007F4B35">
        <w:rPr>
          <w:smallCaps/>
          <w:color w:val="000000" w:themeColor="text1"/>
          <w:sz w:val="20"/>
          <w:szCs w:val="20"/>
          <w:lang w:val="es-ES"/>
        </w:rPr>
        <w:t>D</w:t>
      </w:r>
      <w:r w:rsidR="007F4B35" w:rsidRPr="007F4B35">
        <w:rPr>
          <w:smallCaps/>
          <w:color w:val="000000" w:themeColor="text1"/>
          <w:sz w:val="20"/>
          <w:szCs w:val="20"/>
          <w:lang w:val="es-ES"/>
        </w:rPr>
        <w:t>ucrot</w:t>
      </w:r>
      <w:proofErr w:type="spellEnd"/>
      <w:r w:rsidR="007F4B35" w:rsidRPr="007F4B35">
        <w:rPr>
          <w:smallCaps/>
          <w:color w:val="000000" w:themeColor="text1"/>
          <w:sz w:val="20"/>
          <w:szCs w:val="20"/>
          <w:lang w:val="es-ES"/>
        </w:rPr>
        <w:t>,</w:t>
      </w:r>
      <w:r w:rsidRPr="007F4B35">
        <w:rPr>
          <w:smallCaps/>
          <w:color w:val="000000" w:themeColor="text1"/>
          <w:sz w:val="20"/>
          <w:szCs w:val="20"/>
          <w:lang w:val="es-ES"/>
        </w:rPr>
        <w:t xml:space="preserve"> O</w:t>
      </w:r>
      <w:r w:rsidRPr="007F4B35">
        <w:rPr>
          <w:color w:val="000000" w:themeColor="text1"/>
          <w:sz w:val="20"/>
          <w:szCs w:val="20"/>
          <w:lang w:val="es-ES"/>
        </w:rPr>
        <w:t>.</w:t>
      </w:r>
      <w:r w:rsidR="00BB554F" w:rsidRPr="007F4B35">
        <w:rPr>
          <w:color w:val="000000" w:themeColor="text1"/>
          <w:sz w:val="20"/>
          <w:szCs w:val="20"/>
          <w:lang w:val="es-ES"/>
        </w:rPr>
        <w:t xml:space="preserve"> </w:t>
      </w:r>
      <w:r w:rsidRPr="007F4B35">
        <w:rPr>
          <w:color w:val="000000" w:themeColor="text1"/>
          <w:sz w:val="20"/>
          <w:szCs w:val="20"/>
          <w:lang w:val="es-ES"/>
        </w:rPr>
        <w:t xml:space="preserve">(1988) </w:t>
      </w:r>
      <w:r w:rsidRPr="007F4B35">
        <w:rPr>
          <w:i/>
          <w:color w:val="000000" w:themeColor="text1"/>
          <w:sz w:val="20"/>
          <w:szCs w:val="20"/>
          <w:lang w:val="es-ES"/>
        </w:rPr>
        <w:t>Polifonía y argumentación</w:t>
      </w:r>
      <w:r w:rsidRPr="007F4B35">
        <w:rPr>
          <w:color w:val="000000" w:themeColor="text1"/>
          <w:sz w:val="20"/>
          <w:szCs w:val="20"/>
          <w:lang w:val="es-ES"/>
        </w:rPr>
        <w:t xml:space="preserve">. </w:t>
      </w:r>
      <w:proofErr w:type="spellStart"/>
      <w:r w:rsidRPr="007F4B35">
        <w:rPr>
          <w:color w:val="000000" w:themeColor="text1"/>
          <w:sz w:val="20"/>
          <w:szCs w:val="20"/>
          <w:lang w:val="es-ES"/>
        </w:rPr>
        <w:t>Universidade</w:t>
      </w:r>
      <w:proofErr w:type="spellEnd"/>
      <w:r w:rsidRPr="007F4B35">
        <w:rPr>
          <w:color w:val="000000" w:themeColor="text1"/>
          <w:sz w:val="20"/>
          <w:szCs w:val="20"/>
          <w:lang w:val="es-ES"/>
        </w:rPr>
        <w:t xml:space="preserve"> del Valle - Cali. pp. 49 a 80</w:t>
      </w:r>
    </w:p>
    <w:p w:rsidR="00EB3B95" w:rsidRPr="007F4B35" w:rsidRDefault="00EB3B95" w:rsidP="00EB3B95">
      <w:pPr>
        <w:pStyle w:val="Textoindependiente"/>
        <w:spacing w:line="276" w:lineRule="auto"/>
        <w:rPr>
          <w:color w:val="000000" w:themeColor="text1"/>
          <w:sz w:val="20"/>
          <w:szCs w:val="20"/>
        </w:rPr>
      </w:pPr>
      <w:r w:rsidRPr="007F4B35">
        <w:rPr>
          <w:smallCaps/>
          <w:color w:val="000000" w:themeColor="text1"/>
          <w:sz w:val="20"/>
          <w:szCs w:val="20"/>
        </w:rPr>
        <w:t>Foucault, M.</w:t>
      </w:r>
      <w:r w:rsidRPr="007F4B35">
        <w:rPr>
          <w:color w:val="000000" w:themeColor="text1"/>
          <w:sz w:val="20"/>
          <w:szCs w:val="20"/>
        </w:rPr>
        <w:t xml:space="preserve"> [1970] (2008). </w:t>
      </w:r>
      <w:r w:rsidRPr="007F4B35">
        <w:rPr>
          <w:i/>
          <w:color w:val="000000" w:themeColor="text1"/>
          <w:sz w:val="20"/>
          <w:szCs w:val="20"/>
        </w:rPr>
        <w:t>El orden del discurso</w:t>
      </w:r>
      <w:r w:rsidRPr="007F4B35">
        <w:rPr>
          <w:color w:val="000000" w:themeColor="text1"/>
          <w:sz w:val="20"/>
          <w:szCs w:val="20"/>
        </w:rPr>
        <w:t xml:space="preserve">. Buenos Aires: </w:t>
      </w:r>
      <w:proofErr w:type="spellStart"/>
      <w:r w:rsidRPr="007F4B35">
        <w:rPr>
          <w:color w:val="000000" w:themeColor="text1"/>
          <w:sz w:val="20"/>
          <w:szCs w:val="20"/>
        </w:rPr>
        <w:t>Tusquets</w:t>
      </w:r>
      <w:proofErr w:type="spellEnd"/>
      <w:r w:rsidRPr="007F4B35">
        <w:rPr>
          <w:color w:val="000000" w:themeColor="text1"/>
          <w:sz w:val="20"/>
          <w:szCs w:val="20"/>
        </w:rPr>
        <w:t>.</w:t>
      </w:r>
    </w:p>
    <w:p w:rsidR="00EB3B95" w:rsidRPr="007F4B35" w:rsidRDefault="00EB3B95" w:rsidP="00EB3B95">
      <w:pPr>
        <w:pStyle w:val="Textoindependiente"/>
        <w:spacing w:line="276" w:lineRule="auto"/>
        <w:rPr>
          <w:color w:val="000000" w:themeColor="text1"/>
          <w:sz w:val="20"/>
          <w:szCs w:val="20"/>
          <w:lang w:eastAsia="es-ES"/>
        </w:rPr>
      </w:pPr>
      <w:r w:rsidRPr="007F4B35">
        <w:rPr>
          <w:rFonts w:eastAsia="Arial"/>
          <w:smallCaps/>
          <w:color w:val="000000" w:themeColor="text1"/>
          <w:sz w:val="20"/>
          <w:szCs w:val="20"/>
        </w:rPr>
        <w:t>García Negroni,</w:t>
      </w:r>
      <w:r w:rsidRPr="007F4B35">
        <w:rPr>
          <w:rFonts w:eastAsia="Arial"/>
          <w:smallCaps/>
          <w:color w:val="000000" w:themeColor="text1"/>
          <w:sz w:val="20"/>
          <w:szCs w:val="20"/>
          <w:lang w:eastAsia="es-ES"/>
        </w:rPr>
        <w:t xml:space="preserve">  M.M.</w:t>
      </w:r>
      <w:r w:rsidRPr="007F4B35">
        <w:rPr>
          <w:rFonts w:eastAsia="Arial"/>
          <w:color w:val="000000" w:themeColor="text1"/>
          <w:sz w:val="20"/>
          <w:szCs w:val="20"/>
          <w:lang w:eastAsia="es-ES"/>
        </w:rPr>
        <w:t xml:space="preserve">  2009.  Dialogismo  y  polifonía  enunciativa. Apuntes  para  una  reelaboración de la distinción discurso / historia. </w:t>
      </w:r>
      <w:r w:rsidRPr="002352F9">
        <w:rPr>
          <w:rFonts w:eastAsia="Arial"/>
          <w:i/>
          <w:color w:val="000000" w:themeColor="text1"/>
          <w:sz w:val="20"/>
          <w:szCs w:val="20"/>
          <w:lang w:eastAsia="es-ES"/>
        </w:rPr>
        <w:t>Páginas de Guarda</w:t>
      </w:r>
      <w:r w:rsidRPr="007F4B35">
        <w:rPr>
          <w:rFonts w:eastAsia="Arial"/>
          <w:color w:val="000000" w:themeColor="text1"/>
          <w:sz w:val="20"/>
          <w:szCs w:val="20"/>
          <w:lang w:eastAsia="es-ES"/>
        </w:rPr>
        <w:t xml:space="preserve"> 7: 11-27.</w:t>
      </w:r>
    </w:p>
    <w:p w:rsidR="00EB3B95" w:rsidRPr="007F4B35" w:rsidRDefault="00EB3B95" w:rsidP="00EB3B95">
      <w:pPr>
        <w:pStyle w:val="Textoindependiente"/>
        <w:spacing w:line="276" w:lineRule="auto"/>
        <w:rPr>
          <w:color w:val="000000" w:themeColor="text1"/>
          <w:sz w:val="20"/>
          <w:szCs w:val="20"/>
        </w:rPr>
      </w:pPr>
      <w:r w:rsidRPr="007F4B35">
        <w:rPr>
          <w:rFonts w:eastAsia="Arial"/>
          <w:smallCaps/>
          <w:color w:val="000000" w:themeColor="text1"/>
          <w:sz w:val="20"/>
          <w:szCs w:val="20"/>
        </w:rPr>
        <w:t>García Negroni, M. M. y Tordesillas Colado, M.</w:t>
      </w:r>
      <w:r w:rsidRPr="007F4B35">
        <w:rPr>
          <w:rFonts w:eastAsia="Arial"/>
          <w:color w:val="000000" w:themeColor="text1"/>
          <w:sz w:val="20"/>
          <w:szCs w:val="20"/>
        </w:rPr>
        <w:t xml:space="preserve"> (2001). </w:t>
      </w:r>
      <w:r w:rsidRPr="007F4B35">
        <w:rPr>
          <w:rFonts w:eastAsia="Arial"/>
          <w:i/>
          <w:iCs/>
          <w:color w:val="000000" w:themeColor="text1"/>
          <w:sz w:val="20"/>
          <w:szCs w:val="20"/>
        </w:rPr>
        <w:t>La enunciación en la lengua. De la deixis a la polifonía.</w:t>
      </w:r>
      <w:r w:rsidRPr="007F4B35">
        <w:rPr>
          <w:rFonts w:eastAsia="Arial"/>
          <w:color w:val="000000" w:themeColor="text1"/>
          <w:sz w:val="20"/>
          <w:szCs w:val="20"/>
        </w:rPr>
        <w:t xml:space="preserve"> Gredos: Madrid.</w:t>
      </w:r>
    </w:p>
    <w:p w:rsidR="00EB3B95" w:rsidRDefault="00EB3B95" w:rsidP="00EB3B95">
      <w:pPr>
        <w:pStyle w:val="Textoindependiente"/>
        <w:spacing w:line="276" w:lineRule="auto"/>
        <w:jc w:val="left"/>
        <w:rPr>
          <w:rStyle w:val="Hipervnculo"/>
          <w:rFonts w:eastAsia="Arial"/>
          <w:color w:val="000000" w:themeColor="text1"/>
          <w:sz w:val="20"/>
          <w:szCs w:val="20"/>
          <w:lang w:val="es-ES" w:eastAsia="en-US"/>
        </w:rPr>
      </w:pPr>
      <w:proofErr w:type="spellStart"/>
      <w:r w:rsidRPr="007F4B35">
        <w:rPr>
          <w:rFonts w:eastAsia="Arial"/>
          <w:color w:val="000000" w:themeColor="text1"/>
          <w:sz w:val="20"/>
          <w:szCs w:val="20"/>
          <w:lang w:val="es-ES"/>
        </w:rPr>
        <w:t>M</w:t>
      </w:r>
      <w:r w:rsidRPr="007F4B35">
        <w:rPr>
          <w:rFonts w:eastAsia="Arial"/>
          <w:smallCaps/>
          <w:color w:val="000000" w:themeColor="text1"/>
          <w:sz w:val="20"/>
          <w:szCs w:val="20"/>
          <w:lang w:val="es-ES"/>
        </w:rPr>
        <w:t>aingueneau</w:t>
      </w:r>
      <w:proofErr w:type="spellEnd"/>
      <w:r w:rsidRPr="007F4B35">
        <w:rPr>
          <w:rFonts w:eastAsia="Arial"/>
          <w:smallCaps/>
          <w:color w:val="000000" w:themeColor="text1"/>
          <w:sz w:val="20"/>
          <w:szCs w:val="20"/>
          <w:lang w:val="es-ES"/>
        </w:rPr>
        <w:t xml:space="preserve">, D. </w:t>
      </w:r>
      <w:r w:rsidRPr="007F4B35">
        <w:rPr>
          <w:rFonts w:eastAsia="Arial"/>
          <w:color w:val="000000" w:themeColor="text1"/>
          <w:sz w:val="20"/>
          <w:szCs w:val="20"/>
          <w:lang w:val="es-ES"/>
        </w:rPr>
        <w:t xml:space="preserve">(2004). </w:t>
      </w:r>
      <w:r w:rsidRPr="007F4B35">
        <w:rPr>
          <w:rFonts w:eastAsia="Arial"/>
          <w:i/>
          <w:iCs/>
          <w:color w:val="000000" w:themeColor="text1"/>
          <w:sz w:val="20"/>
          <w:szCs w:val="20"/>
          <w:lang w:val="es-ES"/>
        </w:rPr>
        <w:t>¿</w:t>
      </w:r>
      <w:r w:rsidRPr="007F4B35">
        <w:rPr>
          <w:rFonts w:eastAsia="Arial"/>
          <w:color w:val="000000" w:themeColor="text1"/>
          <w:sz w:val="20"/>
          <w:szCs w:val="20"/>
          <w:lang w:val="es-ES"/>
        </w:rPr>
        <w:t xml:space="preserve">Situación de enunciación o situación de comunicación? </w:t>
      </w:r>
      <w:proofErr w:type="spellStart"/>
      <w:r w:rsidRPr="007F4B35">
        <w:rPr>
          <w:rFonts w:eastAsia="Arial"/>
          <w:color w:val="000000" w:themeColor="text1"/>
          <w:sz w:val="20"/>
          <w:szCs w:val="20"/>
          <w:lang w:val="es-ES"/>
        </w:rPr>
        <w:t>Université</w:t>
      </w:r>
      <w:proofErr w:type="spellEnd"/>
      <w:r w:rsidRPr="007F4B35">
        <w:rPr>
          <w:rFonts w:eastAsia="Arial"/>
          <w:color w:val="000000" w:themeColor="text1"/>
          <w:sz w:val="20"/>
          <w:szCs w:val="20"/>
          <w:lang w:val="es-ES"/>
        </w:rPr>
        <w:t xml:space="preserve"> Paris XII en: </w:t>
      </w:r>
      <w:hyperlink r:id="rId9" w:history="1">
        <w:r w:rsidRPr="007F4B35">
          <w:rPr>
            <w:rStyle w:val="Hipervnculo"/>
            <w:rFonts w:eastAsia="Arial"/>
            <w:color w:val="000000" w:themeColor="text1"/>
            <w:sz w:val="20"/>
            <w:szCs w:val="20"/>
            <w:lang w:val="es-ES" w:eastAsia="en-US"/>
          </w:rPr>
          <w:t>http://www.revista.discurso.org/articulos/Num5_Art_Maingueneau.htm</w:t>
        </w:r>
      </w:hyperlink>
    </w:p>
    <w:p w:rsidR="00100A15" w:rsidRPr="007F4B35" w:rsidRDefault="00100A15" w:rsidP="00EB3B95">
      <w:pPr>
        <w:pStyle w:val="Textoindependiente"/>
        <w:spacing w:line="276" w:lineRule="auto"/>
        <w:jc w:val="left"/>
        <w:rPr>
          <w:color w:val="000000" w:themeColor="text1"/>
          <w:sz w:val="20"/>
          <w:szCs w:val="20"/>
          <w:lang w:val="pt-BR"/>
        </w:rPr>
      </w:pPr>
      <w:proofErr w:type="spellStart"/>
      <w:r w:rsidRPr="007F4B35">
        <w:rPr>
          <w:rFonts w:eastAsia="Arial"/>
          <w:smallCaps/>
          <w:color w:val="000000" w:themeColor="text1"/>
          <w:sz w:val="20"/>
          <w:szCs w:val="20"/>
        </w:rPr>
        <w:t>N</w:t>
      </w:r>
      <w:r w:rsidR="007F4B35" w:rsidRPr="007F4B35">
        <w:rPr>
          <w:rFonts w:eastAsia="Arial"/>
          <w:smallCaps/>
          <w:color w:val="000000" w:themeColor="text1"/>
          <w:sz w:val="20"/>
          <w:szCs w:val="20"/>
        </w:rPr>
        <w:t>ascimento</w:t>
      </w:r>
      <w:proofErr w:type="spellEnd"/>
      <w:r w:rsidRPr="007F4B35">
        <w:rPr>
          <w:bCs/>
          <w:color w:val="000000" w:themeColor="text1"/>
          <w:sz w:val="20"/>
          <w:szCs w:val="20"/>
          <w:lang w:val="pt-BR"/>
        </w:rPr>
        <w:t>, E</w:t>
      </w:r>
      <w:r w:rsidR="007F4B35" w:rsidRPr="007F4B35">
        <w:rPr>
          <w:bCs/>
          <w:color w:val="000000" w:themeColor="text1"/>
          <w:sz w:val="20"/>
          <w:szCs w:val="20"/>
          <w:lang w:val="pt-BR"/>
        </w:rPr>
        <w:t>.</w:t>
      </w:r>
      <w:r w:rsidRPr="007F4B35">
        <w:rPr>
          <w:bCs/>
          <w:color w:val="000000" w:themeColor="text1"/>
          <w:sz w:val="20"/>
          <w:szCs w:val="20"/>
          <w:lang w:val="pt-BR"/>
        </w:rPr>
        <w:t xml:space="preserve"> P</w:t>
      </w:r>
      <w:r w:rsidRPr="007F4B35">
        <w:rPr>
          <w:iCs/>
          <w:color w:val="000000" w:themeColor="text1"/>
          <w:sz w:val="20"/>
          <w:szCs w:val="20"/>
          <w:lang w:val="pt-BR"/>
        </w:rPr>
        <w:t xml:space="preserve">. (2009) </w:t>
      </w:r>
      <w:r w:rsidRPr="007F4B35">
        <w:rPr>
          <w:i/>
          <w:iCs/>
          <w:color w:val="000000" w:themeColor="text1"/>
          <w:sz w:val="20"/>
          <w:szCs w:val="20"/>
          <w:lang w:val="pt-BR"/>
        </w:rPr>
        <w:t>Jogando com as vozes do outro</w:t>
      </w:r>
      <w:r w:rsidRPr="007F4B35">
        <w:rPr>
          <w:iCs/>
          <w:color w:val="000000" w:themeColor="text1"/>
          <w:sz w:val="20"/>
          <w:szCs w:val="20"/>
          <w:lang w:val="pt-BR"/>
        </w:rPr>
        <w:t xml:space="preserve">: argumentação na notícia jornalística. </w:t>
      </w:r>
      <w:r w:rsidRPr="007F4B35">
        <w:rPr>
          <w:iCs/>
          <w:color w:val="000000" w:themeColor="text1"/>
          <w:sz w:val="20"/>
          <w:szCs w:val="20"/>
        </w:rPr>
        <w:t xml:space="preserve">João Pessoa: Editora </w:t>
      </w:r>
      <w:proofErr w:type="spellStart"/>
      <w:r w:rsidRPr="007F4B35">
        <w:rPr>
          <w:iCs/>
          <w:color w:val="000000" w:themeColor="text1"/>
          <w:sz w:val="20"/>
          <w:szCs w:val="20"/>
        </w:rPr>
        <w:t>Universitária</w:t>
      </w:r>
      <w:proofErr w:type="spellEnd"/>
      <w:r w:rsidRPr="007F4B35">
        <w:rPr>
          <w:iCs/>
          <w:color w:val="000000" w:themeColor="text1"/>
          <w:sz w:val="20"/>
          <w:szCs w:val="20"/>
        </w:rPr>
        <w:t xml:space="preserve"> da UFPB. (cap. 1 – p. 15 – 36)</w:t>
      </w:r>
    </w:p>
    <w:p w:rsidR="00EB3B95" w:rsidRPr="007F4B35" w:rsidRDefault="00812F9A" w:rsidP="00EB3B95">
      <w:pPr>
        <w:pStyle w:val="Textoindependiente"/>
        <w:spacing w:line="276" w:lineRule="auto"/>
        <w:jc w:val="left"/>
        <w:rPr>
          <w:color w:val="000000" w:themeColor="text1"/>
          <w:sz w:val="20"/>
          <w:szCs w:val="20"/>
        </w:rPr>
      </w:pPr>
      <w:r w:rsidRPr="007F4B35">
        <w:rPr>
          <w:rFonts w:eastAsia="Arial"/>
          <w:smallCaps/>
          <w:color w:val="000000" w:themeColor="text1"/>
          <w:sz w:val="20"/>
          <w:szCs w:val="20"/>
        </w:rPr>
        <w:t>N</w:t>
      </w:r>
      <w:r w:rsidR="007F4B35" w:rsidRPr="007F4B35">
        <w:rPr>
          <w:rFonts w:eastAsia="Arial"/>
          <w:smallCaps/>
          <w:color w:val="000000" w:themeColor="text1"/>
          <w:sz w:val="20"/>
          <w:szCs w:val="20"/>
        </w:rPr>
        <w:t>ascimento</w:t>
      </w:r>
      <w:r w:rsidRPr="007F4B35">
        <w:rPr>
          <w:rFonts w:eastAsia="Arial"/>
          <w:smallCaps/>
          <w:color w:val="000000" w:themeColor="text1"/>
          <w:sz w:val="20"/>
          <w:szCs w:val="20"/>
        </w:rPr>
        <w:t>, E</w:t>
      </w:r>
      <w:r w:rsidR="007F4B35" w:rsidRPr="007F4B35">
        <w:rPr>
          <w:color w:val="000000" w:themeColor="text1"/>
          <w:sz w:val="20"/>
          <w:szCs w:val="20"/>
          <w:lang w:val="pt-BR"/>
        </w:rPr>
        <w:t>. P</w:t>
      </w:r>
      <w:r w:rsidRPr="007F4B35">
        <w:rPr>
          <w:color w:val="000000" w:themeColor="text1"/>
          <w:sz w:val="20"/>
          <w:szCs w:val="20"/>
          <w:lang w:val="pt-BR"/>
        </w:rPr>
        <w:t xml:space="preserve">. (2015) </w:t>
      </w:r>
      <w:r w:rsidRPr="007F4B35">
        <w:rPr>
          <w:i/>
          <w:color w:val="000000" w:themeColor="text1"/>
          <w:sz w:val="20"/>
          <w:szCs w:val="20"/>
          <w:lang w:val="pt-BR"/>
        </w:rPr>
        <w:t xml:space="preserve">A polifonia nos gêneros acadêmicos e </w:t>
      </w:r>
      <w:proofErr w:type="spellStart"/>
      <w:r w:rsidRPr="007F4B35">
        <w:rPr>
          <w:i/>
          <w:color w:val="000000" w:themeColor="text1"/>
          <w:sz w:val="20"/>
          <w:szCs w:val="20"/>
          <w:lang w:val="pt-BR"/>
        </w:rPr>
        <w:t>formulaicos</w:t>
      </w:r>
      <w:proofErr w:type="spellEnd"/>
      <w:r w:rsidRPr="007F4B35">
        <w:rPr>
          <w:color w:val="000000" w:themeColor="text1"/>
          <w:sz w:val="20"/>
          <w:szCs w:val="20"/>
          <w:lang w:val="pt-BR"/>
        </w:rPr>
        <w:t xml:space="preserve">: a construção de sentidos a partir da evocação da palavra alheia. In: Letras de Hoje. Porto Alegre, V. 50, N. 3, p. 342 – 351. </w:t>
      </w:r>
      <w:proofErr w:type="spellStart"/>
      <w:proofErr w:type="gramStart"/>
      <w:r w:rsidRPr="007F4B35">
        <w:rPr>
          <w:color w:val="000000" w:themeColor="text1"/>
          <w:sz w:val="20"/>
          <w:szCs w:val="20"/>
          <w:lang w:val="pt-BR"/>
        </w:rPr>
        <w:t>jul</w:t>
      </w:r>
      <w:proofErr w:type="spellEnd"/>
      <w:proofErr w:type="gramEnd"/>
      <w:r w:rsidRPr="007F4B35">
        <w:rPr>
          <w:color w:val="000000" w:themeColor="text1"/>
          <w:sz w:val="20"/>
          <w:szCs w:val="20"/>
          <w:lang w:val="pt-BR"/>
        </w:rPr>
        <w:t xml:space="preserve">-set. </w:t>
      </w:r>
      <w:r w:rsidRPr="007F4B35">
        <w:rPr>
          <w:color w:val="000000" w:themeColor="text1"/>
          <w:sz w:val="20"/>
          <w:szCs w:val="20"/>
        </w:rPr>
        <w:t>2015.</w:t>
      </w:r>
    </w:p>
    <w:p w:rsidR="0093546E" w:rsidRDefault="0093546E" w:rsidP="0093546E">
      <w:pPr>
        <w:pStyle w:val="Prrafodelista"/>
        <w:spacing w:after="120"/>
        <w:rPr>
          <w:color w:val="000000"/>
          <w:lang w:val="es-ES_tradnl"/>
        </w:rPr>
      </w:pPr>
    </w:p>
    <w:p w:rsidR="00E02B41" w:rsidRPr="00E02B41" w:rsidRDefault="00E02B41" w:rsidP="0093546E">
      <w:pPr>
        <w:pStyle w:val="Prrafodelista"/>
        <w:spacing w:after="120"/>
        <w:rPr>
          <w:color w:val="000000"/>
          <w:lang w:val="es-ES"/>
        </w:rPr>
      </w:pPr>
    </w:p>
    <w:p w:rsidR="00A54048" w:rsidRPr="0077535A" w:rsidRDefault="00594A28" w:rsidP="00A54048">
      <w:pPr>
        <w:pStyle w:val="Prrafodelista"/>
        <w:numPr>
          <w:ilvl w:val="0"/>
          <w:numId w:val="5"/>
        </w:numPr>
        <w:rPr>
          <w:b/>
          <w:color w:val="000000"/>
          <w:lang w:val="es-ES" w:eastAsia="es-ES"/>
        </w:rPr>
      </w:pPr>
      <w:r w:rsidRPr="0077535A">
        <w:rPr>
          <w:b/>
          <w:color w:val="000000"/>
          <w:lang w:val="es-ES_tradnl" w:eastAsia="es-ES"/>
        </w:rPr>
        <w:t>Los l</w:t>
      </w:r>
      <w:r w:rsidR="00A54048" w:rsidRPr="0077535A">
        <w:rPr>
          <w:b/>
          <w:color w:val="000000"/>
          <w:lang w:val="es-ES_tradnl" w:eastAsia="es-ES"/>
        </w:rPr>
        <w:t xml:space="preserve">ibros con destinatario infantil y juvenil </w:t>
      </w:r>
    </w:p>
    <w:p w:rsidR="00A54048" w:rsidRDefault="00594A28" w:rsidP="00A54048">
      <w:pPr>
        <w:pStyle w:val="Prrafodelista"/>
        <w:ind w:left="750"/>
        <w:rPr>
          <w:color w:val="000000"/>
          <w:lang w:val="es-ES" w:eastAsia="es-ES"/>
        </w:rPr>
      </w:pPr>
      <w:r w:rsidRPr="0077535A">
        <w:rPr>
          <w:color w:val="000000"/>
          <w:lang w:val="es-ES" w:eastAsia="es-ES"/>
        </w:rPr>
        <w:t>Las c</w:t>
      </w:r>
      <w:r w:rsidR="00A54048" w:rsidRPr="0077535A">
        <w:rPr>
          <w:color w:val="000000"/>
          <w:lang w:val="es-ES" w:eastAsia="es-ES"/>
        </w:rPr>
        <w:t xml:space="preserve">oncepciones de infancia. Libros para niños y jóvenes: vínculos entre escuela y edición. Los diferentes tipos de lectura. Géneros y políticas editoriales. Mercado editorial. Colecciones, discurso pedagógico y literatura. </w:t>
      </w:r>
      <w:r w:rsidRPr="0077535A">
        <w:rPr>
          <w:color w:val="000000"/>
          <w:lang w:val="es-ES" w:eastAsia="es-ES"/>
        </w:rPr>
        <w:t>LIJ y literatura canónica. Estrategias de m</w:t>
      </w:r>
      <w:r w:rsidR="00A54048" w:rsidRPr="0077535A">
        <w:rPr>
          <w:color w:val="000000"/>
          <w:lang w:val="es-ES" w:eastAsia="es-ES"/>
        </w:rPr>
        <w:t>ediación editorial.</w:t>
      </w:r>
    </w:p>
    <w:p w:rsidR="002B5F8A" w:rsidRDefault="002B5F8A" w:rsidP="00A54048">
      <w:pPr>
        <w:pStyle w:val="Prrafodelista"/>
        <w:ind w:left="750"/>
        <w:rPr>
          <w:color w:val="000000"/>
          <w:lang w:val="es-ES" w:eastAsia="es-ES"/>
        </w:rPr>
      </w:pPr>
    </w:p>
    <w:p w:rsidR="002B5F8A" w:rsidRPr="0077535A" w:rsidRDefault="002B5F8A" w:rsidP="00A54048">
      <w:pPr>
        <w:pStyle w:val="Prrafodelista"/>
        <w:ind w:left="750"/>
        <w:rPr>
          <w:color w:val="000000"/>
          <w:lang w:val="es-ES" w:eastAsia="es-ES"/>
        </w:rPr>
      </w:pPr>
      <w:r w:rsidRPr="002B5F8A">
        <w:rPr>
          <w:b/>
          <w:color w:val="000000"/>
          <w:lang w:val="es-ES" w:eastAsia="es-ES"/>
        </w:rPr>
        <w:t>Bibliografía</w:t>
      </w:r>
    </w:p>
    <w:p w:rsidR="00BB554F" w:rsidRDefault="00BB554F" w:rsidP="00BB554F">
      <w:pPr>
        <w:autoSpaceDE w:val="0"/>
        <w:autoSpaceDN w:val="0"/>
        <w:adjustRightInd w:val="0"/>
        <w:rPr>
          <w:rFonts w:eastAsiaTheme="minorHAnsi"/>
          <w:color w:val="000000"/>
          <w:sz w:val="20"/>
          <w:szCs w:val="20"/>
          <w:lang w:val="es-ES"/>
        </w:rPr>
      </w:pPr>
    </w:p>
    <w:p w:rsidR="009F7652" w:rsidRPr="007F4B35" w:rsidRDefault="009F7652" w:rsidP="009F7652">
      <w:pPr>
        <w:pStyle w:val="Textoindependiente"/>
        <w:spacing w:line="276" w:lineRule="auto"/>
        <w:rPr>
          <w:color w:val="000000" w:themeColor="text1"/>
          <w:sz w:val="20"/>
          <w:szCs w:val="20"/>
        </w:rPr>
      </w:pPr>
      <w:proofErr w:type="spellStart"/>
      <w:r w:rsidRPr="007F4B35">
        <w:rPr>
          <w:rFonts w:eastAsia="Arial"/>
          <w:smallCaps/>
          <w:color w:val="000000" w:themeColor="text1"/>
          <w:sz w:val="20"/>
          <w:szCs w:val="20"/>
          <w:lang w:val="es-MX"/>
        </w:rPr>
        <w:t>Bajtín</w:t>
      </w:r>
      <w:proofErr w:type="spellEnd"/>
      <w:r w:rsidRPr="007F4B35">
        <w:rPr>
          <w:rFonts w:eastAsia="Arial"/>
          <w:smallCaps/>
          <w:color w:val="000000" w:themeColor="text1"/>
          <w:sz w:val="20"/>
          <w:szCs w:val="20"/>
          <w:lang w:val="es-MX"/>
        </w:rPr>
        <w:t>, M.,</w:t>
      </w:r>
      <w:r w:rsidRPr="007F4B35">
        <w:rPr>
          <w:rFonts w:eastAsia="Arial"/>
          <w:color w:val="000000" w:themeColor="text1"/>
          <w:sz w:val="20"/>
          <w:szCs w:val="20"/>
          <w:lang w:val="es-AR"/>
        </w:rPr>
        <w:t xml:space="preserve"> [1979] (2008). El problema de los géneros discursivos, </w:t>
      </w:r>
      <w:r w:rsidRPr="007F4B35">
        <w:rPr>
          <w:rFonts w:eastAsia="Arial"/>
          <w:i/>
          <w:iCs/>
          <w:color w:val="000000" w:themeColor="text1"/>
          <w:sz w:val="20"/>
          <w:szCs w:val="20"/>
          <w:lang w:val="es-AR"/>
        </w:rPr>
        <w:t>Estética de la creación verbal</w:t>
      </w:r>
      <w:r w:rsidRPr="007F4B35">
        <w:rPr>
          <w:rFonts w:eastAsia="Arial"/>
          <w:color w:val="000000" w:themeColor="text1"/>
          <w:sz w:val="20"/>
          <w:szCs w:val="20"/>
          <w:lang w:val="es-AR"/>
        </w:rPr>
        <w:t xml:space="preserve">. Buenos Aires, Siglo </w:t>
      </w:r>
      <w:r w:rsidRPr="007F4B35">
        <w:rPr>
          <w:rFonts w:eastAsia="Arial"/>
          <w:color w:val="000000" w:themeColor="text1"/>
          <w:sz w:val="20"/>
          <w:szCs w:val="20"/>
          <w:lang w:val="es-ES"/>
        </w:rPr>
        <w:t>XXI, pp. 247-</w:t>
      </w:r>
      <w:r w:rsidRPr="007F4B35">
        <w:rPr>
          <w:rFonts w:eastAsia="Arial"/>
          <w:color w:val="000000" w:themeColor="text1"/>
          <w:sz w:val="20"/>
          <w:szCs w:val="20"/>
        </w:rPr>
        <w:t>290.</w:t>
      </w:r>
    </w:p>
    <w:p w:rsidR="00EB3B95" w:rsidRPr="00BB554F" w:rsidRDefault="003A60C7" w:rsidP="00BB554F">
      <w:pPr>
        <w:autoSpaceDE w:val="0"/>
        <w:autoSpaceDN w:val="0"/>
        <w:adjustRightInd w:val="0"/>
        <w:rPr>
          <w:rFonts w:eastAsiaTheme="minorHAnsi"/>
          <w:color w:val="000000"/>
          <w:sz w:val="20"/>
          <w:szCs w:val="20"/>
          <w:lang w:val="es-ES"/>
        </w:rPr>
      </w:pPr>
      <w:proofErr w:type="spellStart"/>
      <w:r w:rsidRPr="00511FA1">
        <w:rPr>
          <w:rFonts w:eastAsia="Arial"/>
          <w:smallCaps/>
          <w:color w:val="000000" w:themeColor="text1"/>
          <w:sz w:val="20"/>
          <w:szCs w:val="20"/>
          <w:lang w:val="es-ES_tradnl" w:eastAsia="ar-SA"/>
        </w:rPr>
        <w:t>Carli</w:t>
      </w:r>
      <w:proofErr w:type="spellEnd"/>
      <w:r w:rsidRPr="00511FA1">
        <w:rPr>
          <w:rFonts w:eastAsia="Arial"/>
          <w:smallCaps/>
          <w:color w:val="000000" w:themeColor="text1"/>
          <w:sz w:val="20"/>
          <w:szCs w:val="20"/>
          <w:lang w:val="es-ES_tradnl" w:eastAsia="ar-SA"/>
        </w:rPr>
        <w:t>, S.</w:t>
      </w:r>
      <w:r w:rsidRPr="00BB554F">
        <w:rPr>
          <w:rFonts w:eastAsiaTheme="minorHAnsi"/>
          <w:color w:val="000000"/>
          <w:sz w:val="20"/>
          <w:szCs w:val="20"/>
          <w:lang w:val="es-ES"/>
        </w:rPr>
        <w:t xml:space="preserve"> </w:t>
      </w:r>
      <w:proofErr w:type="spellStart"/>
      <w:r w:rsidRPr="00BB554F">
        <w:rPr>
          <w:rFonts w:eastAsiaTheme="minorHAnsi"/>
          <w:color w:val="000000"/>
          <w:sz w:val="20"/>
          <w:szCs w:val="20"/>
          <w:lang w:val="es-ES"/>
        </w:rPr>
        <w:t>comp.</w:t>
      </w:r>
      <w:proofErr w:type="spellEnd"/>
      <w:r w:rsidRPr="00BB554F">
        <w:rPr>
          <w:rFonts w:eastAsiaTheme="minorHAnsi"/>
          <w:color w:val="000000"/>
          <w:sz w:val="20"/>
          <w:szCs w:val="20"/>
          <w:lang w:val="es-ES"/>
        </w:rPr>
        <w:t xml:space="preserve"> (2006). </w:t>
      </w:r>
      <w:r w:rsidRPr="00BB554F">
        <w:rPr>
          <w:rFonts w:eastAsiaTheme="minorHAnsi"/>
          <w:i/>
          <w:color w:val="000000"/>
          <w:sz w:val="20"/>
          <w:szCs w:val="20"/>
          <w:lang w:val="es-ES"/>
        </w:rPr>
        <w:t>La cuestión de la infancia. Entre la escuela, la calle y el shopping.</w:t>
      </w:r>
      <w:r w:rsidRPr="00BB554F">
        <w:rPr>
          <w:rFonts w:eastAsiaTheme="minorHAnsi"/>
          <w:color w:val="000000"/>
          <w:sz w:val="20"/>
          <w:szCs w:val="20"/>
          <w:lang w:val="es-ES"/>
        </w:rPr>
        <w:t xml:space="preserve"> Buenos Aires: Paidós.  </w:t>
      </w:r>
    </w:p>
    <w:p w:rsidR="003A60C7" w:rsidRPr="00BB554F" w:rsidRDefault="003A60C7" w:rsidP="00BB554F">
      <w:pPr>
        <w:autoSpaceDE w:val="0"/>
        <w:autoSpaceDN w:val="0"/>
        <w:adjustRightInd w:val="0"/>
        <w:rPr>
          <w:rFonts w:eastAsiaTheme="minorHAnsi"/>
          <w:color w:val="000000"/>
          <w:sz w:val="20"/>
          <w:szCs w:val="20"/>
          <w:lang w:val="es-ES"/>
        </w:rPr>
      </w:pPr>
      <w:proofErr w:type="spellStart"/>
      <w:r w:rsidRPr="00511FA1">
        <w:rPr>
          <w:rFonts w:eastAsia="Arial"/>
          <w:smallCaps/>
          <w:color w:val="000000" w:themeColor="text1"/>
          <w:sz w:val="20"/>
          <w:szCs w:val="20"/>
          <w:lang w:val="es-ES_tradnl" w:eastAsia="ar-SA"/>
        </w:rPr>
        <w:t>Carli</w:t>
      </w:r>
      <w:proofErr w:type="spellEnd"/>
      <w:r w:rsidRPr="00511FA1">
        <w:rPr>
          <w:rFonts w:eastAsia="Arial"/>
          <w:smallCaps/>
          <w:color w:val="000000" w:themeColor="text1"/>
          <w:sz w:val="20"/>
          <w:szCs w:val="20"/>
          <w:lang w:val="es-ES_tradnl" w:eastAsia="ar-SA"/>
        </w:rPr>
        <w:t>, S</w:t>
      </w:r>
      <w:r w:rsidRPr="00BB554F">
        <w:rPr>
          <w:rFonts w:eastAsiaTheme="minorHAnsi"/>
          <w:color w:val="000000"/>
          <w:sz w:val="20"/>
          <w:szCs w:val="20"/>
          <w:lang w:val="es-ES"/>
        </w:rPr>
        <w:t xml:space="preserve">. (2013). </w:t>
      </w:r>
      <w:r w:rsidR="00BB554F">
        <w:rPr>
          <w:rFonts w:eastAsiaTheme="minorHAnsi"/>
          <w:color w:val="000000"/>
          <w:sz w:val="20"/>
          <w:szCs w:val="20"/>
          <w:lang w:val="es-ES"/>
        </w:rPr>
        <w:t>“</w:t>
      </w:r>
      <w:r w:rsidRPr="00BB554F">
        <w:rPr>
          <w:rFonts w:eastAsiaTheme="minorHAnsi"/>
          <w:color w:val="000000"/>
          <w:sz w:val="20"/>
          <w:szCs w:val="20"/>
          <w:lang w:val="es-ES"/>
        </w:rPr>
        <w:t>La infancia como construcción social</w:t>
      </w:r>
      <w:r w:rsidR="00BB554F">
        <w:rPr>
          <w:rFonts w:eastAsiaTheme="minorHAnsi"/>
          <w:color w:val="000000"/>
          <w:sz w:val="20"/>
          <w:szCs w:val="20"/>
          <w:lang w:val="es-ES"/>
        </w:rPr>
        <w:t>”</w:t>
      </w:r>
      <w:r w:rsidRPr="00BB554F">
        <w:rPr>
          <w:rFonts w:eastAsiaTheme="minorHAnsi"/>
          <w:color w:val="000000"/>
          <w:sz w:val="20"/>
          <w:szCs w:val="20"/>
          <w:lang w:val="es-ES"/>
        </w:rPr>
        <w:t xml:space="preserve">. En </w:t>
      </w:r>
      <w:proofErr w:type="spellStart"/>
      <w:r w:rsidRPr="00BB554F">
        <w:rPr>
          <w:rFonts w:eastAsiaTheme="minorHAnsi"/>
          <w:color w:val="000000"/>
          <w:sz w:val="20"/>
          <w:szCs w:val="20"/>
          <w:lang w:val="es-ES"/>
        </w:rPr>
        <w:t>Carli</w:t>
      </w:r>
      <w:proofErr w:type="spellEnd"/>
      <w:r w:rsidRPr="00BB554F">
        <w:rPr>
          <w:rFonts w:eastAsiaTheme="minorHAnsi"/>
          <w:color w:val="000000"/>
          <w:sz w:val="20"/>
          <w:szCs w:val="20"/>
          <w:lang w:val="es-ES"/>
        </w:rPr>
        <w:t xml:space="preserve">, S. </w:t>
      </w:r>
      <w:proofErr w:type="spellStart"/>
      <w:r w:rsidRPr="00BB554F">
        <w:rPr>
          <w:rFonts w:eastAsiaTheme="minorHAnsi"/>
          <w:color w:val="000000"/>
          <w:sz w:val="20"/>
          <w:szCs w:val="20"/>
          <w:lang w:val="es-ES"/>
        </w:rPr>
        <w:t>comp.</w:t>
      </w:r>
      <w:proofErr w:type="spellEnd"/>
      <w:r w:rsidRPr="00BB554F">
        <w:rPr>
          <w:rFonts w:eastAsiaTheme="minorHAnsi"/>
          <w:color w:val="000000"/>
          <w:sz w:val="20"/>
          <w:szCs w:val="20"/>
          <w:lang w:val="es-ES"/>
        </w:rPr>
        <w:t xml:space="preserve"> (2013). </w:t>
      </w:r>
      <w:r w:rsidRPr="00BB554F">
        <w:rPr>
          <w:rFonts w:eastAsiaTheme="minorHAnsi"/>
          <w:i/>
          <w:color w:val="000000"/>
          <w:sz w:val="20"/>
          <w:szCs w:val="20"/>
          <w:lang w:val="es-ES"/>
        </w:rPr>
        <w:t>De la familia a la escuela. Infancia, socialización y subjetividad</w:t>
      </w:r>
      <w:r w:rsidRPr="00BB554F">
        <w:rPr>
          <w:rFonts w:eastAsiaTheme="minorHAnsi"/>
          <w:color w:val="000000"/>
          <w:sz w:val="20"/>
          <w:szCs w:val="20"/>
          <w:lang w:val="es-ES"/>
        </w:rPr>
        <w:t>. Buenos Aires: Santillana.</w:t>
      </w:r>
    </w:p>
    <w:p w:rsidR="00D46E0E" w:rsidRPr="00D46E0E" w:rsidRDefault="00D46E0E" w:rsidP="00BB554F">
      <w:pPr>
        <w:autoSpaceDE w:val="0"/>
        <w:autoSpaceDN w:val="0"/>
        <w:adjustRightInd w:val="0"/>
        <w:rPr>
          <w:rFonts w:eastAsiaTheme="minorHAnsi"/>
          <w:color w:val="000000"/>
          <w:sz w:val="20"/>
          <w:szCs w:val="20"/>
          <w:lang w:val="es-ES"/>
        </w:rPr>
      </w:pPr>
      <w:r w:rsidRPr="00511FA1">
        <w:rPr>
          <w:rFonts w:eastAsia="Arial"/>
          <w:smallCaps/>
          <w:color w:val="000000" w:themeColor="text1"/>
          <w:sz w:val="20"/>
          <w:szCs w:val="20"/>
          <w:lang w:val="es-ES_tradnl" w:eastAsia="ar-SA"/>
        </w:rPr>
        <w:lastRenderedPageBreak/>
        <w:t>de Diego, J. L</w:t>
      </w:r>
      <w:r>
        <w:rPr>
          <w:rFonts w:eastAsiaTheme="minorHAnsi"/>
          <w:color w:val="000000"/>
          <w:sz w:val="20"/>
          <w:szCs w:val="20"/>
          <w:lang w:val="es-ES"/>
        </w:rPr>
        <w:t>.</w:t>
      </w:r>
      <w:r w:rsidRPr="00D46E0E">
        <w:rPr>
          <w:rFonts w:ascii="Arial" w:hAnsi="Arial" w:cs="Arial"/>
          <w:sz w:val="36"/>
          <w:szCs w:val="36"/>
          <w:shd w:val="clear" w:color="auto" w:fill="FFFFFF"/>
          <w:lang w:val="es-ES"/>
        </w:rPr>
        <w:t xml:space="preserve"> </w:t>
      </w:r>
      <w:r w:rsidRPr="00D46E0E">
        <w:rPr>
          <w:rFonts w:eastAsiaTheme="minorHAnsi"/>
          <w:color w:val="000000"/>
          <w:sz w:val="20"/>
          <w:szCs w:val="20"/>
          <w:lang w:val="es-ES"/>
        </w:rPr>
        <w:t>(2015).</w:t>
      </w:r>
      <w:r>
        <w:rPr>
          <w:rFonts w:ascii="Arial" w:hAnsi="Arial" w:cs="Arial"/>
          <w:sz w:val="36"/>
          <w:szCs w:val="36"/>
          <w:shd w:val="clear" w:color="auto" w:fill="FFFFFF"/>
          <w:lang w:val="es-ES"/>
        </w:rPr>
        <w:t xml:space="preserve"> </w:t>
      </w:r>
      <w:r w:rsidRPr="00D46E0E">
        <w:rPr>
          <w:rFonts w:eastAsiaTheme="minorHAnsi"/>
          <w:i/>
          <w:color w:val="000000"/>
          <w:sz w:val="20"/>
          <w:szCs w:val="20"/>
          <w:lang w:val="es-ES"/>
        </w:rPr>
        <w:t>Editores y políticas editoriales en Argentina, 1880-20</w:t>
      </w:r>
      <w:r>
        <w:rPr>
          <w:rFonts w:eastAsiaTheme="minorHAnsi"/>
          <w:i/>
          <w:color w:val="000000"/>
          <w:sz w:val="20"/>
          <w:szCs w:val="20"/>
          <w:lang w:val="es-ES"/>
        </w:rPr>
        <w:t>1</w:t>
      </w:r>
      <w:r w:rsidRPr="00D46E0E">
        <w:rPr>
          <w:rFonts w:eastAsiaTheme="minorHAnsi"/>
          <w:i/>
          <w:color w:val="000000"/>
          <w:sz w:val="20"/>
          <w:szCs w:val="20"/>
          <w:lang w:val="es-ES"/>
        </w:rPr>
        <w:t>0</w:t>
      </w:r>
      <w:r>
        <w:rPr>
          <w:rFonts w:eastAsiaTheme="minorHAnsi"/>
          <w:i/>
          <w:color w:val="000000"/>
          <w:sz w:val="20"/>
          <w:szCs w:val="20"/>
          <w:lang w:val="es-ES"/>
        </w:rPr>
        <w:t xml:space="preserve">. </w:t>
      </w:r>
      <w:r w:rsidRPr="00D46E0E">
        <w:rPr>
          <w:rFonts w:eastAsiaTheme="minorHAnsi"/>
          <w:color w:val="000000"/>
          <w:sz w:val="20"/>
          <w:szCs w:val="20"/>
          <w:lang w:val="es-ES"/>
        </w:rPr>
        <w:t>Buenos Aires: FCE.</w:t>
      </w:r>
      <w:r w:rsidR="00157633">
        <w:rPr>
          <w:rFonts w:eastAsiaTheme="minorHAnsi"/>
          <w:color w:val="000000"/>
          <w:sz w:val="20"/>
          <w:szCs w:val="20"/>
          <w:lang w:val="es-ES"/>
        </w:rPr>
        <w:t xml:space="preserve"> Selección de capítulos.</w:t>
      </w:r>
    </w:p>
    <w:p w:rsidR="00CD233A" w:rsidRPr="00CD233A" w:rsidRDefault="00CD233A" w:rsidP="00CD233A">
      <w:pPr>
        <w:autoSpaceDE w:val="0"/>
        <w:autoSpaceDN w:val="0"/>
        <w:adjustRightInd w:val="0"/>
        <w:rPr>
          <w:rFonts w:eastAsiaTheme="minorHAnsi"/>
          <w:color w:val="0000FF"/>
          <w:sz w:val="20"/>
          <w:szCs w:val="20"/>
          <w:lang w:val="es-ES"/>
        </w:rPr>
      </w:pPr>
      <w:proofErr w:type="spellStart"/>
      <w:r w:rsidRPr="00511FA1">
        <w:rPr>
          <w:rFonts w:eastAsia="Arial"/>
          <w:smallCaps/>
          <w:color w:val="000000" w:themeColor="text1"/>
          <w:sz w:val="20"/>
          <w:szCs w:val="20"/>
          <w:lang w:val="es-ES_tradnl" w:eastAsia="ar-SA"/>
        </w:rPr>
        <w:t>Esses</w:t>
      </w:r>
      <w:proofErr w:type="spellEnd"/>
      <w:r w:rsidRPr="00511FA1">
        <w:rPr>
          <w:rFonts w:eastAsia="Arial"/>
          <w:smallCaps/>
          <w:color w:val="000000" w:themeColor="text1"/>
          <w:sz w:val="20"/>
          <w:szCs w:val="20"/>
          <w:lang w:val="es-ES_tradnl" w:eastAsia="ar-SA"/>
        </w:rPr>
        <w:t>, C.</w:t>
      </w:r>
      <w:r w:rsidRPr="00CD233A">
        <w:rPr>
          <w:rFonts w:eastAsiaTheme="minorHAnsi"/>
          <w:color w:val="000000"/>
          <w:sz w:val="20"/>
          <w:szCs w:val="20"/>
          <w:lang w:val="es-ES"/>
        </w:rPr>
        <w:t xml:space="preserve"> (2015). Alicia y </w:t>
      </w:r>
      <w:proofErr w:type="spellStart"/>
      <w:r w:rsidRPr="00CD233A">
        <w:rPr>
          <w:rFonts w:eastAsiaTheme="minorHAnsi"/>
          <w:color w:val="000000"/>
          <w:sz w:val="20"/>
          <w:szCs w:val="20"/>
          <w:lang w:val="es-ES"/>
        </w:rPr>
        <w:t>Matilda</w:t>
      </w:r>
      <w:proofErr w:type="spellEnd"/>
      <w:r w:rsidRPr="00CD233A">
        <w:rPr>
          <w:rFonts w:eastAsiaTheme="minorHAnsi"/>
          <w:color w:val="000000"/>
          <w:sz w:val="20"/>
          <w:szCs w:val="20"/>
          <w:lang w:val="es-ES"/>
        </w:rPr>
        <w:t xml:space="preserve">, las creadoras de otra infancia. </w:t>
      </w:r>
      <w:r w:rsidRPr="00CD233A">
        <w:rPr>
          <w:rFonts w:eastAsiaTheme="minorHAnsi"/>
          <w:i/>
          <w:iCs/>
          <w:color w:val="000000"/>
          <w:sz w:val="20"/>
          <w:szCs w:val="20"/>
          <w:lang w:val="es-ES"/>
        </w:rPr>
        <w:t>La Nación</w:t>
      </w:r>
      <w:r w:rsidRPr="00CD233A">
        <w:rPr>
          <w:rFonts w:eastAsiaTheme="minorHAnsi"/>
          <w:color w:val="000000"/>
          <w:sz w:val="20"/>
          <w:szCs w:val="20"/>
          <w:lang w:val="es-ES"/>
        </w:rPr>
        <w:t xml:space="preserve">, 16 de agosto de 2015. Disponible en: </w:t>
      </w:r>
      <w:r w:rsidRPr="00CD233A">
        <w:rPr>
          <w:rFonts w:eastAsiaTheme="minorHAnsi"/>
          <w:color w:val="0000FF"/>
          <w:sz w:val="20"/>
          <w:szCs w:val="20"/>
          <w:lang w:val="es-ES"/>
        </w:rPr>
        <w:t xml:space="preserve">http://www.lanacion.com.ar/1819003-alicia-y-matilda-las-creadoras-de-otra-infanciadia-del-nino </w:t>
      </w:r>
    </w:p>
    <w:p w:rsidR="00CD233A" w:rsidRPr="00CD233A" w:rsidRDefault="00CD233A" w:rsidP="00CD233A">
      <w:pPr>
        <w:autoSpaceDE w:val="0"/>
        <w:autoSpaceDN w:val="0"/>
        <w:adjustRightInd w:val="0"/>
        <w:rPr>
          <w:rFonts w:eastAsiaTheme="minorHAnsi"/>
          <w:color w:val="000000"/>
          <w:sz w:val="20"/>
          <w:szCs w:val="20"/>
          <w:lang w:val="es-ES"/>
        </w:rPr>
      </w:pPr>
      <w:proofErr w:type="spellStart"/>
      <w:r w:rsidRPr="002352F9">
        <w:rPr>
          <w:rFonts w:eastAsia="Arial"/>
          <w:smallCaps/>
          <w:color w:val="000000" w:themeColor="text1"/>
          <w:sz w:val="20"/>
          <w:szCs w:val="20"/>
          <w:lang w:eastAsia="ar-SA"/>
        </w:rPr>
        <w:t>Tosi</w:t>
      </w:r>
      <w:proofErr w:type="spellEnd"/>
      <w:r w:rsidRPr="002352F9">
        <w:rPr>
          <w:rFonts w:eastAsia="Arial"/>
          <w:smallCaps/>
          <w:color w:val="000000" w:themeColor="text1"/>
          <w:sz w:val="20"/>
          <w:szCs w:val="20"/>
          <w:lang w:eastAsia="ar-SA"/>
        </w:rPr>
        <w:t>, C</w:t>
      </w:r>
      <w:r w:rsidRPr="00407938">
        <w:rPr>
          <w:rFonts w:eastAsiaTheme="minorHAnsi"/>
          <w:color w:val="000000"/>
          <w:sz w:val="20"/>
          <w:szCs w:val="20"/>
        </w:rPr>
        <w:t xml:space="preserve">. (2014a). </w:t>
      </w:r>
      <w:r w:rsidRPr="00CD233A">
        <w:rPr>
          <w:rFonts w:eastAsiaTheme="minorHAnsi"/>
          <w:color w:val="000000"/>
          <w:sz w:val="20"/>
          <w:szCs w:val="20"/>
        </w:rPr>
        <w:t xml:space="preserve">“Children`s Literature Teaching an Otherness. </w:t>
      </w:r>
      <w:proofErr w:type="gramStart"/>
      <w:r w:rsidRPr="00CD233A">
        <w:rPr>
          <w:rFonts w:eastAsiaTheme="minorHAnsi"/>
          <w:color w:val="000000"/>
          <w:sz w:val="20"/>
          <w:szCs w:val="20"/>
        </w:rPr>
        <w:t>An Analysis on Publishing Mediation”.</w:t>
      </w:r>
      <w:proofErr w:type="gramEnd"/>
      <w:r w:rsidRPr="00CD233A">
        <w:rPr>
          <w:rFonts w:eastAsiaTheme="minorHAnsi"/>
          <w:color w:val="000000"/>
          <w:sz w:val="20"/>
          <w:szCs w:val="20"/>
        </w:rPr>
        <w:t xml:space="preserve"> En Teresa </w:t>
      </w:r>
      <w:proofErr w:type="spellStart"/>
      <w:r w:rsidRPr="00CD233A">
        <w:rPr>
          <w:rFonts w:eastAsiaTheme="minorHAnsi"/>
          <w:color w:val="000000"/>
          <w:sz w:val="20"/>
          <w:szCs w:val="20"/>
        </w:rPr>
        <w:t>Fernández</w:t>
      </w:r>
      <w:proofErr w:type="spellEnd"/>
      <w:r w:rsidRPr="00CD233A">
        <w:rPr>
          <w:rFonts w:eastAsiaTheme="minorHAnsi"/>
          <w:color w:val="000000"/>
          <w:sz w:val="20"/>
          <w:szCs w:val="20"/>
        </w:rPr>
        <w:t xml:space="preserve"> </w:t>
      </w:r>
      <w:proofErr w:type="spellStart"/>
      <w:r w:rsidRPr="00CD233A">
        <w:rPr>
          <w:rFonts w:eastAsiaTheme="minorHAnsi"/>
          <w:color w:val="000000"/>
          <w:sz w:val="20"/>
          <w:szCs w:val="20"/>
        </w:rPr>
        <w:t>Ulloa</w:t>
      </w:r>
      <w:proofErr w:type="spellEnd"/>
      <w:r w:rsidRPr="00CD233A">
        <w:rPr>
          <w:rFonts w:eastAsiaTheme="minorHAnsi"/>
          <w:color w:val="000000"/>
          <w:sz w:val="20"/>
          <w:szCs w:val="20"/>
        </w:rPr>
        <w:t xml:space="preserve"> (ed.) </w:t>
      </w:r>
      <w:r w:rsidRPr="00CD233A">
        <w:rPr>
          <w:rFonts w:eastAsiaTheme="minorHAnsi"/>
          <w:i/>
          <w:iCs/>
          <w:color w:val="000000"/>
          <w:sz w:val="20"/>
          <w:szCs w:val="20"/>
        </w:rPr>
        <w:t xml:space="preserve">Otherness in Hispanic Culture. </w:t>
      </w:r>
      <w:proofErr w:type="gramStart"/>
      <w:r w:rsidRPr="00CD233A">
        <w:rPr>
          <w:rFonts w:eastAsiaTheme="minorHAnsi"/>
          <w:color w:val="000000"/>
          <w:sz w:val="20"/>
          <w:szCs w:val="20"/>
        </w:rPr>
        <w:t>Bakersfield: Cambridge Scholars.</w:t>
      </w:r>
      <w:proofErr w:type="gramEnd"/>
      <w:r w:rsidRPr="00CD233A">
        <w:rPr>
          <w:rFonts w:eastAsiaTheme="minorHAnsi"/>
          <w:color w:val="000000"/>
          <w:sz w:val="20"/>
          <w:szCs w:val="20"/>
        </w:rPr>
        <w:t xml:space="preserve"> </w:t>
      </w:r>
      <w:r w:rsidRPr="00CD233A">
        <w:rPr>
          <w:rFonts w:eastAsiaTheme="minorHAnsi"/>
          <w:color w:val="000000"/>
          <w:sz w:val="20"/>
          <w:szCs w:val="20"/>
          <w:lang w:val="es-ES"/>
        </w:rPr>
        <w:t xml:space="preserve">2014, cap. 25, pp. 485-500. Se provee versión en español. </w:t>
      </w:r>
    </w:p>
    <w:p w:rsidR="00DF7476" w:rsidRPr="004B7C41" w:rsidRDefault="00CD233A" w:rsidP="004B7C41">
      <w:pPr>
        <w:rPr>
          <w:rFonts w:eastAsiaTheme="minorHAnsi"/>
          <w:color w:val="000000"/>
          <w:sz w:val="20"/>
          <w:szCs w:val="20"/>
          <w:lang w:val="es-ES"/>
        </w:rPr>
      </w:pPr>
      <w:proofErr w:type="spellStart"/>
      <w:r w:rsidRPr="00511FA1">
        <w:rPr>
          <w:rFonts w:eastAsia="Arial"/>
          <w:smallCaps/>
          <w:color w:val="000000" w:themeColor="text1"/>
          <w:sz w:val="20"/>
          <w:szCs w:val="20"/>
          <w:lang w:val="es-ES_tradnl" w:eastAsia="ar-SA"/>
        </w:rPr>
        <w:t>Tosi</w:t>
      </w:r>
      <w:proofErr w:type="spellEnd"/>
      <w:r w:rsidRPr="00511FA1">
        <w:rPr>
          <w:rFonts w:eastAsia="Arial"/>
          <w:smallCaps/>
          <w:color w:val="000000" w:themeColor="text1"/>
          <w:sz w:val="20"/>
          <w:szCs w:val="20"/>
          <w:lang w:val="es-ES_tradnl" w:eastAsia="ar-SA"/>
        </w:rPr>
        <w:t>, C</w:t>
      </w:r>
      <w:r w:rsidRPr="004B7C41">
        <w:rPr>
          <w:rFonts w:eastAsiaTheme="minorHAnsi"/>
          <w:color w:val="000000"/>
          <w:sz w:val="20"/>
          <w:szCs w:val="20"/>
          <w:lang w:val="es-ES"/>
        </w:rPr>
        <w:t xml:space="preserve">. (2016). “La emergencia de las colecciones de literatura infantil y juvenil, y su impacto en la industria editorial. Los casos </w:t>
      </w:r>
      <w:proofErr w:type="spellStart"/>
      <w:r w:rsidRPr="004B7C41">
        <w:rPr>
          <w:rFonts w:eastAsiaTheme="minorHAnsi"/>
          <w:color w:val="000000"/>
          <w:sz w:val="20"/>
          <w:szCs w:val="20"/>
          <w:lang w:val="es-ES"/>
        </w:rPr>
        <w:t>Robin</w:t>
      </w:r>
      <w:proofErr w:type="spellEnd"/>
      <w:r w:rsidRPr="004B7C41">
        <w:rPr>
          <w:rFonts w:eastAsiaTheme="minorHAnsi"/>
          <w:color w:val="000000"/>
          <w:sz w:val="20"/>
          <w:szCs w:val="20"/>
          <w:lang w:val="es-ES"/>
        </w:rPr>
        <w:t xml:space="preserve"> Hood y Biblioteca </w:t>
      </w:r>
      <w:proofErr w:type="spellStart"/>
      <w:r w:rsidRPr="004B7C41">
        <w:rPr>
          <w:rFonts w:eastAsiaTheme="minorHAnsi"/>
          <w:color w:val="000000"/>
          <w:sz w:val="20"/>
          <w:szCs w:val="20"/>
          <w:lang w:val="es-ES"/>
        </w:rPr>
        <w:t>Billiken</w:t>
      </w:r>
      <w:proofErr w:type="spellEnd"/>
      <w:r w:rsidRPr="004B7C41">
        <w:rPr>
          <w:rFonts w:eastAsiaTheme="minorHAnsi"/>
          <w:color w:val="000000"/>
          <w:sz w:val="20"/>
          <w:szCs w:val="20"/>
          <w:lang w:val="es-ES"/>
        </w:rPr>
        <w:t>”</w:t>
      </w:r>
      <w:r w:rsidRPr="004B7C41">
        <w:rPr>
          <w:rFonts w:eastAsiaTheme="minorHAnsi"/>
          <w:i/>
          <w:iCs/>
          <w:color w:val="000000"/>
          <w:sz w:val="20"/>
          <w:szCs w:val="20"/>
          <w:lang w:val="es-ES"/>
        </w:rPr>
        <w:t xml:space="preserve">. Catalejos. Investigaciones sobre la lectura y la literatura para niños </w:t>
      </w:r>
      <w:r w:rsidRPr="004B7C41">
        <w:rPr>
          <w:rFonts w:eastAsiaTheme="minorHAnsi"/>
          <w:color w:val="000000"/>
          <w:sz w:val="20"/>
          <w:szCs w:val="20"/>
          <w:lang w:val="es-ES"/>
        </w:rPr>
        <w:t>1</w:t>
      </w:r>
      <w:r w:rsidR="007F4B35">
        <w:rPr>
          <w:rFonts w:eastAsiaTheme="minorHAnsi"/>
          <w:color w:val="000000"/>
          <w:sz w:val="20"/>
          <w:szCs w:val="20"/>
          <w:lang w:val="es-ES"/>
        </w:rPr>
        <w:t>.</w:t>
      </w:r>
    </w:p>
    <w:p w:rsidR="00D46E0E" w:rsidRDefault="00D46E0E" w:rsidP="00D46E0E">
      <w:pPr>
        <w:autoSpaceDE w:val="0"/>
        <w:autoSpaceDN w:val="0"/>
        <w:adjustRightInd w:val="0"/>
        <w:rPr>
          <w:rFonts w:eastAsiaTheme="minorHAnsi"/>
          <w:color w:val="000000"/>
          <w:sz w:val="20"/>
          <w:szCs w:val="20"/>
          <w:lang w:val="es-ES"/>
        </w:rPr>
      </w:pPr>
      <w:proofErr w:type="spellStart"/>
      <w:r w:rsidRPr="00511FA1">
        <w:rPr>
          <w:rFonts w:eastAsia="Arial"/>
          <w:smallCaps/>
          <w:color w:val="000000" w:themeColor="text1"/>
          <w:sz w:val="20"/>
          <w:szCs w:val="20"/>
          <w:lang w:val="es-ES_tradnl" w:eastAsia="ar-SA"/>
        </w:rPr>
        <w:t>Zipes</w:t>
      </w:r>
      <w:proofErr w:type="spellEnd"/>
      <w:r w:rsidRPr="00511FA1">
        <w:rPr>
          <w:rFonts w:eastAsia="Arial"/>
          <w:smallCaps/>
          <w:color w:val="000000" w:themeColor="text1"/>
          <w:sz w:val="20"/>
          <w:szCs w:val="20"/>
          <w:lang w:val="es-ES_tradnl" w:eastAsia="ar-SA"/>
        </w:rPr>
        <w:t>, J.</w:t>
      </w:r>
      <w:r w:rsidRPr="00BB554F">
        <w:rPr>
          <w:rFonts w:eastAsiaTheme="minorHAnsi"/>
          <w:color w:val="000000"/>
          <w:sz w:val="20"/>
          <w:szCs w:val="20"/>
          <w:lang w:val="es-ES"/>
        </w:rPr>
        <w:t xml:space="preserve"> (2014). </w:t>
      </w:r>
      <w:r w:rsidRPr="00BB554F">
        <w:rPr>
          <w:rFonts w:eastAsiaTheme="minorHAnsi"/>
          <w:i/>
          <w:color w:val="000000"/>
          <w:sz w:val="20"/>
          <w:szCs w:val="20"/>
          <w:lang w:val="es-ES"/>
        </w:rPr>
        <w:t>El irresistible cuento de hadas. Historia cultural y social de un género</w:t>
      </w:r>
      <w:r w:rsidRPr="00BB554F">
        <w:rPr>
          <w:rFonts w:eastAsiaTheme="minorHAnsi"/>
          <w:color w:val="000000"/>
          <w:sz w:val="20"/>
          <w:szCs w:val="20"/>
          <w:lang w:val="es-ES"/>
        </w:rPr>
        <w:t>. FCE. Caps. 1 y 2.</w:t>
      </w:r>
    </w:p>
    <w:p w:rsidR="00157633" w:rsidRDefault="00157633" w:rsidP="00D46E0E">
      <w:pPr>
        <w:autoSpaceDE w:val="0"/>
        <w:autoSpaceDN w:val="0"/>
        <w:adjustRightInd w:val="0"/>
        <w:rPr>
          <w:rFonts w:eastAsiaTheme="minorHAnsi"/>
          <w:color w:val="000000"/>
          <w:sz w:val="20"/>
          <w:szCs w:val="20"/>
          <w:lang w:val="es-ES"/>
        </w:rPr>
      </w:pPr>
    </w:p>
    <w:p w:rsidR="00157633" w:rsidRPr="005C1687" w:rsidRDefault="00157633" w:rsidP="005C1687">
      <w:pPr>
        <w:pStyle w:val="Prrafodelista"/>
        <w:numPr>
          <w:ilvl w:val="0"/>
          <w:numId w:val="5"/>
        </w:numPr>
        <w:rPr>
          <w:b/>
          <w:color w:val="000000"/>
          <w:lang w:val="es-ES_tradnl" w:eastAsia="es-ES"/>
        </w:rPr>
      </w:pPr>
      <w:r w:rsidRPr="005C1687">
        <w:rPr>
          <w:b/>
          <w:color w:val="000000"/>
          <w:lang w:val="es-ES_tradnl" w:eastAsia="es-ES"/>
        </w:rPr>
        <w:t xml:space="preserve">El discurso de la divulgación científica </w:t>
      </w:r>
    </w:p>
    <w:p w:rsidR="00157633" w:rsidRDefault="00157633" w:rsidP="00157633">
      <w:pPr>
        <w:pStyle w:val="Prrafodelista"/>
        <w:ind w:left="750"/>
        <w:rPr>
          <w:rFonts w:eastAsia="Arial"/>
          <w:lang w:val="es-ES"/>
        </w:rPr>
      </w:pPr>
      <w:r w:rsidRPr="0077535A">
        <w:rPr>
          <w:color w:val="000000"/>
          <w:lang w:val="es-ES_tradnl" w:eastAsia="es-ES"/>
        </w:rPr>
        <w:t>Libros de divulgación científica para niños y adolescentes. Diferencias y similitudes con el discurso pedagógico.</w:t>
      </w:r>
      <w:r w:rsidRPr="0077535A">
        <w:rPr>
          <w:rFonts w:eastAsia="Arial"/>
          <w:lang w:val="es-ES"/>
        </w:rPr>
        <w:t xml:space="preserve"> Los </w:t>
      </w:r>
      <w:proofErr w:type="spellStart"/>
      <w:r w:rsidRPr="002B5F8A">
        <w:rPr>
          <w:rFonts w:eastAsia="Arial"/>
          <w:i/>
          <w:lang w:val="es-ES"/>
        </w:rPr>
        <w:t>topoi</w:t>
      </w:r>
      <w:proofErr w:type="spellEnd"/>
      <w:r w:rsidRPr="0077535A">
        <w:rPr>
          <w:rFonts w:eastAsia="Arial"/>
          <w:lang w:val="es-ES"/>
        </w:rPr>
        <w:t xml:space="preserve"> </w:t>
      </w:r>
      <w:proofErr w:type="spellStart"/>
      <w:r w:rsidRPr="0077535A">
        <w:rPr>
          <w:rFonts w:eastAsia="Arial"/>
          <w:lang w:val="es-ES"/>
        </w:rPr>
        <w:t>doxales</w:t>
      </w:r>
      <w:proofErr w:type="spellEnd"/>
      <w:r>
        <w:rPr>
          <w:rFonts w:eastAsia="Arial"/>
          <w:lang w:val="es-ES"/>
        </w:rPr>
        <w:t xml:space="preserve">. </w:t>
      </w:r>
      <w:r w:rsidRPr="0077535A">
        <w:rPr>
          <w:rFonts w:eastAsia="Arial"/>
          <w:lang w:val="es-ES"/>
        </w:rPr>
        <w:t xml:space="preserve">Recursos </w:t>
      </w:r>
      <w:r>
        <w:rPr>
          <w:rFonts w:eastAsia="Arial"/>
          <w:lang w:val="es-ES"/>
        </w:rPr>
        <w:t>polifónico-argumentati</w:t>
      </w:r>
      <w:r w:rsidRPr="0077535A">
        <w:rPr>
          <w:rFonts w:eastAsia="Arial"/>
          <w:lang w:val="es-ES"/>
        </w:rPr>
        <w:t xml:space="preserve">vos: negaciones </w:t>
      </w:r>
      <w:proofErr w:type="spellStart"/>
      <w:r w:rsidRPr="0077535A">
        <w:rPr>
          <w:rFonts w:eastAsia="Arial"/>
          <w:lang w:val="es-ES"/>
        </w:rPr>
        <w:t>metadiscursivas</w:t>
      </w:r>
      <w:proofErr w:type="spellEnd"/>
      <w:r w:rsidRPr="0077535A">
        <w:rPr>
          <w:rFonts w:eastAsia="Arial"/>
          <w:lang w:val="es-ES"/>
        </w:rPr>
        <w:t xml:space="preserve"> (García Negroni, 2009), preguntas con respuesta </w:t>
      </w:r>
      <w:proofErr w:type="spellStart"/>
      <w:r w:rsidRPr="0077535A">
        <w:rPr>
          <w:rFonts w:eastAsia="Arial"/>
          <w:lang w:val="es-ES"/>
        </w:rPr>
        <w:t>doxal</w:t>
      </w:r>
      <w:proofErr w:type="spellEnd"/>
      <w:r w:rsidRPr="0077535A">
        <w:rPr>
          <w:rFonts w:eastAsia="Arial"/>
          <w:lang w:val="es-ES"/>
        </w:rPr>
        <w:t xml:space="preserve"> implícita, marcadores discursivos, discursos citados, expresiones concesivas, condicionales etc. </w:t>
      </w:r>
    </w:p>
    <w:p w:rsidR="00157633" w:rsidRDefault="00157633" w:rsidP="00157633">
      <w:pPr>
        <w:pStyle w:val="Prrafodelista"/>
        <w:ind w:left="750"/>
        <w:rPr>
          <w:rFonts w:eastAsia="Arial"/>
          <w:lang w:val="es-ES"/>
        </w:rPr>
      </w:pPr>
    </w:p>
    <w:p w:rsidR="00BC1D76" w:rsidRPr="0077535A" w:rsidRDefault="00BC1D76" w:rsidP="00BC1D76">
      <w:pPr>
        <w:pStyle w:val="Prrafodelista"/>
        <w:ind w:left="750"/>
        <w:rPr>
          <w:color w:val="000000"/>
          <w:lang w:val="es-ES" w:eastAsia="es-ES"/>
        </w:rPr>
      </w:pPr>
      <w:r w:rsidRPr="002B5F8A">
        <w:rPr>
          <w:b/>
          <w:color w:val="000000"/>
          <w:lang w:val="es-ES" w:eastAsia="es-ES"/>
        </w:rPr>
        <w:t>Bibliografía</w:t>
      </w:r>
    </w:p>
    <w:p w:rsidR="00BC1D76" w:rsidRDefault="00BC1D76" w:rsidP="00BC1D76">
      <w:pPr>
        <w:autoSpaceDE w:val="0"/>
        <w:autoSpaceDN w:val="0"/>
        <w:adjustRightInd w:val="0"/>
        <w:rPr>
          <w:rFonts w:eastAsiaTheme="minorHAnsi"/>
          <w:color w:val="000000"/>
          <w:sz w:val="20"/>
          <w:szCs w:val="20"/>
          <w:lang w:val="es-ES"/>
        </w:rPr>
      </w:pPr>
    </w:p>
    <w:p w:rsidR="005C1687" w:rsidRPr="00511FA1" w:rsidRDefault="00157633" w:rsidP="005C1687">
      <w:pPr>
        <w:pStyle w:val="Textonotapie"/>
      </w:pPr>
      <w:proofErr w:type="spellStart"/>
      <w:r w:rsidRPr="00511FA1">
        <w:rPr>
          <w:smallCaps/>
          <w:lang w:val="fr-FR"/>
        </w:rPr>
        <w:t>Amossy</w:t>
      </w:r>
      <w:proofErr w:type="spellEnd"/>
      <w:r w:rsidRPr="00511FA1">
        <w:rPr>
          <w:lang w:val="fr-FR"/>
        </w:rPr>
        <w:t>, R. (</w:t>
      </w:r>
      <w:proofErr w:type="spellStart"/>
      <w:r w:rsidRPr="00511FA1">
        <w:rPr>
          <w:lang w:val="fr-FR"/>
        </w:rPr>
        <w:t>dir</w:t>
      </w:r>
      <w:proofErr w:type="spellEnd"/>
      <w:r w:rsidRPr="00511FA1">
        <w:rPr>
          <w:lang w:val="fr-FR"/>
        </w:rPr>
        <w:t xml:space="preserve">.) (1999). </w:t>
      </w:r>
      <w:r w:rsidRPr="00511FA1">
        <w:rPr>
          <w:i/>
          <w:lang w:val="fr-FR"/>
        </w:rPr>
        <w:t>Images de soi dans le discours. La construction de l‘ethos</w:t>
      </w:r>
      <w:r w:rsidRPr="00511FA1">
        <w:rPr>
          <w:iCs/>
          <w:lang w:val="fr-FR"/>
        </w:rPr>
        <w:t>.</w:t>
      </w:r>
      <w:r w:rsidRPr="00511FA1">
        <w:rPr>
          <w:lang w:val="fr-FR"/>
        </w:rPr>
        <w:t xml:space="preserve"> </w:t>
      </w:r>
      <w:proofErr w:type="spellStart"/>
      <w:r w:rsidRPr="00511FA1">
        <w:rPr>
          <w:lang w:val="fr-FR"/>
        </w:rPr>
        <w:t>París</w:t>
      </w:r>
      <w:proofErr w:type="spellEnd"/>
      <w:r w:rsidRPr="00511FA1">
        <w:rPr>
          <w:lang w:val="fr-FR"/>
        </w:rPr>
        <w:t xml:space="preserve">: </w:t>
      </w:r>
      <w:proofErr w:type="spellStart"/>
      <w:r w:rsidRPr="00511FA1">
        <w:rPr>
          <w:lang w:val="fr-FR"/>
        </w:rPr>
        <w:t>Delauchaux</w:t>
      </w:r>
      <w:proofErr w:type="spellEnd"/>
      <w:r w:rsidRPr="00511FA1">
        <w:rPr>
          <w:lang w:val="fr-FR"/>
        </w:rPr>
        <w:t xml:space="preserve"> et </w:t>
      </w:r>
      <w:proofErr w:type="spellStart"/>
      <w:r w:rsidRPr="00511FA1">
        <w:rPr>
          <w:lang w:val="fr-FR"/>
        </w:rPr>
        <w:t>Niestlé</w:t>
      </w:r>
      <w:proofErr w:type="spellEnd"/>
      <w:r w:rsidRPr="00511FA1">
        <w:rPr>
          <w:lang w:val="fr-FR"/>
        </w:rPr>
        <w:t xml:space="preserve">. Cap. 7. </w:t>
      </w:r>
      <w:r w:rsidR="005C1687" w:rsidRPr="00511FA1">
        <w:t xml:space="preserve">Traducción realizada por Laura </w:t>
      </w:r>
      <w:proofErr w:type="spellStart"/>
      <w:r w:rsidR="005C1687" w:rsidRPr="00511FA1">
        <w:t>Bacelli</w:t>
      </w:r>
      <w:proofErr w:type="spellEnd"/>
      <w:r w:rsidR="005C1687" w:rsidRPr="00511FA1">
        <w:t>.</w:t>
      </w:r>
    </w:p>
    <w:p w:rsidR="00157633" w:rsidRPr="00511FA1" w:rsidRDefault="00157633" w:rsidP="00157633">
      <w:pPr>
        <w:pStyle w:val="Textoindependiente"/>
        <w:rPr>
          <w:sz w:val="20"/>
          <w:szCs w:val="20"/>
          <w:lang w:val="pt-BR"/>
        </w:rPr>
      </w:pPr>
      <w:proofErr w:type="spellStart"/>
      <w:r w:rsidRPr="00511FA1">
        <w:rPr>
          <w:smallCaps/>
          <w:sz w:val="20"/>
          <w:szCs w:val="20"/>
          <w:lang w:val="fr-FR"/>
        </w:rPr>
        <w:t>Authier-Revuz</w:t>
      </w:r>
      <w:proofErr w:type="spellEnd"/>
      <w:r w:rsidRPr="00511FA1">
        <w:rPr>
          <w:smallCaps/>
          <w:sz w:val="20"/>
          <w:szCs w:val="20"/>
          <w:lang w:val="pt-BR"/>
        </w:rPr>
        <w:t>, J.</w:t>
      </w:r>
      <w:r w:rsidRPr="00511FA1">
        <w:rPr>
          <w:sz w:val="20"/>
          <w:szCs w:val="20"/>
          <w:lang w:val="pt-BR"/>
        </w:rPr>
        <w:t xml:space="preserve"> (1984). </w:t>
      </w:r>
      <w:proofErr w:type="spellStart"/>
      <w:r w:rsidRPr="00511FA1">
        <w:rPr>
          <w:sz w:val="20"/>
          <w:szCs w:val="20"/>
          <w:lang w:val="pt-BR"/>
        </w:rPr>
        <w:t>Hétérogénéité</w:t>
      </w:r>
      <w:proofErr w:type="spellEnd"/>
      <w:r w:rsidRPr="00511FA1">
        <w:rPr>
          <w:sz w:val="20"/>
          <w:szCs w:val="20"/>
          <w:lang w:val="pt-BR"/>
        </w:rPr>
        <w:t xml:space="preserve">(s) </w:t>
      </w:r>
      <w:proofErr w:type="spellStart"/>
      <w:r w:rsidRPr="00511FA1">
        <w:rPr>
          <w:sz w:val="20"/>
          <w:szCs w:val="20"/>
          <w:lang w:val="pt-BR"/>
        </w:rPr>
        <w:t>énonciative</w:t>
      </w:r>
      <w:proofErr w:type="spellEnd"/>
      <w:r w:rsidRPr="00511FA1">
        <w:rPr>
          <w:sz w:val="20"/>
          <w:szCs w:val="20"/>
          <w:lang w:val="pt-BR"/>
        </w:rPr>
        <w:t xml:space="preserve">(s). </w:t>
      </w:r>
      <w:proofErr w:type="spellStart"/>
      <w:r w:rsidRPr="00511FA1">
        <w:rPr>
          <w:i/>
          <w:sz w:val="20"/>
          <w:szCs w:val="20"/>
          <w:lang w:val="pt-BR"/>
        </w:rPr>
        <w:t>Langages</w:t>
      </w:r>
      <w:proofErr w:type="spellEnd"/>
      <w:r w:rsidRPr="00511FA1">
        <w:rPr>
          <w:sz w:val="20"/>
          <w:szCs w:val="20"/>
          <w:lang w:val="pt-BR"/>
        </w:rPr>
        <w:t>, 73, pp. 98-111.</w:t>
      </w:r>
    </w:p>
    <w:p w:rsidR="00157633" w:rsidRPr="00511FA1" w:rsidRDefault="00157633" w:rsidP="00157633">
      <w:pPr>
        <w:pStyle w:val="Textoindependiente"/>
        <w:spacing w:line="276" w:lineRule="auto"/>
        <w:rPr>
          <w:sz w:val="20"/>
          <w:szCs w:val="20"/>
          <w:lang w:val="es-ES"/>
        </w:rPr>
      </w:pPr>
      <w:proofErr w:type="spellStart"/>
      <w:r w:rsidRPr="00511FA1">
        <w:rPr>
          <w:rFonts w:eastAsia="Arial"/>
          <w:smallCaps/>
          <w:sz w:val="20"/>
          <w:szCs w:val="20"/>
          <w:lang w:val="fr-FR"/>
        </w:rPr>
        <w:t>Authier-Revuz</w:t>
      </w:r>
      <w:proofErr w:type="spellEnd"/>
      <w:r w:rsidRPr="00511FA1">
        <w:rPr>
          <w:rFonts w:eastAsia="Arial"/>
          <w:smallCaps/>
          <w:sz w:val="20"/>
          <w:szCs w:val="20"/>
          <w:lang w:val="fr-FR"/>
        </w:rPr>
        <w:t>, J.</w:t>
      </w:r>
      <w:r w:rsidRPr="00511FA1">
        <w:rPr>
          <w:rFonts w:eastAsia="Arial"/>
          <w:sz w:val="20"/>
          <w:szCs w:val="20"/>
          <w:lang w:val="fr-FR"/>
        </w:rPr>
        <w:t xml:space="preserve"> (1995).</w:t>
      </w:r>
      <w:r w:rsidRPr="00511FA1">
        <w:rPr>
          <w:rFonts w:eastAsia="Arial"/>
          <w:i/>
          <w:iCs/>
          <w:sz w:val="20"/>
          <w:szCs w:val="20"/>
          <w:lang w:val="fr-FR"/>
        </w:rPr>
        <w:t>Ce</w:t>
      </w:r>
      <w:r w:rsidRPr="00511FA1">
        <w:rPr>
          <w:rFonts w:eastAsia="Arial"/>
          <w:i/>
          <w:iCs/>
          <w:sz w:val="20"/>
          <w:szCs w:val="20"/>
          <w:lang w:val="es-ES"/>
        </w:rPr>
        <w:t xml:space="preserve">s </w:t>
      </w:r>
      <w:proofErr w:type="spellStart"/>
      <w:r w:rsidRPr="00511FA1">
        <w:rPr>
          <w:rFonts w:eastAsia="Arial"/>
          <w:i/>
          <w:iCs/>
          <w:sz w:val="20"/>
          <w:szCs w:val="20"/>
          <w:lang w:val="es-ES"/>
        </w:rPr>
        <w:t>mots</w:t>
      </w:r>
      <w:proofErr w:type="spellEnd"/>
      <w:r w:rsidRPr="00511FA1">
        <w:rPr>
          <w:rFonts w:eastAsia="Arial"/>
          <w:i/>
          <w:iCs/>
          <w:sz w:val="20"/>
          <w:szCs w:val="20"/>
          <w:lang w:val="es-ES"/>
        </w:rPr>
        <w:t xml:space="preserve"> quine </w:t>
      </w:r>
      <w:proofErr w:type="spellStart"/>
      <w:r w:rsidRPr="00511FA1">
        <w:rPr>
          <w:rFonts w:eastAsia="Arial"/>
          <w:i/>
          <w:iCs/>
          <w:sz w:val="20"/>
          <w:szCs w:val="20"/>
          <w:lang w:val="es-ES"/>
        </w:rPr>
        <w:t>vont</w:t>
      </w:r>
      <w:proofErr w:type="spellEnd"/>
      <w:r w:rsidRPr="00511FA1">
        <w:rPr>
          <w:rFonts w:eastAsia="Arial"/>
          <w:i/>
          <w:iCs/>
          <w:sz w:val="20"/>
          <w:szCs w:val="20"/>
          <w:lang w:val="es-ES"/>
        </w:rPr>
        <w:t xml:space="preserve"> </w:t>
      </w:r>
      <w:proofErr w:type="spellStart"/>
      <w:r w:rsidRPr="00511FA1">
        <w:rPr>
          <w:rFonts w:eastAsia="Arial"/>
          <w:i/>
          <w:iCs/>
          <w:sz w:val="20"/>
          <w:szCs w:val="20"/>
          <w:lang w:val="es-ES"/>
        </w:rPr>
        <w:t>pas</w:t>
      </w:r>
      <w:proofErr w:type="spellEnd"/>
      <w:r w:rsidRPr="00511FA1">
        <w:rPr>
          <w:rFonts w:eastAsia="Arial"/>
          <w:i/>
          <w:iCs/>
          <w:sz w:val="20"/>
          <w:szCs w:val="20"/>
          <w:lang w:val="es-ES"/>
        </w:rPr>
        <w:t xml:space="preserve"> de </w:t>
      </w:r>
      <w:proofErr w:type="spellStart"/>
      <w:r w:rsidRPr="00511FA1">
        <w:rPr>
          <w:rFonts w:eastAsia="Arial"/>
          <w:i/>
          <w:iCs/>
          <w:sz w:val="20"/>
          <w:szCs w:val="20"/>
          <w:lang w:val="es-ES"/>
        </w:rPr>
        <w:t>soi</w:t>
      </w:r>
      <w:proofErr w:type="spellEnd"/>
      <w:r w:rsidRPr="00511FA1">
        <w:rPr>
          <w:rFonts w:eastAsia="Arial"/>
          <w:i/>
          <w:iCs/>
          <w:sz w:val="20"/>
          <w:szCs w:val="20"/>
          <w:lang w:val="es-ES"/>
        </w:rPr>
        <w:t xml:space="preserve">. </w:t>
      </w:r>
      <w:proofErr w:type="spellStart"/>
      <w:proofErr w:type="gramStart"/>
      <w:r w:rsidRPr="00511FA1">
        <w:rPr>
          <w:rFonts w:eastAsia="Arial"/>
          <w:i/>
          <w:iCs/>
          <w:sz w:val="20"/>
          <w:szCs w:val="20"/>
          <w:lang w:val="en-US"/>
        </w:rPr>
        <w:t>Bouclesréflexiveset</w:t>
      </w:r>
      <w:proofErr w:type="spellEnd"/>
      <w:r w:rsidRPr="00511FA1">
        <w:rPr>
          <w:rFonts w:eastAsia="Arial"/>
          <w:i/>
          <w:iCs/>
          <w:sz w:val="20"/>
          <w:szCs w:val="20"/>
          <w:lang w:val="en-US"/>
        </w:rPr>
        <w:t xml:space="preserve"> non-</w:t>
      </w:r>
      <w:proofErr w:type="spellStart"/>
      <w:r w:rsidRPr="00511FA1">
        <w:rPr>
          <w:rFonts w:eastAsia="Arial"/>
          <w:i/>
          <w:iCs/>
          <w:sz w:val="20"/>
          <w:szCs w:val="20"/>
          <w:lang w:val="en-US"/>
        </w:rPr>
        <w:t>coïncidences</w:t>
      </w:r>
      <w:proofErr w:type="spellEnd"/>
      <w:r w:rsidRPr="00511FA1">
        <w:rPr>
          <w:rFonts w:eastAsia="Arial"/>
          <w:i/>
          <w:iCs/>
          <w:sz w:val="20"/>
          <w:szCs w:val="20"/>
          <w:lang w:val="en-US"/>
        </w:rPr>
        <w:t xml:space="preserve"> du dire.</w:t>
      </w:r>
      <w:proofErr w:type="gramEnd"/>
      <w:r w:rsidRPr="00511FA1">
        <w:rPr>
          <w:rFonts w:eastAsia="Arial"/>
          <w:i/>
          <w:iCs/>
          <w:sz w:val="20"/>
          <w:szCs w:val="20"/>
          <w:lang w:val="en-US"/>
        </w:rPr>
        <w:t xml:space="preserve"> </w:t>
      </w:r>
      <w:r w:rsidRPr="00511FA1">
        <w:rPr>
          <w:rFonts w:eastAsia="Arial"/>
          <w:sz w:val="20"/>
          <w:szCs w:val="20"/>
          <w:lang w:val="es-ES"/>
        </w:rPr>
        <w:t xml:space="preserve">París: Larousse. </w:t>
      </w:r>
      <w:r w:rsidRPr="00511FA1">
        <w:rPr>
          <w:rFonts w:eastAsia="Arial"/>
          <w:sz w:val="20"/>
          <w:szCs w:val="20"/>
        </w:rPr>
        <w:t xml:space="preserve">Disponible en francés: </w:t>
      </w:r>
      <w:hyperlink r:id="rId10" w:history="1">
        <w:r w:rsidR="00BC1D76" w:rsidRPr="005F39C7">
          <w:rPr>
            <w:rStyle w:val="Hipervnculo"/>
            <w:rFonts w:eastAsia="Arial"/>
            <w:sz w:val="20"/>
            <w:szCs w:val="20"/>
            <w:lang w:val="es-ES"/>
          </w:rPr>
          <w:t>http://www.persee.fr/doc/mots_0243-6450_1996_num_47_1_2092</w:t>
        </w:r>
      </w:hyperlink>
      <w:r w:rsidRPr="00511FA1">
        <w:rPr>
          <w:rFonts w:eastAsia="Arial"/>
          <w:sz w:val="20"/>
          <w:szCs w:val="20"/>
          <w:lang w:val="es-ES"/>
        </w:rPr>
        <w:t xml:space="preserve">. </w:t>
      </w:r>
    </w:p>
    <w:p w:rsidR="005C1687" w:rsidRPr="00511FA1" w:rsidRDefault="005C1687" w:rsidP="005C1687">
      <w:pPr>
        <w:pStyle w:val="Textoindependiente"/>
        <w:spacing w:line="276" w:lineRule="auto"/>
        <w:rPr>
          <w:sz w:val="20"/>
          <w:szCs w:val="20"/>
        </w:rPr>
      </w:pPr>
      <w:r w:rsidRPr="00511FA1">
        <w:rPr>
          <w:smallCaps/>
          <w:sz w:val="20"/>
          <w:szCs w:val="20"/>
        </w:rPr>
        <w:t>Gallardo, S.,</w:t>
      </w:r>
      <w:r w:rsidRPr="00511FA1">
        <w:rPr>
          <w:sz w:val="20"/>
          <w:szCs w:val="20"/>
        </w:rPr>
        <w:t xml:space="preserve"> (1998). Estrategias y procedimientos de reformulación en textos de divulgación científica, en </w:t>
      </w:r>
      <w:r w:rsidRPr="00511FA1">
        <w:rPr>
          <w:i/>
          <w:sz w:val="20"/>
          <w:szCs w:val="20"/>
        </w:rPr>
        <w:t>Revista de la Sociedad Argentina de Lingüística</w:t>
      </w:r>
      <w:r w:rsidRPr="00511FA1">
        <w:rPr>
          <w:sz w:val="20"/>
          <w:szCs w:val="20"/>
        </w:rPr>
        <w:t xml:space="preserve"> 1, pp. 67-79.</w:t>
      </w:r>
    </w:p>
    <w:p w:rsidR="00157633" w:rsidRPr="00511FA1" w:rsidRDefault="00157633" w:rsidP="00157633">
      <w:pPr>
        <w:autoSpaceDE w:val="0"/>
        <w:autoSpaceDN w:val="0"/>
        <w:adjustRightInd w:val="0"/>
        <w:rPr>
          <w:rStyle w:val="Hipervnculo"/>
          <w:sz w:val="20"/>
          <w:szCs w:val="20"/>
          <w:lang w:val="es-ES"/>
        </w:rPr>
      </w:pPr>
      <w:r w:rsidRPr="00511FA1">
        <w:rPr>
          <w:rFonts w:eastAsia="Arial,Times New Roman"/>
          <w:smallCaps/>
          <w:sz w:val="20"/>
          <w:szCs w:val="20"/>
          <w:lang w:val="es-ES" w:eastAsia="ar-SA"/>
        </w:rPr>
        <w:t xml:space="preserve">García Negroni, M. M. </w:t>
      </w:r>
      <w:r w:rsidRPr="00511FA1">
        <w:rPr>
          <w:rFonts w:eastAsia="Arial,Times New Roman"/>
          <w:sz w:val="20"/>
          <w:szCs w:val="20"/>
          <w:lang w:val="es-ES" w:eastAsia="ar-SA"/>
        </w:rPr>
        <w:t xml:space="preserve">(2009). “Negación y descalificación: a propósito de la negación metalingüística”. </w:t>
      </w:r>
      <w:proofErr w:type="spellStart"/>
      <w:r w:rsidRPr="00511FA1">
        <w:rPr>
          <w:rFonts w:eastAsia="Arial,Times New Roman"/>
          <w:i/>
          <w:iCs/>
          <w:sz w:val="20"/>
          <w:szCs w:val="20"/>
          <w:lang w:val="es-ES" w:eastAsia="ar-SA"/>
        </w:rPr>
        <w:t>Ciências</w:t>
      </w:r>
      <w:proofErr w:type="spellEnd"/>
      <w:r w:rsidR="002352F9">
        <w:rPr>
          <w:rFonts w:eastAsia="Arial,Times New Roman"/>
          <w:i/>
          <w:iCs/>
          <w:sz w:val="20"/>
          <w:szCs w:val="20"/>
          <w:lang w:val="es-ES" w:eastAsia="ar-SA"/>
        </w:rPr>
        <w:t xml:space="preserve"> </w:t>
      </w:r>
      <w:r w:rsidRPr="00511FA1">
        <w:rPr>
          <w:rFonts w:eastAsia="Arial,Times New Roman"/>
          <w:i/>
          <w:iCs/>
          <w:sz w:val="20"/>
          <w:szCs w:val="20"/>
          <w:lang w:val="es-ES" w:eastAsia="ar-SA"/>
        </w:rPr>
        <w:t>&amp; Letras</w:t>
      </w:r>
      <w:r w:rsidRPr="00511FA1">
        <w:rPr>
          <w:rFonts w:eastAsia="Arial,Times New Roman"/>
          <w:sz w:val="20"/>
          <w:szCs w:val="20"/>
          <w:lang w:val="es-ES" w:eastAsia="ar-SA"/>
        </w:rPr>
        <w:t xml:space="preserve"> 45: 61-82. Disponible en: </w:t>
      </w:r>
      <w:hyperlink r:id="rId11" w:history="1">
        <w:r w:rsidRPr="00511FA1">
          <w:rPr>
            <w:rStyle w:val="Hipervnculo"/>
            <w:rFonts w:eastAsia="Arial"/>
            <w:sz w:val="20"/>
            <w:szCs w:val="20"/>
            <w:lang w:val="es-ES" w:eastAsia="ar-SA"/>
          </w:rPr>
          <w:t>http://www1.fapa.com.br/cienciaseletras/pdf/revista45/artigo3.pdf?origin=publication_detail</w:t>
        </w:r>
      </w:hyperlink>
    </w:p>
    <w:p w:rsidR="002352F9" w:rsidRPr="00511FA1" w:rsidRDefault="002352F9" w:rsidP="002352F9">
      <w:pPr>
        <w:pStyle w:val="Textoindependiente"/>
        <w:spacing w:line="276" w:lineRule="auto"/>
        <w:rPr>
          <w:sz w:val="20"/>
          <w:szCs w:val="20"/>
        </w:rPr>
      </w:pPr>
      <w:proofErr w:type="gramStart"/>
      <w:r w:rsidRPr="00511FA1">
        <w:rPr>
          <w:rFonts w:eastAsia="Arial"/>
          <w:sz w:val="20"/>
          <w:szCs w:val="20"/>
        </w:rPr>
        <w:t>de</w:t>
      </w:r>
      <w:proofErr w:type="gramEnd"/>
      <w:r w:rsidRPr="00511FA1">
        <w:rPr>
          <w:rFonts w:eastAsia="Arial"/>
          <w:sz w:val="20"/>
          <w:szCs w:val="20"/>
        </w:rPr>
        <w:t xml:space="preserve"> lingüística de España y México. México, Universidad Nacional Autónoma de México, págs. 151-178.</w:t>
      </w:r>
      <w:r w:rsidRPr="00511FA1">
        <w:rPr>
          <w:sz w:val="20"/>
          <w:szCs w:val="20"/>
        </w:rPr>
        <w:t xml:space="preserve"> </w:t>
      </w:r>
    </w:p>
    <w:p w:rsidR="005C1687" w:rsidRPr="00511FA1" w:rsidRDefault="005C1687" w:rsidP="005C1687">
      <w:pPr>
        <w:pStyle w:val="Default"/>
        <w:rPr>
          <w:rFonts w:ascii="Times New Roman" w:hAnsi="Times New Roman" w:cs="Times New Roman"/>
          <w:b/>
          <w:iCs/>
          <w:sz w:val="20"/>
          <w:szCs w:val="20"/>
          <w:lang w:val="pt-BR"/>
        </w:rPr>
      </w:pPr>
      <w:r w:rsidRPr="00511FA1">
        <w:rPr>
          <w:rFonts w:ascii="Times New Roman" w:eastAsia="Arial,Times New Roman" w:hAnsi="Times New Roman" w:cs="Times New Roman"/>
          <w:smallCaps/>
          <w:color w:val="auto"/>
          <w:sz w:val="20"/>
          <w:szCs w:val="20"/>
          <w:lang w:eastAsia="ar-SA"/>
        </w:rPr>
        <w:t>Moyano, S.</w:t>
      </w:r>
      <w:r w:rsidRPr="00511FA1">
        <w:rPr>
          <w:rFonts w:ascii="Times New Roman" w:eastAsia="Arial,Times New Roman" w:hAnsi="Times New Roman" w:cs="Times New Roman"/>
          <w:color w:val="auto"/>
          <w:sz w:val="20"/>
          <w:szCs w:val="20"/>
          <w:lang w:eastAsia="ar-SA"/>
        </w:rPr>
        <w:t xml:space="preserve"> (2009). El discurso </w:t>
      </w:r>
      <w:proofErr w:type="spellStart"/>
      <w:r w:rsidRPr="00511FA1">
        <w:rPr>
          <w:rFonts w:ascii="Times New Roman" w:eastAsia="Arial,Times New Roman" w:hAnsi="Times New Roman" w:cs="Times New Roman"/>
          <w:color w:val="auto"/>
          <w:sz w:val="20"/>
          <w:szCs w:val="20"/>
          <w:lang w:eastAsia="ar-SA"/>
        </w:rPr>
        <w:t>narrativizado</w:t>
      </w:r>
      <w:proofErr w:type="spellEnd"/>
      <w:r w:rsidRPr="00511FA1">
        <w:rPr>
          <w:rFonts w:ascii="Times New Roman" w:eastAsia="Arial,Times New Roman" w:hAnsi="Times New Roman" w:cs="Times New Roman"/>
          <w:color w:val="auto"/>
          <w:sz w:val="20"/>
          <w:szCs w:val="20"/>
          <w:lang w:eastAsia="ar-SA"/>
        </w:rPr>
        <w:t xml:space="preserve"> y las nominalizaciones </w:t>
      </w:r>
      <w:proofErr w:type="spellStart"/>
      <w:r w:rsidRPr="00511FA1">
        <w:rPr>
          <w:rFonts w:ascii="Times New Roman" w:eastAsia="Arial,Times New Roman" w:hAnsi="Times New Roman" w:cs="Times New Roman"/>
          <w:color w:val="auto"/>
          <w:sz w:val="20"/>
          <w:szCs w:val="20"/>
          <w:lang w:eastAsia="ar-SA"/>
        </w:rPr>
        <w:t>citativas</w:t>
      </w:r>
      <w:proofErr w:type="spellEnd"/>
      <w:r w:rsidRPr="00511FA1">
        <w:rPr>
          <w:rFonts w:ascii="Times New Roman" w:eastAsia="Arial,Times New Roman" w:hAnsi="Times New Roman" w:cs="Times New Roman"/>
          <w:color w:val="auto"/>
          <w:sz w:val="20"/>
          <w:szCs w:val="20"/>
          <w:lang w:eastAsia="ar-SA"/>
        </w:rPr>
        <w:t xml:space="preserve">: </w:t>
      </w:r>
      <w:r w:rsidRPr="00511FA1">
        <w:rPr>
          <w:rFonts w:ascii="Times New Roman" w:eastAsia="Arial,Times New Roman" w:hAnsi="Times New Roman" w:cs="Times New Roman"/>
          <w:sz w:val="20"/>
          <w:szCs w:val="20"/>
          <w:lang w:eastAsia="ar-SA"/>
        </w:rPr>
        <w:t xml:space="preserve">dos formas solapadas de caracterizar la palabra ajena. En </w:t>
      </w:r>
      <w:r w:rsidRPr="00511FA1">
        <w:rPr>
          <w:rFonts w:ascii="Times New Roman" w:eastAsia="Arial,Times New Roman" w:hAnsi="Times New Roman" w:cs="Times New Roman"/>
          <w:i/>
          <w:iCs/>
          <w:sz w:val="20"/>
          <w:szCs w:val="20"/>
          <w:lang w:eastAsia="ar-SA"/>
        </w:rPr>
        <w:t xml:space="preserve">Actas del IV Coloquio </w:t>
      </w:r>
      <w:proofErr w:type="gramStart"/>
      <w:r w:rsidRPr="00511FA1">
        <w:rPr>
          <w:rFonts w:ascii="Times New Roman" w:eastAsia="Arial,Times New Roman" w:hAnsi="Times New Roman" w:cs="Times New Roman"/>
          <w:i/>
          <w:iCs/>
          <w:sz w:val="20"/>
          <w:szCs w:val="20"/>
          <w:lang w:eastAsia="ar-SA"/>
        </w:rPr>
        <w:t>Argentino  IADA</w:t>
      </w:r>
      <w:proofErr w:type="gramEnd"/>
      <w:r w:rsidRPr="00511FA1">
        <w:rPr>
          <w:rFonts w:ascii="Times New Roman" w:eastAsia="Arial,Times New Roman" w:hAnsi="Times New Roman" w:cs="Times New Roman"/>
          <w:i/>
          <w:iCs/>
          <w:sz w:val="20"/>
          <w:szCs w:val="20"/>
          <w:lang w:eastAsia="ar-SA"/>
        </w:rPr>
        <w:t xml:space="preserve">. Diálogo </w:t>
      </w:r>
      <w:proofErr w:type="gramStart"/>
      <w:r w:rsidRPr="00511FA1">
        <w:rPr>
          <w:rFonts w:ascii="Times New Roman" w:eastAsia="Arial,Times New Roman" w:hAnsi="Times New Roman" w:cs="Times New Roman"/>
          <w:i/>
          <w:iCs/>
          <w:sz w:val="20"/>
          <w:szCs w:val="20"/>
          <w:lang w:eastAsia="ar-SA"/>
        </w:rPr>
        <w:t>y  Diálogos</w:t>
      </w:r>
      <w:proofErr w:type="gramEnd"/>
      <w:r w:rsidRPr="00511FA1">
        <w:rPr>
          <w:rFonts w:ascii="Times New Roman" w:eastAsia="Arial,Times New Roman" w:hAnsi="Times New Roman" w:cs="Times New Roman"/>
          <w:sz w:val="20"/>
          <w:szCs w:val="20"/>
          <w:lang w:eastAsia="ar-SA"/>
        </w:rPr>
        <w:t xml:space="preserve">. </w:t>
      </w:r>
      <w:r w:rsidRPr="00511FA1">
        <w:rPr>
          <w:rFonts w:ascii="Times New Roman" w:eastAsia="Arial,Times New Roman" w:hAnsi="Times New Roman" w:cs="Times New Roman"/>
          <w:sz w:val="20"/>
          <w:szCs w:val="20"/>
          <w:lang w:val="pt-BR" w:eastAsia="ar-SA"/>
        </w:rPr>
        <w:t xml:space="preserve">La Plata, Argentina. </w:t>
      </w:r>
    </w:p>
    <w:p w:rsidR="00157633" w:rsidRPr="00511FA1" w:rsidRDefault="00157633" w:rsidP="00157633">
      <w:pPr>
        <w:autoSpaceDE w:val="0"/>
        <w:autoSpaceDN w:val="0"/>
        <w:adjustRightInd w:val="0"/>
        <w:rPr>
          <w:sz w:val="20"/>
          <w:szCs w:val="20"/>
          <w:lang w:val="es-ES" w:eastAsia="es-ES"/>
        </w:rPr>
      </w:pPr>
      <w:proofErr w:type="spellStart"/>
      <w:r w:rsidRPr="00511FA1">
        <w:rPr>
          <w:rFonts w:eastAsia="Arial"/>
          <w:smallCaps/>
          <w:sz w:val="20"/>
          <w:szCs w:val="20"/>
          <w:lang w:val="es-ES" w:eastAsia="es-ES"/>
        </w:rPr>
        <w:t>Tosi</w:t>
      </w:r>
      <w:proofErr w:type="spellEnd"/>
      <w:r w:rsidRPr="00511FA1">
        <w:rPr>
          <w:rFonts w:eastAsia="Arial"/>
          <w:smallCaps/>
          <w:sz w:val="20"/>
          <w:szCs w:val="20"/>
          <w:lang w:val="es-ES" w:eastAsia="es-ES"/>
        </w:rPr>
        <w:t>, C.</w:t>
      </w:r>
      <w:r w:rsidRPr="00511FA1">
        <w:rPr>
          <w:rFonts w:eastAsia="Arial"/>
          <w:sz w:val="20"/>
          <w:szCs w:val="20"/>
          <w:lang w:val="es-ES"/>
        </w:rPr>
        <w:t xml:space="preserve"> </w:t>
      </w:r>
      <w:r w:rsidR="00511FA1">
        <w:rPr>
          <w:rFonts w:eastAsia="Arial"/>
          <w:sz w:val="20"/>
          <w:szCs w:val="20"/>
          <w:lang w:val="es-ES"/>
        </w:rPr>
        <w:t xml:space="preserve">(2015). </w:t>
      </w:r>
      <w:r w:rsidRPr="00511FA1">
        <w:rPr>
          <w:rFonts w:eastAsia="Arial"/>
          <w:sz w:val="20"/>
          <w:szCs w:val="20"/>
          <w:lang w:val="es-ES"/>
        </w:rPr>
        <w:t xml:space="preserve">“Mitos y certezas en el discurso de la divulgación científica para chicos. Un análisis sobre la posición ante la </w:t>
      </w:r>
      <w:proofErr w:type="spellStart"/>
      <w:r w:rsidRPr="00511FA1">
        <w:rPr>
          <w:rFonts w:eastAsia="Arial"/>
          <w:sz w:val="20"/>
          <w:szCs w:val="20"/>
          <w:lang w:val="es-ES"/>
        </w:rPr>
        <w:t>doxa</w:t>
      </w:r>
      <w:proofErr w:type="spellEnd"/>
      <w:r w:rsidRPr="00511FA1">
        <w:rPr>
          <w:rFonts w:eastAsia="Arial"/>
          <w:sz w:val="20"/>
          <w:szCs w:val="20"/>
          <w:lang w:val="es-ES"/>
        </w:rPr>
        <w:t xml:space="preserve"> y la reinterpretación de </w:t>
      </w:r>
      <w:proofErr w:type="spellStart"/>
      <w:r w:rsidRPr="00511FA1">
        <w:rPr>
          <w:rFonts w:eastAsia="Arial"/>
          <w:sz w:val="20"/>
          <w:szCs w:val="20"/>
          <w:lang w:val="es-ES"/>
        </w:rPr>
        <w:t>topoï</w:t>
      </w:r>
      <w:proofErr w:type="spellEnd"/>
      <w:r w:rsidRPr="00511FA1">
        <w:rPr>
          <w:rFonts w:eastAsia="Arial"/>
          <w:sz w:val="20"/>
          <w:szCs w:val="20"/>
          <w:lang w:val="es-ES"/>
        </w:rPr>
        <w:t xml:space="preserve">”. En García Negroni, María Marta (coord.) </w:t>
      </w:r>
      <w:r w:rsidRPr="00511FA1">
        <w:rPr>
          <w:rFonts w:eastAsia="Arial"/>
          <w:i/>
          <w:iCs/>
          <w:sz w:val="20"/>
          <w:szCs w:val="20"/>
          <w:lang w:val="es-ES"/>
        </w:rPr>
        <w:t>Sujeto(s), alteridad y polifonía. Acerca de la subjetividad en el lenguaje y en el discurso.</w:t>
      </w:r>
      <w:r w:rsidRPr="00511FA1">
        <w:rPr>
          <w:rFonts w:eastAsia="Arial"/>
          <w:sz w:val="20"/>
          <w:szCs w:val="20"/>
          <w:lang w:val="es-ES"/>
        </w:rPr>
        <w:t xml:space="preserve"> Buenos Aires: </w:t>
      </w:r>
      <w:proofErr w:type="spellStart"/>
      <w:r w:rsidRPr="00511FA1">
        <w:rPr>
          <w:rFonts w:eastAsia="Arial"/>
          <w:sz w:val="20"/>
          <w:szCs w:val="20"/>
          <w:lang w:val="es-ES"/>
        </w:rPr>
        <w:t>Ampersand</w:t>
      </w:r>
      <w:proofErr w:type="spellEnd"/>
      <w:r w:rsidRPr="00511FA1">
        <w:rPr>
          <w:rFonts w:eastAsia="Arial"/>
          <w:sz w:val="20"/>
          <w:szCs w:val="20"/>
          <w:lang w:val="es-ES"/>
        </w:rPr>
        <w:t>, pp.121-</w:t>
      </w:r>
      <w:r w:rsidRPr="00511FA1">
        <w:rPr>
          <w:rFonts w:eastAsia="Arial"/>
          <w:sz w:val="20"/>
          <w:szCs w:val="20"/>
          <w:lang w:val="es-ES" w:eastAsia="es-ES"/>
        </w:rPr>
        <w:t>145.</w:t>
      </w:r>
    </w:p>
    <w:p w:rsidR="00157633" w:rsidRPr="00BB554F" w:rsidRDefault="00511FA1" w:rsidP="00157633">
      <w:pPr>
        <w:autoSpaceDE w:val="0"/>
        <w:autoSpaceDN w:val="0"/>
        <w:adjustRightInd w:val="0"/>
        <w:rPr>
          <w:rFonts w:eastAsiaTheme="minorHAnsi"/>
          <w:color w:val="000000"/>
          <w:sz w:val="20"/>
          <w:szCs w:val="20"/>
          <w:lang w:val="es-ES"/>
        </w:rPr>
      </w:pPr>
      <w:proofErr w:type="spellStart"/>
      <w:r w:rsidRPr="00511FA1">
        <w:rPr>
          <w:rFonts w:eastAsia="Arial"/>
          <w:smallCaps/>
          <w:sz w:val="20"/>
          <w:szCs w:val="20"/>
          <w:lang w:val="es-ES" w:eastAsia="es-ES"/>
        </w:rPr>
        <w:t>Tosi</w:t>
      </w:r>
      <w:proofErr w:type="spellEnd"/>
      <w:r w:rsidRPr="00511FA1">
        <w:rPr>
          <w:rFonts w:eastAsia="Arial"/>
          <w:smallCaps/>
          <w:sz w:val="20"/>
          <w:szCs w:val="20"/>
          <w:lang w:val="es-ES" w:eastAsia="es-ES"/>
        </w:rPr>
        <w:t>, C.</w:t>
      </w:r>
      <w:r w:rsidRPr="00511FA1">
        <w:rPr>
          <w:rFonts w:eastAsia="Arial"/>
          <w:sz w:val="20"/>
          <w:szCs w:val="20"/>
          <w:lang w:val="es-ES"/>
        </w:rPr>
        <w:t xml:space="preserve"> </w:t>
      </w:r>
      <w:r w:rsidR="00157633" w:rsidRPr="00511FA1">
        <w:rPr>
          <w:rFonts w:eastAsia="Arial"/>
          <w:sz w:val="20"/>
          <w:szCs w:val="20"/>
          <w:lang w:val="es-ES"/>
        </w:rPr>
        <w:t xml:space="preserve">(2016). “El discurso de la ciencia para chicos, o la explicación como diálogo. Un análisis polifónico-argumentativo de libros de divulgación científica infantil en español”. </w:t>
      </w:r>
      <w:r w:rsidR="00157633" w:rsidRPr="00511FA1">
        <w:rPr>
          <w:rFonts w:eastAsia="Arial"/>
          <w:i/>
          <w:iCs/>
          <w:sz w:val="20"/>
          <w:szCs w:val="20"/>
          <w:lang w:val="es-ES"/>
        </w:rPr>
        <w:t xml:space="preserve">Letras de </w:t>
      </w:r>
      <w:proofErr w:type="spellStart"/>
      <w:r w:rsidR="00157633" w:rsidRPr="00511FA1">
        <w:rPr>
          <w:rFonts w:eastAsia="Arial"/>
          <w:i/>
          <w:iCs/>
          <w:sz w:val="20"/>
          <w:szCs w:val="20"/>
          <w:lang w:val="es-ES"/>
        </w:rPr>
        <w:t>Hoje</w:t>
      </w:r>
      <w:proofErr w:type="spellEnd"/>
      <w:r w:rsidR="00157633" w:rsidRPr="00511FA1">
        <w:rPr>
          <w:rFonts w:eastAsia="Arial"/>
          <w:sz w:val="20"/>
          <w:szCs w:val="20"/>
          <w:lang w:val="es-ES"/>
        </w:rPr>
        <w:t xml:space="preserve"> 51 (1), pp.109-118. Disponible en:</w:t>
      </w:r>
      <w:r w:rsidR="00157633" w:rsidRPr="00511FA1">
        <w:rPr>
          <w:sz w:val="20"/>
          <w:szCs w:val="20"/>
          <w:lang w:val="es-ES"/>
        </w:rPr>
        <w:t xml:space="preserve"> </w:t>
      </w:r>
      <w:hyperlink r:id="rId12">
        <w:r w:rsidR="00157633" w:rsidRPr="00511FA1">
          <w:rPr>
            <w:rStyle w:val="Hipervnculo"/>
            <w:rFonts w:eastAsia="Arial"/>
            <w:sz w:val="20"/>
            <w:szCs w:val="20"/>
            <w:lang w:val="es-ES"/>
          </w:rPr>
          <w:t>http://revistaseletronicas.pucrs.br/ojs/index.php/fale/article/view/21981</w:t>
        </w:r>
      </w:hyperlink>
    </w:p>
    <w:p w:rsidR="00CD233A" w:rsidRPr="0077535A" w:rsidRDefault="00CD233A" w:rsidP="00CD233A">
      <w:pPr>
        <w:pStyle w:val="Prrafodelista"/>
        <w:ind w:left="750"/>
        <w:rPr>
          <w:color w:val="000000"/>
          <w:lang w:val="es-ES" w:eastAsia="es-ES"/>
        </w:rPr>
      </w:pPr>
    </w:p>
    <w:p w:rsidR="00594A28" w:rsidRPr="0077535A" w:rsidRDefault="00594A28" w:rsidP="005C1687">
      <w:pPr>
        <w:pStyle w:val="Prrafodelista"/>
        <w:numPr>
          <w:ilvl w:val="0"/>
          <w:numId w:val="5"/>
        </w:numPr>
        <w:rPr>
          <w:color w:val="000000"/>
          <w:lang w:val="es-ES_tradnl" w:eastAsia="es-ES"/>
        </w:rPr>
      </w:pPr>
      <w:r w:rsidRPr="0077535A">
        <w:rPr>
          <w:b/>
          <w:color w:val="000000"/>
          <w:lang w:val="es-ES_tradnl" w:eastAsia="es-ES"/>
        </w:rPr>
        <w:t>El d</w:t>
      </w:r>
      <w:r w:rsidR="00BA71AD" w:rsidRPr="0077535A">
        <w:rPr>
          <w:b/>
          <w:color w:val="000000"/>
          <w:lang w:val="es-ES_tradnl" w:eastAsia="es-ES"/>
        </w:rPr>
        <w:t>iscurso pedagógico</w:t>
      </w:r>
    </w:p>
    <w:p w:rsidR="00A54048" w:rsidRPr="0077535A" w:rsidRDefault="00BA71AD" w:rsidP="002B5F8A">
      <w:pPr>
        <w:pStyle w:val="Prrafodelista"/>
        <w:spacing w:after="120"/>
        <w:rPr>
          <w:color w:val="000000"/>
          <w:lang w:val="es-ES_tradnl"/>
        </w:rPr>
      </w:pPr>
      <w:r w:rsidRPr="0077535A">
        <w:rPr>
          <w:color w:val="000000"/>
          <w:lang w:val="es-ES_tradnl" w:eastAsia="es-ES"/>
        </w:rPr>
        <w:t>Libros de texto, guías docentes y recursos digitales educativos</w:t>
      </w:r>
      <w:r w:rsidR="00594A28" w:rsidRPr="0077535A">
        <w:rPr>
          <w:color w:val="000000"/>
          <w:lang w:val="es-ES_tradnl" w:eastAsia="es-ES"/>
        </w:rPr>
        <w:t xml:space="preserve">. </w:t>
      </w:r>
      <w:r w:rsidR="002B5F8A">
        <w:rPr>
          <w:color w:val="000000"/>
          <w:lang w:val="es-ES_tradnl" w:eastAsia="es-ES"/>
        </w:rPr>
        <w:t xml:space="preserve">Diseños curriculares. </w:t>
      </w:r>
      <w:r w:rsidR="00594A28" w:rsidRPr="0077535A">
        <w:rPr>
          <w:color w:val="000000"/>
          <w:lang w:val="es-ES_tradnl" w:eastAsia="es-ES"/>
        </w:rPr>
        <w:t xml:space="preserve">La construcción del saber, del locutor y de los destinatarios. </w:t>
      </w:r>
      <w:r w:rsidR="00594A28" w:rsidRPr="0077535A">
        <w:rPr>
          <w:color w:val="000000"/>
          <w:lang w:val="es-ES_tradnl"/>
        </w:rPr>
        <w:t xml:space="preserve">La noción del </w:t>
      </w:r>
      <w:proofErr w:type="spellStart"/>
      <w:r w:rsidR="00594A28" w:rsidRPr="0077535A">
        <w:rPr>
          <w:i/>
          <w:color w:val="000000"/>
          <w:lang w:val="es-ES_tradnl"/>
        </w:rPr>
        <w:t>ethos</w:t>
      </w:r>
      <w:proofErr w:type="spellEnd"/>
      <w:r w:rsidR="00594A28" w:rsidRPr="0077535A">
        <w:rPr>
          <w:i/>
          <w:color w:val="000000"/>
          <w:lang w:val="es-ES_tradnl"/>
        </w:rPr>
        <w:t>.</w:t>
      </w:r>
      <w:r w:rsidR="00594A28" w:rsidRPr="0077535A">
        <w:rPr>
          <w:color w:val="000000"/>
          <w:lang w:val="es-ES_tradnl"/>
        </w:rPr>
        <w:t xml:space="preserve"> Modos de decir pedagógicos, mecanismos de simplificación y estrategias de </w:t>
      </w:r>
      <w:proofErr w:type="spellStart"/>
      <w:r w:rsidR="00594A28" w:rsidRPr="0077535A">
        <w:rPr>
          <w:color w:val="000000"/>
          <w:lang w:val="es-ES_tradnl"/>
        </w:rPr>
        <w:t>facilitamiento</w:t>
      </w:r>
      <w:proofErr w:type="spellEnd"/>
      <w:r w:rsidR="00594A28" w:rsidRPr="0077535A">
        <w:rPr>
          <w:color w:val="000000"/>
          <w:lang w:val="es-ES_tradnl"/>
        </w:rPr>
        <w:t xml:space="preserve"> (</w:t>
      </w:r>
      <w:proofErr w:type="spellStart"/>
      <w:r w:rsidR="00594A28" w:rsidRPr="0077535A">
        <w:rPr>
          <w:color w:val="000000"/>
          <w:lang w:val="es-ES_tradnl"/>
        </w:rPr>
        <w:t>Tosi</w:t>
      </w:r>
      <w:proofErr w:type="spellEnd"/>
      <w:r w:rsidR="00594A28" w:rsidRPr="0077535A">
        <w:rPr>
          <w:color w:val="000000"/>
          <w:lang w:val="es-ES_tradnl"/>
        </w:rPr>
        <w:t xml:space="preserve">, 2015 y 2018). </w:t>
      </w:r>
      <w:r w:rsidR="00A54048" w:rsidRPr="0077535A">
        <w:rPr>
          <w:color w:val="000000"/>
          <w:lang w:val="es-ES_tradnl"/>
        </w:rPr>
        <w:t>Modos de introducir el discurso ajeno.  Estrategias de personalización y despersonalización. La definición y los comentarios denominativos. La “</w:t>
      </w:r>
      <w:proofErr w:type="spellStart"/>
      <w:r w:rsidR="00A54048" w:rsidRPr="0077535A">
        <w:rPr>
          <w:color w:val="000000"/>
          <w:lang w:val="es-ES_tradnl"/>
        </w:rPr>
        <w:t>modalización</w:t>
      </w:r>
      <w:proofErr w:type="spellEnd"/>
      <w:r w:rsidR="00A54048" w:rsidRPr="0077535A">
        <w:rPr>
          <w:color w:val="000000"/>
          <w:lang w:val="es-ES_tradnl"/>
        </w:rPr>
        <w:t xml:space="preserve"> </w:t>
      </w:r>
      <w:proofErr w:type="spellStart"/>
      <w:r w:rsidR="00A54048" w:rsidRPr="0077535A">
        <w:rPr>
          <w:color w:val="000000"/>
          <w:lang w:val="es-ES_tradnl"/>
        </w:rPr>
        <w:t>autonímica</w:t>
      </w:r>
      <w:proofErr w:type="spellEnd"/>
      <w:r w:rsidR="00A54048" w:rsidRPr="0077535A">
        <w:rPr>
          <w:color w:val="000000"/>
          <w:lang w:val="es-ES_tradnl"/>
        </w:rPr>
        <w:t>” (</w:t>
      </w:r>
      <w:proofErr w:type="spellStart"/>
      <w:r w:rsidR="00A54048" w:rsidRPr="0077535A">
        <w:rPr>
          <w:color w:val="000000"/>
          <w:lang w:val="es-ES_tradnl"/>
        </w:rPr>
        <w:t>Authier-Revuz</w:t>
      </w:r>
      <w:proofErr w:type="spellEnd"/>
      <w:r w:rsidR="00A54048" w:rsidRPr="0077535A">
        <w:rPr>
          <w:color w:val="000000"/>
          <w:lang w:val="es-ES_tradnl"/>
        </w:rPr>
        <w:t>, 1984 y 1995). Huellas de “lo políticamente correcto” (</w:t>
      </w:r>
      <w:proofErr w:type="spellStart"/>
      <w:r w:rsidR="00A54048" w:rsidRPr="0077535A">
        <w:rPr>
          <w:color w:val="000000"/>
          <w:lang w:val="es-ES_tradnl"/>
        </w:rPr>
        <w:t>Courtine</w:t>
      </w:r>
      <w:proofErr w:type="spellEnd"/>
      <w:r w:rsidR="00A54048" w:rsidRPr="0077535A">
        <w:rPr>
          <w:color w:val="000000"/>
          <w:lang w:val="es-ES_tradnl"/>
        </w:rPr>
        <w:t>, 1994 y 2006).</w:t>
      </w:r>
    </w:p>
    <w:p w:rsidR="00A54048" w:rsidRDefault="00A54048" w:rsidP="00A54048">
      <w:pPr>
        <w:pStyle w:val="Prrafodelista"/>
        <w:ind w:left="750"/>
        <w:rPr>
          <w:color w:val="000000"/>
          <w:lang w:val="es-ES_tradnl" w:eastAsia="es-ES"/>
        </w:rPr>
      </w:pPr>
    </w:p>
    <w:p w:rsidR="00780DE3" w:rsidRDefault="00780DE3" w:rsidP="00780DE3">
      <w:pPr>
        <w:pStyle w:val="Textoindependiente"/>
        <w:spacing w:line="276" w:lineRule="auto"/>
        <w:rPr>
          <w:rFonts w:ascii="Arial" w:eastAsia="Arial" w:hAnsi="Arial" w:cs="Arial"/>
          <w:smallCaps/>
          <w:sz w:val="20"/>
          <w:szCs w:val="20"/>
          <w:lang w:val="es-ES"/>
        </w:rPr>
      </w:pPr>
    </w:p>
    <w:p w:rsidR="00BC1D76" w:rsidRPr="0077535A" w:rsidRDefault="00BC1D76" w:rsidP="00BC1D76">
      <w:pPr>
        <w:pStyle w:val="Prrafodelista"/>
        <w:ind w:left="750"/>
        <w:rPr>
          <w:color w:val="000000"/>
          <w:lang w:val="es-ES" w:eastAsia="es-ES"/>
        </w:rPr>
      </w:pPr>
      <w:r w:rsidRPr="002B5F8A">
        <w:rPr>
          <w:b/>
          <w:color w:val="000000"/>
          <w:lang w:val="es-ES" w:eastAsia="es-ES"/>
        </w:rPr>
        <w:t>Bibliografía</w:t>
      </w:r>
    </w:p>
    <w:p w:rsidR="00BC1D76" w:rsidRDefault="00BC1D76" w:rsidP="00BC1D76">
      <w:pPr>
        <w:autoSpaceDE w:val="0"/>
        <w:autoSpaceDN w:val="0"/>
        <w:adjustRightInd w:val="0"/>
        <w:rPr>
          <w:rFonts w:eastAsiaTheme="minorHAnsi"/>
          <w:color w:val="000000"/>
          <w:sz w:val="20"/>
          <w:szCs w:val="20"/>
          <w:lang w:val="es-ES"/>
        </w:rPr>
      </w:pPr>
    </w:p>
    <w:p w:rsidR="00CD179F" w:rsidRPr="00CD179F" w:rsidRDefault="00EB3B95" w:rsidP="00CD179F">
      <w:pPr>
        <w:pStyle w:val="Textoindependiente"/>
        <w:spacing w:line="276" w:lineRule="auto"/>
        <w:rPr>
          <w:sz w:val="20"/>
          <w:szCs w:val="20"/>
          <w:lang w:val="es-ES"/>
        </w:rPr>
      </w:pPr>
      <w:proofErr w:type="spellStart"/>
      <w:r w:rsidRPr="00CD179F">
        <w:rPr>
          <w:rFonts w:eastAsia="Arial"/>
          <w:smallCaps/>
          <w:sz w:val="20"/>
          <w:szCs w:val="20"/>
          <w:lang w:val="pt-BR"/>
        </w:rPr>
        <w:t>Courtine</w:t>
      </w:r>
      <w:proofErr w:type="spellEnd"/>
      <w:r w:rsidRPr="00CD179F">
        <w:rPr>
          <w:rFonts w:eastAsia="Arial"/>
          <w:smallCaps/>
          <w:sz w:val="20"/>
          <w:szCs w:val="20"/>
          <w:lang w:val="pt-BR"/>
        </w:rPr>
        <w:t>, J.</w:t>
      </w:r>
      <w:r w:rsidR="009A7792" w:rsidRPr="00CD179F">
        <w:rPr>
          <w:rFonts w:eastAsia="Arial"/>
          <w:smallCaps/>
          <w:sz w:val="20"/>
          <w:szCs w:val="20"/>
          <w:lang w:val="pt-BR"/>
        </w:rPr>
        <w:t xml:space="preserve"> </w:t>
      </w:r>
      <w:r w:rsidRPr="00CD179F">
        <w:rPr>
          <w:rFonts w:eastAsia="Arial"/>
          <w:sz w:val="20"/>
          <w:szCs w:val="20"/>
          <w:lang w:val="pt-BR"/>
        </w:rPr>
        <w:t xml:space="preserve">(2006). A proibição das palavras: a </w:t>
      </w:r>
      <w:proofErr w:type="spellStart"/>
      <w:r w:rsidRPr="00CD179F">
        <w:rPr>
          <w:rFonts w:eastAsia="Arial"/>
          <w:sz w:val="20"/>
          <w:szCs w:val="20"/>
          <w:lang w:val="pt-BR"/>
        </w:rPr>
        <w:t>reescritura</w:t>
      </w:r>
      <w:proofErr w:type="spellEnd"/>
      <w:r w:rsidRPr="00CD179F">
        <w:rPr>
          <w:rFonts w:eastAsia="Arial"/>
          <w:sz w:val="20"/>
          <w:szCs w:val="20"/>
          <w:lang w:val="pt-BR"/>
        </w:rPr>
        <w:t xml:space="preserve"> dos manuais escolares nos Estados Unidos.  </w:t>
      </w:r>
      <w:r w:rsidR="00CD179F" w:rsidRPr="00CD179F">
        <w:rPr>
          <w:sz w:val="20"/>
          <w:szCs w:val="20"/>
          <w:lang w:val="es-ES"/>
        </w:rPr>
        <w:t xml:space="preserve">En </w:t>
      </w:r>
      <w:proofErr w:type="spellStart"/>
      <w:r w:rsidR="00CD179F" w:rsidRPr="00CD179F">
        <w:rPr>
          <w:i/>
          <w:sz w:val="20"/>
          <w:szCs w:val="20"/>
          <w:lang w:val="es-ES"/>
        </w:rPr>
        <w:t>Metamorfoses</w:t>
      </w:r>
      <w:proofErr w:type="spellEnd"/>
      <w:r w:rsidR="00CD179F" w:rsidRPr="00CD179F">
        <w:rPr>
          <w:i/>
          <w:sz w:val="20"/>
          <w:szCs w:val="20"/>
          <w:lang w:val="es-ES"/>
        </w:rPr>
        <w:t xml:space="preserve"> do discurso político. Derivas da fala pública</w:t>
      </w:r>
      <w:r w:rsidR="00CD179F" w:rsidRPr="00CD179F">
        <w:rPr>
          <w:sz w:val="20"/>
          <w:szCs w:val="20"/>
          <w:lang w:val="es-ES"/>
        </w:rPr>
        <w:t xml:space="preserve">. San Carlos: </w:t>
      </w:r>
      <w:proofErr w:type="spellStart"/>
      <w:r w:rsidR="00CD179F" w:rsidRPr="00CD179F">
        <w:rPr>
          <w:sz w:val="20"/>
          <w:szCs w:val="20"/>
          <w:lang w:val="es-ES"/>
        </w:rPr>
        <w:t>Claraluz</w:t>
      </w:r>
      <w:proofErr w:type="spellEnd"/>
      <w:r w:rsidR="00CD179F" w:rsidRPr="00CD179F">
        <w:rPr>
          <w:sz w:val="20"/>
          <w:szCs w:val="20"/>
          <w:lang w:val="es-ES"/>
        </w:rPr>
        <w:t>.</w:t>
      </w:r>
    </w:p>
    <w:p w:rsidR="00780DE3" w:rsidRPr="00CD179F" w:rsidRDefault="00CD179F" w:rsidP="00EB3B95">
      <w:pPr>
        <w:pStyle w:val="Textoindependiente"/>
        <w:spacing w:line="276" w:lineRule="auto"/>
        <w:rPr>
          <w:rFonts w:eastAsia="Arial"/>
          <w:sz w:val="20"/>
          <w:szCs w:val="20"/>
        </w:rPr>
      </w:pPr>
      <w:r w:rsidRPr="00CD179F">
        <w:rPr>
          <w:smallCaps/>
          <w:sz w:val="20"/>
          <w:szCs w:val="20"/>
        </w:rPr>
        <w:t>García Negroni, M.M.</w:t>
      </w:r>
      <w:r w:rsidRPr="00CD179F">
        <w:rPr>
          <w:sz w:val="20"/>
          <w:szCs w:val="20"/>
        </w:rPr>
        <w:t xml:space="preserve"> (2008). Subjetividad y discurso científico-académico. Acerca de algunas manifestaciones de la subjetividad en el artículo de investigación en español.</w:t>
      </w:r>
      <w:r w:rsidRPr="00CD179F">
        <w:rPr>
          <w:i/>
          <w:sz w:val="20"/>
          <w:szCs w:val="20"/>
        </w:rPr>
        <w:t xml:space="preserve"> Signos, </w:t>
      </w:r>
      <w:r w:rsidRPr="00CD179F">
        <w:rPr>
          <w:sz w:val="20"/>
          <w:szCs w:val="20"/>
        </w:rPr>
        <w:t xml:space="preserve">Vol. 41, 66, pp. 5-31. </w:t>
      </w:r>
      <w:r w:rsidR="00EB3B95" w:rsidRPr="00CD179F">
        <w:rPr>
          <w:rFonts w:eastAsia="Arial"/>
          <w:smallCaps/>
          <w:sz w:val="20"/>
          <w:szCs w:val="20"/>
        </w:rPr>
        <w:t>Hall, B. y Marín, M.</w:t>
      </w:r>
      <w:r w:rsidR="00EB3B95" w:rsidRPr="00CD179F">
        <w:rPr>
          <w:rFonts w:eastAsia="Arial"/>
          <w:sz w:val="20"/>
          <w:szCs w:val="20"/>
        </w:rPr>
        <w:t xml:space="preserve"> (2011). En García Negroni, M.M. (coord.) </w:t>
      </w:r>
      <w:r w:rsidR="00EB3B95" w:rsidRPr="00CD179F">
        <w:rPr>
          <w:rFonts w:eastAsia="Arial"/>
          <w:i/>
          <w:iCs/>
          <w:sz w:val="20"/>
          <w:szCs w:val="20"/>
        </w:rPr>
        <w:t>Los discursos del saber. Prácticas discursivas y enunciación académica</w:t>
      </w:r>
      <w:r w:rsidR="00EB3B95" w:rsidRPr="00CD179F">
        <w:rPr>
          <w:rFonts w:eastAsia="Arial"/>
          <w:sz w:val="20"/>
          <w:szCs w:val="20"/>
        </w:rPr>
        <w:t>. Buenos Aires: Editoras del Calderón. Caps. 5 y 6.</w:t>
      </w:r>
    </w:p>
    <w:p w:rsidR="0011115F" w:rsidRDefault="00CD179F" w:rsidP="00E211F9">
      <w:pPr>
        <w:pStyle w:val="Textoindependiente"/>
        <w:rPr>
          <w:rFonts w:eastAsia="Arial"/>
          <w:sz w:val="20"/>
          <w:szCs w:val="20"/>
        </w:rPr>
      </w:pPr>
      <w:r w:rsidRPr="00CD179F">
        <w:rPr>
          <w:rFonts w:eastAsia="Arial"/>
          <w:smallCaps/>
          <w:sz w:val="20"/>
          <w:szCs w:val="20"/>
        </w:rPr>
        <w:t>Hernanz, M. L.</w:t>
      </w:r>
      <w:r w:rsidRPr="00CD179F">
        <w:rPr>
          <w:rFonts w:eastAsia="Arial"/>
          <w:sz w:val="20"/>
          <w:szCs w:val="20"/>
        </w:rPr>
        <w:t xml:space="preserve"> (1990): "En torno a los sujetos arbitrarios: la 2 persona del singular". En </w:t>
      </w:r>
      <w:proofErr w:type="spellStart"/>
      <w:r w:rsidRPr="00CD179F">
        <w:rPr>
          <w:rFonts w:eastAsia="Arial"/>
          <w:sz w:val="20"/>
          <w:szCs w:val="20"/>
        </w:rPr>
        <w:t>Demonte</w:t>
      </w:r>
      <w:proofErr w:type="spellEnd"/>
      <w:r w:rsidRPr="00CD179F">
        <w:rPr>
          <w:rFonts w:eastAsia="Arial"/>
          <w:sz w:val="20"/>
          <w:szCs w:val="20"/>
        </w:rPr>
        <w:t xml:space="preserve">, V y B. Garza </w:t>
      </w:r>
      <w:proofErr w:type="spellStart"/>
      <w:r w:rsidRPr="00CD179F">
        <w:rPr>
          <w:rFonts w:eastAsia="Arial"/>
          <w:sz w:val="20"/>
          <w:szCs w:val="20"/>
        </w:rPr>
        <w:t>Cuarón</w:t>
      </w:r>
      <w:proofErr w:type="spellEnd"/>
      <w:r w:rsidRPr="00CD179F">
        <w:rPr>
          <w:rFonts w:eastAsia="Arial"/>
          <w:sz w:val="20"/>
          <w:szCs w:val="20"/>
        </w:rPr>
        <w:t xml:space="preserve"> (eds.): Estudios</w:t>
      </w:r>
      <w:r w:rsidR="0011115F">
        <w:rPr>
          <w:rFonts w:eastAsia="Arial"/>
          <w:sz w:val="20"/>
          <w:szCs w:val="20"/>
        </w:rPr>
        <w:t>.</w:t>
      </w:r>
    </w:p>
    <w:p w:rsidR="005C1687" w:rsidRPr="00511FA1" w:rsidRDefault="00DF7476" w:rsidP="00E211F9">
      <w:pPr>
        <w:pStyle w:val="Textoindependiente"/>
        <w:rPr>
          <w:rFonts w:eastAsia="Arial"/>
          <w:sz w:val="20"/>
          <w:szCs w:val="20"/>
        </w:rPr>
      </w:pPr>
      <w:proofErr w:type="spellStart"/>
      <w:r w:rsidRPr="00CD179F">
        <w:rPr>
          <w:rFonts w:eastAsia="Arial"/>
          <w:smallCaps/>
          <w:sz w:val="20"/>
          <w:szCs w:val="20"/>
        </w:rPr>
        <w:t>Orlandi</w:t>
      </w:r>
      <w:proofErr w:type="spellEnd"/>
      <w:r w:rsidRPr="00CD179F">
        <w:rPr>
          <w:rFonts w:eastAsia="Arial"/>
          <w:smallCaps/>
          <w:sz w:val="20"/>
          <w:szCs w:val="20"/>
        </w:rPr>
        <w:t>, E. P.</w:t>
      </w:r>
      <w:r w:rsidRPr="00CD179F">
        <w:rPr>
          <w:sz w:val="20"/>
          <w:szCs w:val="20"/>
          <w:lang w:val="pt-BR"/>
        </w:rPr>
        <w:t xml:space="preserve"> [2003] (2009). </w:t>
      </w:r>
      <w:r w:rsidRPr="00CD179F">
        <w:rPr>
          <w:i/>
          <w:sz w:val="20"/>
          <w:szCs w:val="20"/>
          <w:lang w:val="pt-BR"/>
        </w:rPr>
        <w:t>A Linguagem e seu funcionamento. As formas do discurso.</w:t>
      </w:r>
      <w:r w:rsidRPr="00CD179F">
        <w:rPr>
          <w:sz w:val="20"/>
          <w:szCs w:val="20"/>
          <w:lang w:val="pt-BR"/>
        </w:rPr>
        <w:t xml:space="preserve"> Campinas: </w:t>
      </w:r>
      <w:r w:rsidRPr="00CD179F">
        <w:rPr>
          <w:rFonts w:eastAsia="Arial"/>
          <w:sz w:val="20"/>
          <w:szCs w:val="20"/>
        </w:rPr>
        <w:t>Pontes.</w:t>
      </w:r>
      <w:r w:rsidR="005C1687" w:rsidRPr="00511FA1">
        <w:rPr>
          <w:rFonts w:eastAsia="Arial"/>
          <w:sz w:val="20"/>
          <w:szCs w:val="20"/>
        </w:rPr>
        <w:t xml:space="preserve">  Capítulos </w:t>
      </w:r>
      <w:r w:rsidR="0011115F">
        <w:rPr>
          <w:rFonts w:eastAsia="Arial"/>
          <w:sz w:val="20"/>
          <w:szCs w:val="20"/>
        </w:rPr>
        <w:t>“¿P</w:t>
      </w:r>
      <w:r w:rsidR="0011115F" w:rsidRPr="00511FA1">
        <w:rPr>
          <w:rFonts w:eastAsia="Arial"/>
          <w:sz w:val="20"/>
          <w:szCs w:val="20"/>
        </w:rPr>
        <w:t>ara quién es el discurso pedagógico</w:t>
      </w:r>
      <w:r w:rsidR="0011115F">
        <w:rPr>
          <w:rFonts w:eastAsia="Arial"/>
          <w:sz w:val="20"/>
          <w:szCs w:val="20"/>
        </w:rPr>
        <w:t>?”</w:t>
      </w:r>
      <w:r w:rsidR="0011115F" w:rsidRPr="00511FA1">
        <w:rPr>
          <w:rFonts w:eastAsia="Arial"/>
          <w:sz w:val="20"/>
          <w:szCs w:val="20"/>
        </w:rPr>
        <w:t xml:space="preserve"> </w:t>
      </w:r>
      <w:r w:rsidR="005C1687" w:rsidRPr="00511FA1">
        <w:rPr>
          <w:rFonts w:eastAsia="Arial"/>
          <w:sz w:val="20"/>
          <w:szCs w:val="20"/>
        </w:rPr>
        <w:t xml:space="preserve">y </w:t>
      </w:r>
      <w:r w:rsidR="0011115F">
        <w:rPr>
          <w:rFonts w:eastAsia="Arial"/>
          <w:sz w:val="20"/>
          <w:szCs w:val="20"/>
        </w:rPr>
        <w:t>“</w:t>
      </w:r>
      <w:r w:rsidR="005C1687" w:rsidRPr="00511FA1">
        <w:rPr>
          <w:rFonts w:eastAsia="Arial"/>
          <w:sz w:val="20"/>
          <w:szCs w:val="20"/>
        </w:rPr>
        <w:t>Tipología de discurso y reglas conversacionales</w:t>
      </w:r>
      <w:r w:rsidR="0011115F">
        <w:rPr>
          <w:rFonts w:eastAsia="Arial"/>
          <w:sz w:val="20"/>
          <w:szCs w:val="20"/>
        </w:rPr>
        <w:t>”</w:t>
      </w:r>
      <w:r w:rsidR="005C1687" w:rsidRPr="00511FA1">
        <w:rPr>
          <w:rFonts w:eastAsia="Arial"/>
          <w:sz w:val="20"/>
          <w:szCs w:val="20"/>
        </w:rPr>
        <w:t xml:space="preserve">. Traducción realizada por Erika </w:t>
      </w:r>
      <w:proofErr w:type="spellStart"/>
      <w:r w:rsidR="00511FA1" w:rsidRPr="00511FA1">
        <w:rPr>
          <w:rFonts w:eastAsia="Arial"/>
          <w:sz w:val="20"/>
          <w:szCs w:val="20"/>
        </w:rPr>
        <w:t>Venâncio</w:t>
      </w:r>
      <w:proofErr w:type="spellEnd"/>
      <w:r w:rsidR="00511FA1" w:rsidRPr="00511FA1">
        <w:rPr>
          <w:rFonts w:eastAsia="Arial"/>
          <w:sz w:val="20"/>
          <w:szCs w:val="20"/>
        </w:rPr>
        <w:t xml:space="preserve"> </w:t>
      </w:r>
      <w:proofErr w:type="spellStart"/>
      <w:r w:rsidR="00511FA1" w:rsidRPr="00511FA1">
        <w:rPr>
          <w:rFonts w:eastAsia="Arial"/>
          <w:sz w:val="20"/>
          <w:szCs w:val="20"/>
        </w:rPr>
        <w:t>Neves</w:t>
      </w:r>
      <w:proofErr w:type="spellEnd"/>
      <w:r w:rsidR="005C1687" w:rsidRPr="00511FA1">
        <w:rPr>
          <w:rFonts w:eastAsia="Arial"/>
          <w:sz w:val="20"/>
          <w:szCs w:val="20"/>
        </w:rPr>
        <w:t xml:space="preserve"> y</w:t>
      </w:r>
      <w:r w:rsidR="00E211F9" w:rsidRPr="00511FA1">
        <w:rPr>
          <w:rFonts w:eastAsia="Arial"/>
          <w:sz w:val="20"/>
          <w:szCs w:val="20"/>
        </w:rPr>
        <w:t xml:space="preserve"> </w:t>
      </w:r>
      <w:proofErr w:type="spellStart"/>
      <w:r w:rsidR="00E211F9" w:rsidRPr="00511FA1">
        <w:rPr>
          <w:rFonts w:eastAsia="Arial"/>
          <w:sz w:val="20"/>
          <w:szCs w:val="20"/>
        </w:rPr>
        <w:t>Thiberio</w:t>
      </w:r>
      <w:proofErr w:type="spellEnd"/>
      <w:r w:rsidR="00511FA1">
        <w:rPr>
          <w:rFonts w:eastAsia="Arial"/>
          <w:sz w:val="20"/>
          <w:szCs w:val="20"/>
        </w:rPr>
        <w:t xml:space="preserve"> </w:t>
      </w:r>
      <w:proofErr w:type="spellStart"/>
      <w:r w:rsidR="00511FA1">
        <w:rPr>
          <w:rFonts w:eastAsia="Arial"/>
          <w:sz w:val="20"/>
          <w:szCs w:val="20"/>
        </w:rPr>
        <w:t>Arruda</w:t>
      </w:r>
      <w:proofErr w:type="spellEnd"/>
      <w:r w:rsidR="005C1687" w:rsidRPr="00511FA1">
        <w:rPr>
          <w:rFonts w:eastAsia="Arial"/>
          <w:sz w:val="20"/>
          <w:szCs w:val="20"/>
        </w:rPr>
        <w:t>.</w:t>
      </w:r>
    </w:p>
    <w:p w:rsidR="00EB3B95" w:rsidRPr="00511FA1" w:rsidRDefault="00EB3B95" w:rsidP="00EB3B95">
      <w:pPr>
        <w:pStyle w:val="Textoindependiente"/>
        <w:rPr>
          <w:sz w:val="20"/>
          <w:szCs w:val="20"/>
          <w:lang w:val="es-AR" w:eastAsia="es-AR"/>
        </w:rPr>
      </w:pPr>
      <w:proofErr w:type="spellStart"/>
      <w:r w:rsidRPr="00511FA1">
        <w:rPr>
          <w:rFonts w:eastAsia="Arial"/>
          <w:smallCaps/>
          <w:sz w:val="20"/>
          <w:szCs w:val="20"/>
        </w:rPr>
        <w:t>Tosi</w:t>
      </w:r>
      <w:proofErr w:type="spellEnd"/>
      <w:r w:rsidRPr="00511FA1">
        <w:rPr>
          <w:rFonts w:eastAsia="Arial"/>
          <w:color w:val="000000"/>
          <w:sz w:val="20"/>
          <w:szCs w:val="20"/>
          <w:lang w:val="es-AR"/>
        </w:rPr>
        <w:t xml:space="preserve">, C. (2013). </w:t>
      </w:r>
      <w:r w:rsidRPr="00511FA1">
        <w:rPr>
          <w:rFonts w:eastAsia="Arial"/>
          <w:sz w:val="20"/>
          <w:szCs w:val="20"/>
          <w:lang w:val="es-AR" w:eastAsia="es-AR"/>
        </w:rPr>
        <w:t xml:space="preserve">Huellas de lo políticamente correcto en libros de texto argentinos: la </w:t>
      </w:r>
      <w:proofErr w:type="spellStart"/>
      <w:r w:rsidRPr="00511FA1">
        <w:rPr>
          <w:rFonts w:eastAsia="Arial"/>
          <w:sz w:val="20"/>
          <w:szCs w:val="20"/>
          <w:lang w:val="es-AR" w:eastAsia="es-AR"/>
        </w:rPr>
        <w:t>modalización</w:t>
      </w:r>
      <w:proofErr w:type="spellEnd"/>
      <w:r w:rsidRPr="00511FA1">
        <w:rPr>
          <w:rFonts w:eastAsia="Arial"/>
          <w:sz w:val="20"/>
          <w:szCs w:val="20"/>
          <w:lang w:val="es-AR" w:eastAsia="es-AR"/>
        </w:rPr>
        <w:t xml:space="preserve"> </w:t>
      </w:r>
      <w:proofErr w:type="spellStart"/>
      <w:r w:rsidRPr="00511FA1">
        <w:rPr>
          <w:rFonts w:eastAsia="Arial"/>
          <w:sz w:val="20"/>
          <w:szCs w:val="20"/>
          <w:lang w:val="es-AR" w:eastAsia="es-AR"/>
        </w:rPr>
        <w:t>autonímica</w:t>
      </w:r>
      <w:proofErr w:type="spellEnd"/>
      <w:r w:rsidRPr="00511FA1">
        <w:rPr>
          <w:rFonts w:eastAsia="Arial"/>
          <w:sz w:val="20"/>
          <w:szCs w:val="20"/>
          <w:lang w:val="es-AR" w:eastAsia="es-AR"/>
        </w:rPr>
        <w:t xml:space="preserve">. En </w:t>
      </w:r>
      <w:r w:rsidRPr="00511FA1">
        <w:rPr>
          <w:rFonts w:eastAsia="Arial"/>
          <w:i/>
          <w:iCs/>
          <w:sz w:val="20"/>
          <w:szCs w:val="20"/>
          <w:lang w:val="es-AR" w:eastAsia="es-AR"/>
        </w:rPr>
        <w:t xml:space="preserve">Sociocultural </w:t>
      </w:r>
      <w:proofErr w:type="spellStart"/>
      <w:r w:rsidRPr="00511FA1">
        <w:rPr>
          <w:rFonts w:eastAsia="Arial"/>
          <w:i/>
          <w:iCs/>
          <w:sz w:val="20"/>
          <w:szCs w:val="20"/>
          <w:lang w:val="es-AR" w:eastAsia="es-AR"/>
        </w:rPr>
        <w:t>Pragmatics</w:t>
      </w:r>
      <w:proofErr w:type="spellEnd"/>
      <w:r w:rsidRPr="00511FA1">
        <w:rPr>
          <w:rFonts w:eastAsia="Arial"/>
          <w:sz w:val="20"/>
          <w:szCs w:val="20"/>
          <w:lang w:val="es-AR" w:eastAsia="es-AR"/>
        </w:rPr>
        <w:t>. </w:t>
      </w:r>
      <w:proofErr w:type="spellStart"/>
      <w:r w:rsidRPr="00511FA1">
        <w:rPr>
          <w:rFonts w:eastAsia="Arial"/>
          <w:sz w:val="20"/>
          <w:szCs w:val="20"/>
          <w:lang w:val="es-AR" w:eastAsia="es-AR"/>
        </w:rPr>
        <w:t>Volume</w:t>
      </w:r>
      <w:proofErr w:type="spellEnd"/>
      <w:r w:rsidRPr="00511FA1">
        <w:rPr>
          <w:rFonts w:eastAsia="Arial"/>
          <w:sz w:val="20"/>
          <w:szCs w:val="20"/>
          <w:lang w:val="es-AR" w:eastAsia="es-AR"/>
        </w:rPr>
        <w:t xml:space="preserve"> 1, </w:t>
      </w:r>
      <w:proofErr w:type="spellStart"/>
      <w:r w:rsidRPr="00511FA1">
        <w:rPr>
          <w:rFonts w:eastAsia="Arial"/>
          <w:sz w:val="20"/>
          <w:szCs w:val="20"/>
          <w:lang w:val="es-AR" w:eastAsia="es-AR"/>
        </w:rPr>
        <w:t>Issue</w:t>
      </w:r>
      <w:proofErr w:type="spellEnd"/>
      <w:r w:rsidRPr="00511FA1">
        <w:rPr>
          <w:rFonts w:eastAsia="Arial"/>
          <w:sz w:val="20"/>
          <w:szCs w:val="20"/>
          <w:lang w:val="es-AR" w:eastAsia="es-AR"/>
        </w:rPr>
        <w:t xml:space="preserve"> 2, pp. 251–281, </w:t>
      </w:r>
      <w:proofErr w:type="spellStart"/>
      <w:r w:rsidRPr="00511FA1">
        <w:rPr>
          <w:rFonts w:eastAsia="Arial"/>
          <w:sz w:val="20"/>
          <w:szCs w:val="20"/>
          <w:lang w:val="es-AR" w:eastAsia="es-AR"/>
        </w:rPr>
        <w:t>november</w:t>
      </w:r>
      <w:proofErr w:type="spellEnd"/>
      <w:r w:rsidRPr="00511FA1">
        <w:rPr>
          <w:rFonts w:eastAsia="Arial"/>
          <w:sz w:val="20"/>
          <w:szCs w:val="20"/>
          <w:lang w:val="es-AR" w:eastAsia="es-AR"/>
        </w:rPr>
        <w:t xml:space="preserve"> 2013. Disponible en: </w:t>
      </w:r>
      <w:hyperlink r:id="rId13" w:history="1">
        <w:r w:rsidRPr="00511FA1">
          <w:rPr>
            <w:rStyle w:val="Hipervnculo"/>
            <w:rFonts w:eastAsia="Arial,Times"/>
            <w:sz w:val="20"/>
            <w:szCs w:val="20"/>
            <w:lang w:val="es-AR" w:eastAsia="es-AR"/>
          </w:rPr>
          <w:t>http://www.degruyter.com/view/j/soprag.2013.1.issue-2/soprag-2013-0010/soprag-2013-0010.xml?format=INT</w:t>
        </w:r>
      </w:hyperlink>
    </w:p>
    <w:p w:rsidR="00EB3B95" w:rsidRPr="00511FA1" w:rsidRDefault="00EB3B95" w:rsidP="00EB3B95">
      <w:pPr>
        <w:pStyle w:val="Textoindependiente"/>
        <w:spacing w:line="276" w:lineRule="auto"/>
        <w:jc w:val="left"/>
        <w:rPr>
          <w:rStyle w:val="Hipervnculo"/>
          <w:rFonts w:eastAsia="Arial"/>
          <w:sz w:val="20"/>
          <w:szCs w:val="20"/>
        </w:rPr>
      </w:pPr>
      <w:proofErr w:type="spellStart"/>
      <w:r w:rsidRPr="00511FA1">
        <w:rPr>
          <w:rFonts w:eastAsia="Arial"/>
          <w:smallCaps/>
          <w:sz w:val="20"/>
          <w:szCs w:val="20"/>
        </w:rPr>
        <w:t>Tosi</w:t>
      </w:r>
      <w:proofErr w:type="spellEnd"/>
      <w:r w:rsidRPr="00511FA1">
        <w:rPr>
          <w:rFonts w:eastAsia="Arial"/>
          <w:smallCaps/>
          <w:sz w:val="20"/>
          <w:szCs w:val="20"/>
        </w:rPr>
        <w:t xml:space="preserve">, C. </w:t>
      </w:r>
      <w:r w:rsidRPr="00511FA1">
        <w:rPr>
          <w:rFonts w:eastAsia="Arial"/>
          <w:color w:val="000000"/>
          <w:sz w:val="20"/>
          <w:szCs w:val="20"/>
          <w:lang w:val="es-AR"/>
        </w:rPr>
        <w:t xml:space="preserve">(2015). </w:t>
      </w:r>
      <w:r w:rsidRPr="00511FA1">
        <w:rPr>
          <w:rFonts w:eastAsia="Arial"/>
          <w:sz w:val="20"/>
          <w:szCs w:val="20"/>
        </w:rPr>
        <w:t>Los modos de decir pedagógico en los libros de texto. Un análisis polifónico-argumentativo acerca de la especificidad genérica y sus efectos de sentido</w:t>
      </w:r>
      <w:r w:rsidRPr="00511FA1">
        <w:rPr>
          <w:rFonts w:eastAsia="Arial"/>
          <w:i/>
          <w:iCs/>
          <w:sz w:val="20"/>
          <w:szCs w:val="20"/>
        </w:rPr>
        <w:t>. Lengua y Habla</w:t>
      </w:r>
      <w:r w:rsidRPr="00511FA1">
        <w:rPr>
          <w:rFonts w:eastAsia="Arial"/>
          <w:sz w:val="20"/>
          <w:szCs w:val="20"/>
        </w:rPr>
        <w:t xml:space="preserve"> 19, diciembre de 2015, pp-126-148. Disponible en: </w:t>
      </w:r>
      <w:hyperlink r:id="rId14" w:history="1">
        <w:r w:rsidRPr="00511FA1">
          <w:rPr>
            <w:rStyle w:val="Hipervnculo"/>
            <w:rFonts w:eastAsia="Arial"/>
            <w:sz w:val="20"/>
            <w:szCs w:val="20"/>
          </w:rPr>
          <w:t>http://erevistas.saber.ula.ve/index.php/lenguayhabla/article/view/6935</w:t>
        </w:r>
      </w:hyperlink>
    </w:p>
    <w:p w:rsidR="00320209" w:rsidRPr="00511FA1" w:rsidRDefault="00157633" w:rsidP="00320209">
      <w:pPr>
        <w:autoSpaceDE w:val="0"/>
        <w:autoSpaceDN w:val="0"/>
        <w:adjustRightInd w:val="0"/>
        <w:rPr>
          <w:rFonts w:eastAsiaTheme="minorHAnsi"/>
          <w:color w:val="000000"/>
          <w:sz w:val="20"/>
          <w:szCs w:val="20"/>
          <w:lang w:val="es-ES"/>
        </w:rPr>
      </w:pPr>
      <w:proofErr w:type="spellStart"/>
      <w:r w:rsidRPr="00511FA1">
        <w:rPr>
          <w:rFonts w:eastAsia="Arial"/>
          <w:smallCaps/>
          <w:sz w:val="20"/>
          <w:szCs w:val="20"/>
          <w:lang w:val="es-ES"/>
        </w:rPr>
        <w:t>Tosi</w:t>
      </w:r>
      <w:proofErr w:type="spellEnd"/>
      <w:r w:rsidRPr="00511FA1">
        <w:rPr>
          <w:rFonts w:eastAsia="Arial"/>
          <w:smallCaps/>
          <w:sz w:val="20"/>
          <w:szCs w:val="20"/>
          <w:lang w:val="es-ES"/>
        </w:rPr>
        <w:t xml:space="preserve">, C. </w:t>
      </w:r>
      <w:r w:rsidRPr="00511FA1">
        <w:rPr>
          <w:rFonts w:eastAsia="Arial"/>
          <w:color w:val="000000"/>
          <w:sz w:val="20"/>
          <w:szCs w:val="20"/>
          <w:lang w:val="es-AR"/>
        </w:rPr>
        <w:t xml:space="preserve">(2016a). </w:t>
      </w:r>
      <w:r w:rsidR="00BB554F" w:rsidRPr="00511FA1">
        <w:rPr>
          <w:rFonts w:eastAsiaTheme="minorHAnsi"/>
          <w:color w:val="000000"/>
          <w:sz w:val="20"/>
          <w:szCs w:val="20"/>
          <w:lang w:val="es-ES"/>
        </w:rPr>
        <w:t xml:space="preserve"> </w:t>
      </w:r>
      <w:r w:rsidR="00320209" w:rsidRPr="00511FA1">
        <w:rPr>
          <w:rFonts w:eastAsiaTheme="minorHAnsi"/>
          <w:color w:val="000000"/>
          <w:sz w:val="20"/>
          <w:szCs w:val="20"/>
          <w:lang w:val="es-ES"/>
        </w:rPr>
        <w:t xml:space="preserve">“La voz de la mujer en los libros de texto argentinos: ausencias y discursos evocados”. </w:t>
      </w:r>
      <w:proofErr w:type="gramStart"/>
      <w:r w:rsidR="00320209" w:rsidRPr="00511FA1">
        <w:rPr>
          <w:rFonts w:eastAsiaTheme="minorHAnsi"/>
          <w:color w:val="000000"/>
          <w:sz w:val="20"/>
          <w:szCs w:val="20"/>
        </w:rPr>
        <w:t xml:space="preserve">En Teresa Fernández Ulloa and Joanne Schmidt Morazzani (ed.) </w:t>
      </w:r>
      <w:r w:rsidR="00320209" w:rsidRPr="00511FA1">
        <w:rPr>
          <w:rFonts w:eastAsiaTheme="minorHAnsi"/>
          <w:i/>
          <w:iCs/>
          <w:color w:val="000000"/>
          <w:sz w:val="20"/>
          <w:szCs w:val="20"/>
        </w:rPr>
        <w:t>Images of Women in the Hispanic Culture.</w:t>
      </w:r>
      <w:proofErr w:type="gramEnd"/>
      <w:r w:rsidR="00320209" w:rsidRPr="00511FA1">
        <w:rPr>
          <w:rFonts w:eastAsiaTheme="minorHAnsi"/>
          <w:i/>
          <w:iCs/>
          <w:color w:val="000000"/>
          <w:sz w:val="20"/>
          <w:szCs w:val="20"/>
        </w:rPr>
        <w:t xml:space="preserve"> </w:t>
      </w:r>
      <w:r w:rsidR="00320209" w:rsidRPr="00511FA1">
        <w:rPr>
          <w:rFonts w:eastAsiaTheme="minorHAnsi"/>
          <w:color w:val="000000"/>
          <w:sz w:val="20"/>
          <w:szCs w:val="20"/>
          <w:lang w:val="es-ES"/>
        </w:rPr>
        <w:t xml:space="preserve">Bakersfield: Cambridge </w:t>
      </w:r>
      <w:proofErr w:type="spellStart"/>
      <w:r w:rsidR="00320209" w:rsidRPr="00511FA1">
        <w:rPr>
          <w:rFonts w:eastAsiaTheme="minorHAnsi"/>
          <w:color w:val="000000"/>
          <w:sz w:val="20"/>
          <w:szCs w:val="20"/>
          <w:lang w:val="es-ES"/>
        </w:rPr>
        <w:t>Scholars</w:t>
      </w:r>
      <w:proofErr w:type="spellEnd"/>
      <w:r w:rsidR="00320209" w:rsidRPr="00511FA1">
        <w:rPr>
          <w:rFonts w:eastAsiaTheme="minorHAnsi"/>
          <w:color w:val="000000"/>
          <w:sz w:val="20"/>
          <w:szCs w:val="20"/>
          <w:lang w:val="es-ES"/>
        </w:rPr>
        <w:t xml:space="preserve">. 2016, pp. 286-311. ISBN: 978-1-4438-9114-1 </w:t>
      </w:r>
    </w:p>
    <w:p w:rsidR="00320209" w:rsidRPr="00511FA1" w:rsidRDefault="00157633" w:rsidP="00320209">
      <w:pPr>
        <w:pStyle w:val="Textoindependiente"/>
        <w:spacing w:line="276" w:lineRule="auto"/>
        <w:jc w:val="left"/>
        <w:rPr>
          <w:rFonts w:eastAsiaTheme="minorHAnsi"/>
          <w:color w:val="000000"/>
          <w:sz w:val="20"/>
          <w:szCs w:val="20"/>
          <w:lang w:val="es-ES" w:eastAsia="en-US"/>
        </w:rPr>
      </w:pPr>
      <w:proofErr w:type="spellStart"/>
      <w:r w:rsidRPr="009F7652">
        <w:rPr>
          <w:rFonts w:eastAsia="Arial"/>
          <w:smallCaps/>
          <w:sz w:val="20"/>
          <w:szCs w:val="20"/>
        </w:rPr>
        <w:t>Tosi</w:t>
      </w:r>
      <w:proofErr w:type="spellEnd"/>
      <w:r w:rsidRPr="009F7652">
        <w:rPr>
          <w:rFonts w:eastAsia="Arial"/>
          <w:smallCaps/>
          <w:sz w:val="20"/>
          <w:szCs w:val="20"/>
        </w:rPr>
        <w:t>,</w:t>
      </w:r>
      <w:r w:rsidRPr="00511FA1">
        <w:rPr>
          <w:rFonts w:eastAsiaTheme="minorHAnsi"/>
          <w:color w:val="000000"/>
          <w:sz w:val="20"/>
          <w:szCs w:val="20"/>
          <w:lang w:val="es-ES" w:eastAsia="en-US"/>
        </w:rPr>
        <w:t xml:space="preserve"> C. (2016b)</w:t>
      </w:r>
      <w:bookmarkStart w:id="0" w:name="_GoBack"/>
      <w:bookmarkEnd w:id="0"/>
      <w:r w:rsidRPr="00511FA1">
        <w:rPr>
          <w:rFonts w:eastAsiaTheme="minorHAnsi"/>
          <w:color w:val="000000"/>
          <w:sz w:val="20"/>
          <w:szCs w:val="20"/>
          <w:lang w:val="es-ES" w:eastAsia="en-US"/>
        </w:rPr>
        <w:t xml:space="preserve">. </w:t>
      </w:r>
      <w:r w:rsidR="00320209" w:rsidRPr="00511FA1">
        <w:rPr>
          <w:rFonts w:eastAsiaTheme="minorHAnsi"/>
          <w:color w:val="000000"/>
          <w:sz w:val="20"/>
          <w:szCs w:val="20"/>
          <w:lang w:val="es-ES" w:eastAsia="en-US"/>
        </w:rPr>
        <w:t xml:space="preserve">“Los libros didácticos de autor. Un análisis sobre la configuración de la ´función-autor´ en las políticas editoriales del canon pedagógico en la Argentina”. En Nelson </w:t>
      </w:r>
      <w:proofErr w:type="spellStart"/>
      <w:r w:rsidR="00320209" w:rsidRPr="00511FA1">
        <w:rPr>
          <w:rFonts w:eastAsiaTheme="minorHAnsi"/>
          <w:color w:val="000000"/>
          <w:sz w:val="20"/>
          <w:szCs w:val="20"/>
          <w:lang w:val="es-ES" w:eastAsia="en-US"/>
        </w:rPr>
        <w:t>Schapochnik</w:t>
      </w:r>
      <w:proofErr w:type="spellEnd"/>
      <w:r w:rsidR="00320209" w:rsidRPr="00511FA1">
        <w:rPr>
          <w:rFonts w:eastAsiaTheme="minorHAnsi"/>
          <w:color w:val="000000"/>
          <w:sz w:val="20"/>
          <w:szCs w:val="20"/>
          <w:lang w:val="es-ES" w:eastAsia="en-US"/>
        </w:rPr>
        <w:t xml:space="preserve"> y Giselle </w:t>
      </w:r>
      <w:proofErr w:type="spellStart"/>
      <w:r w:rsidR="00320209" w:rsidRPr="00511FA1">
        <w:rPr>
          <w:rFonts w:eastAsiaTheme="minorHAnsi"/>
          <w:color w:val="000000"/>
          <w:sz w:val="20"/>
          <w:szCs w:val="20"/>
          <w:lang w:val="es-ES" w:eastAsia="en-US"/>
        </w:rPr>
        <w:t>Martins</w:t>
      </w:r>
      <w:proofErr w:type="spellEnd"/>
      <w:r w:rsidR="00320209" w:rsidRPr="00511FA1">
        <w:rPr>
          <w:rFonts w:eastAsiaTheme="minorHAnsi"/>
          <w:color w:val="000000"/>
          <w:sz w:val="20"/>
          <w:szCs w:val="20"/>
          <w:lang w:val="es-ES" w:eastAsia="en-US"/>
        </w:rPr>
        <w:t xml:space="preserve"> Venancio (</w:t>
      </w:r>
      <w:proofErr w:type="spellStart"/>
      <w:r w:rsidR="00320209" w:rsidRPr="00511FA1">
        <w:rPr>
          <w:rFonts w:eastAsiaTheme="minorHAnsi"/>
          <w:color w:val="000000"/>
          <w:sz w:val="20"/>
          <w:szCs w:val="20"/>
          <w:lang w:val="es-ES" w:eastAsia="en-US"/>
        </w:rPr>
        <w:t>coords</w:t>
      </w:r>
      <w:proofErr w:type="spellEnd"/>
      <w:r w:rsidR="00320209" w:rsidRPr="00511FA1">
        <w:rPr>
          <w:rFonts w:eastAsiaTheme="minorHAnsi"/>
          <w:color w:val="000000"/>
          <w:sz w:val="20"/>
          <w:szCs w:val="20"/>
          <w:lang w:val="es-ES" w:eastAsia="en-US"/>
        </w:rPr>
        <w:t xml:space="preserve">.). </w:t>
      </w:r>
      <w:r w:rsidR="00320209" w:rsidRPr="00511FA1">
        <w:rPr>
          <w:rFonts w:eastAsiaTheme="minorHAnsi"/>
          <w:i/>
          <w:iCs/>
          <w:color w:val="000000"/>
          <w:sz w:val="20"/>
          <w:szCs w:val="20"/>
          <w:lang w:val="es-ES" w:eastAsia="en-US"/>
        </w:rPr>
        <w:t xml:space="preserve">Escrita, </w:t>
      </w:r>
      <w:proofErr w:type="spellStart"/>
      <w:r w:rsidR="00320209" w:rsidRPr="00511FA1">
        <w:rPr>
          <w:rFonts w:eastAsiaTheme="minorHAnsi"/>
          <w:i/>
          <w:iCs/>
          <w:color w:val="000000"/>
          <w:sz w:val="20"/>
          <w:szCs w:val="20"/>
          <w:lang w:val="es-ES" w:eastAsia="en-US"/>
        </w:rPr>
        <w:t>edição</w:t>
      </w:r>
      <w:proofErr w:type="spellEnd"/>
      <w:r w:rsidR="00320209" w:rsidRPr="00511FA1">
        <w:rPr>
          <w:rFonts w:eastAsiaTheme="minorHAnsi"/>
          <w:i/>
          <w:iCs/>
          <w:color w:val="000000"/>
          <w:sz w:val="20"/>
          <w:szCs w:val="20"/>
          <w:lang w:val="es-ES" w:eastAsia="en-US"/>
        </w:rPr>
        <w:t xml:space="preserve"> e </w:t>
      </w:r>
      <w:proofErr w:type="spellStart"/>
      <w:r w:rsidR="00320209" w:rsidRPr="00511FA1">
        <w:rPr>
          <w:rFonts w:eastAsiaTheme="minorHAnsi"/>
          <w:i/>
          <w:iCs/>
          <w:color w:val="000000"/>
          <w:sz w:val="20"/>
          <w:szCs w:val="20"/>
          <w:lang w:val="es-ES" w:eastAsia="en-US"/>
        </w:rPr>
        <w:t>leitura</w:t>
      </w:r>
      <w:proofErr w:type="spellEnd"/>
      <w:r w:rsidR="00320209" w:rsidRPr="00511FA1">
        <w:rPr>
          <w:rFonts w:eastAsiaTheme="minorHAnsi"/>
          <w:i/>
          <w:iCs/>
          <w:color w:val="000000"/>
          <w:sz w:val="20"/>
          <w:szCs w:val="20"/>
          <w:lang w:val="es-ES" w:eastAsia="en-US"/>
        </w:rPr>
        <w:t xml:space="preserve"> </w:t>
      </w:r>
      <w:proofErr w:type="spellStart"/>
      <w:r w:rsidR="00320209" w:rsidRPr="00511FA1">
        <w:rPr>
          <w:rFonts w:eastAsiaTheme="minorHAnsi"/>
          <w:i/>
          <w:iCs/>
          <w:color w:val="000000"/>
          <w:sz w:val="20"/>
          <w:szCs w:val="20"/>
          <w:lang w:val="es-ES" w:eastAsia="en-US"/>
        </w:rPr>
        <w:t>na</w:t>
      </w:r>
      <w:proofErr w:type="spellEnd"/>
      <w:r w:rsidR="00320209" w:rsidRPr="00511FA1">
        <w:rPr>
          <w:rFonts w:eastAsiaTheme="minorHAnsi"/>
          <w:i/>
          <w:iCs/>
          <w:color w:val="000000"/>
          <w:sz w:val="20"/>
          <w:szCs w:val="20"/>
          <w:lang w:val="es-ES" w:eastAsia="en-US"/>
        </w:rPr>
        <w:t xml:space="preserve"> América Latina</w:t>
      </w:r>
      <w:r w:rsidR="00320209" w:rsidRPr="00511FA1">
        <w:rPr>
          <w:rFonts w:eastAsiaTheme="minorHAnsi"/>
          <w:color w:val="000000"/>
          <w:sz w:val="20"/>
          <w:szCs w:val="20"/>
          <w:lang w:val="es-ES" w:eastAsia="en-US"/>
        </w:rPr>
        <w:t>. Río de Janeiro: PPG-Historia-UFF. 2016, pp. 517-537. ISBN: 978-85-63735-19-5.</w:t>
      </w:r>
    </w:p>
    <w:p w:rsidR="005C1687" w:rsidRPr="00511FA1" w:rsidRDefault="005C1687" w:rsidP="005C1687">
      <w:pPr>
        <w:rPr>
          <w:rFonts w:eastAsia="Arial"/>
          <w:sz w:val="20"/>
          <w:szCs w:val="20"/>
          <w:lang w:val="es-ES"/>
        </w:rPr>
      </w:pPr>
      <w:proofErr w:type="spellStart"/>
      <w:r w:rsidRPr="00511FA1">
        <w:rPr>
          <w:rFonts w:eastAsia="Arial"/>
          <w:smallCaps/>
          <w:sz w:val="20"/>
          <w:szCs w:val="20"/>
          <w:lang w:val="es-ES"/>
        </w:rPr>
        <w:t>Tosi</w:t>
      </w:r>
      <w:proofErr w:type="spellEnd"/>
      <w:r w:rsidRPr="00511FA1">
        <w:rPr>
          <w:rFonts w:eastAsia="Arial"/>
          <w:smallCaps/>
          <w:sz w:val="20"/>
          <w:szCs w:val="20"/>
          <w:lang w:val="es-ES"/>
        </w:rPr>
        <w:t>, C. (</w:t>
      </w:r>
      <w:r w:rsidR="00511FA1">
        <w:rPr>
          <w:rFonts w:eastAsia="Arial"/>
          <w:smallCaps/>
          <w:sz w:val="20"/>
          <w:szCs w:val="20"/>
          <w:lang w:val="es-ES"/>
        </w:rPr>
        <w:t>en prensa)</w:t>
      </w:r>
      <w:r w:rsidRPr="00511FA1">
        <w:rPr>
          <w:rFonts w:eastAsia="Arial"/>
          <w:sz w:val="20"/>
          <w:szCs w:val="20"/>
          <w:lang w:val="es-ES"/>
        </w:rPr>
        <w:t xml:space="preserve">. </w:t>
      </w:r>
      <w:r w:rsidRPr="00511FA1">
        <w:rPr>
          <w:rFonts w:eastAsia="Arial"/>
          <w:i/>
          <w:sz w:val="20"/>
          <w:szCs w:val="20"/>
          <w:lang w:val="es-ES"/>
        </w:rPr>
        <w:t>Los libros de texto en el aula</w:t>
      </w:r>
      <w:r w:rsidRPr="00511FA1">
        <w:rPr>
          <w:rFonts w:eastAsia="Arial"/>
          <w:sz w:val="20"/>
          <w:szCs w:val="20"/>
          <w:lang w:val="es-ES"/>
        </w:rPr>
        <w:t xml:space="preserve">. Buenos Aires: Paidós. </w:t>
      </w:r>
    </w:p>
    <w:p w:rsidR="005C1687" w:rsidRPr="00511FA1" w:rsidRDefault="005C1687" w:rsidP="00320209">
      <w:pPr>
        <w:pStyle w:val="Textoindependiente"/>
        <w:spacing w:line="276" w:lineRule="auto"/>
        <w:jc w:val="left"/>
        <w:rPr>
          <w:rFonts w:ascii="Arial" w:hAnsi="Arial" w:cs="Arial"/>
          <w:sz w:val="20"/>
          <w:szCs w:val="20"/>
          <w:lang w:val="es-ES"/>
        </w:rPr>
      </w:pPr>
    </w:p>
    <w:p w:rsidR="00EB3B95" w:rsidRPr="0077535A" w:rsidRDefault="00EB3B95" w:rsidP="00A54048">
      <w:pPr>
        <w:pStyle w:val="Prrafodelista"/>
        <w:ind w:left="750"/>
        <w:rPr>
          <w:color w:val="000000"/>
          <w:lang w:val="es-ES_tradnl" w:eastAsia="es-ES"/>
        </w:rPr>
      </w:pPr>
    </w:p>
    <w:p w:rsidR="0077535A" w:rsidRPr="0077535A" w:rsidRDefault="0077535A" w:rsidP="005C1687">
      <w:pPr>
        <w:pStyle w:val="Prrafodelista"/>
        <w:numPr>
          <w:ilvl w:val="0"/>
          <w:numId w:val="5"/>
        </w:numPr>
        <w:rPr>
          <w:b/>
          <w:color w:val="000000"/>
          <w:lang w:val="es-ES_tradnl" w:eastAsia="es-ES"/>
        </w:rPr>
      </w:pPr>
      <w:r w:rsidRPr="0077535A">
        <w:rPr>
          <w:b/>
          <w:color w:val="000000"/>
          <w:lang w:val="es-ES_tradnl" w:eastAsia="es-ES"/>
        </w:rPr>
        <w:t>El discurso literario</w:t>
      </w:r>
    </w:p>
    <w:p w:rsidR="0077535A" w:rsidRPr="0077535A" w:rsidRDefault="0077535A" w:rsidP="0077535A">
      <w:pPr>
        <w:pStyle w:val="Prrafodelista"/>
        <w:ind w:left="750"/>
        <w:rPr>
          <w:color w:val="000000"/>
          <w:lang w:val="es-ES" w:eastAsia="es-ES"/>
        </w:rPr>
      </w:pPr>
      <w:r w:rsidRPr="0077535A">
        <w:rPr>
          <w:color w:val="000000"/>
          <w:lang w:val="es-ES_tradnl" w:eastAsia="es-ES"/>
        </w:rPr>
        <w:t>C</w:t>
      </w:r>
      <w:r w:rsidR="00BA71AD" w:rsidRPr="0077535A">
        <w:rPr>
          <w:color w:val="000000"/>
          <w:lang w:val="es-ES_tradnl" w:eastAsia="es-ES"/>
        </w:rPr>
        <w:t>olecciones escolares de literatura, audiolibros, antologías y LIJ</w:t>
      </w:r>
      <w:r w:rsidRPr="0077535A">
        <w:rPr>
          <w:color w:val="000000"/>
          <w:lang w:val="es-ES_tradnl" w:eastAsia="es-ES"/>
        </w:rPr>
        <w:t xml:space="preserve">. </w:t>
      </w:r>
      <w:r w:rsidR="002B5F8A" w:rsidRPr="0077535A">
        <w:rPr>
          <w:color w:val="000000"/>
          <w:lang w:val="es-ES_tradnl" w:eastAsia="es-ES"/>
        </w:rPr>
        <w:t xml:space="preserve">Mercado </w:t>
      </w:r>
      <w:r w:rsidR="002B5F8A">
        <w:rPr>
          <w:color w:val="000000"/>
          <w:lang w:val="es-ES_tradnl" w:eastAsia="es-ES"/>
        </w:rPr>
        <w:t>editorial y colecciones. Can</w:t>
      </w:r>
      <w:r w:rsidR="002B5F8A" w:rsidRPr="0077535A">
        <w:rPr>
          <w:color w:val="000000"/>
          <w:lang w:val="es-ES_tradnl" w:eastAsia="es-ES"/>
        </w:rPr>
        <w:t>on</w:t>
      </w:r>
      <w:r w:rsidR="002B5F8A">
        <w:rPr>
          <w:color w:val="000000"/>
          <w:lang w:val="es-ES_tradnl" w:eastAsia="es-ES"/>
        </w:rPr>
        <w:t xml:space="preserve"> escolar y sugerencias ministeriales</w:t>
      </w:r>
      <w:r w:rsidR="002B5F8A" w:rsidRPr="0077535A">
        <w:rPr>
          <w:color w:val="000000"/>
          <w:lang w:val="es-ES_tradnl" w:eastAsia="es-ES"/>
        </w:rPr>
        <w:t xml:space="preserve">. </w:t>
      </w:r>
      <w:r w:rsidR="00594A28" w:rsidRPr="0077535A">
        <w:rPr>
          <w:color w:val="000000"/>
          <w:lang w:val="es-ES" w:eastAsia="es-ES"/>
        </w:rPr>
        <w:t xml:space="preserve">Mediación editorial. Recursos para la construcción de la literalidad y la referencialidad. </w:t>
      </w:r>
      <w:r w:rsidRPr="0077535A">
        <w:rPr>
          <w:color w:val="000000"/>
          <w:lang w:val="es-ES" w:eastAsia="es-ES"/>
        </w:rPr>
        <w:t xml:space="preserve">El </w:t>
      </w:r>
      <w:proofErr w:type="spellStart"/>
      <w:r w:rsidRPr="0077535A">
        <w:rPr>
          <w:color w:val="000000"/>
          <w:lang w:val="es-ES" w:eastAsia="es-ES"/>
        </w:rPr>
        <w:t>paratexto</w:t>
      </w:r>
      <w:proofErr w:type="spellEnd"/>
      <w:r w:rsidRPr="0077535A">
        <w:rPr>
          <w:color w:val="000000"/>
          <w:lang w:val="es-ES" w:eastAsia="es-ES"/>
        </w:rPr>
        <w:t xml:space="preserve"> escolar: n</w:t>
      </w:r>
      <w:r w:rsidR="00594A28" w:rsidRPr="0077535A">
        <w:rPr>
          <w:color w:val="000000"/>
          <w:lang w:val="es-ES" w:eastAsia="es-ES"/>
        </w:rPr>
        <w:t>otas, definiciones</w:t>
      </w:r>
      <w:r w:rsidRPr="0077535A">
        <w:rPr>
          <w:color w:val="000000"/>
          <w:lang w:val="es-ES" w:eastAsia="es-ES"/>
        </w:rPr>
        <w:t xml:space="preserve"> y nexos</w:t>
      </w:r>
      <w:r w:rsidR="00594A28" w:rsidRPr="0077535A">
        <w:rPr>
          <w:color w:val="000000"/>
          <w:lang w:val="es-ES" w:eastAsia="es-ES"/>
        </w:rPr>
        <w:t xml:space="preserve">. Recursos </w:t>
      </w:r>
      <w:proofErr w:type="spellStart"/>
      <w:r w:rsidR="00594A28" w:rsidRPr="0077535A">
        <w:rPr>
          <w:color w:val="000000"/>
          <w:lang w:val="es-ES" w:eastAsia="es-ES"/>
        </w:rPr>
        <w:t>microdiscursivos</w:t>
      </w:r>
      <w:proofErr w:type="spellEnd"/>
      <w:r w:rsidR="00594A28" w:rsidRPr="0077535A">
        <w:rPr>
          <w:color w:val="000000"/>
          <w:lang w:val="es-ES" w:eastAsia="es-ES"/>
        </w:rPr>
        <w:t xml:space="preserve"> </w:t>
      </w:r>
      <w:r w:rsidRPr="0077535A">
        <w:rPr>
          <w:color w:val="000000"/>
          <w:lang w:val="es-ES" w:eastAsia="es-ES"/>
        </w:rPr>
        <w:t>en</w:t>
      </w:r>
      <w:r w:rsidR="00594A28" w:rsidRPr="0077535A">
        <w:rPr>
          <w:color w:val="000000"/>
          <w:lang w:val="es-ES" w:eastAsia="es-ES"/>
        </w:rPr>
        <w:t xml:space="preserve"> algunos géneros</w:t>
      </w:r>
      <w:r w:rsidRPr="0077535A">
        <w:rPr>
          <w:color w:val="000000"/>
          <w:lang w:val="es-ES" w:eastAsia="es-ES"/>
        </w:rPr>
        <w:t xml:space="preserve"> literarios (libro-álbum y ficción histórica, entre otros). Imaginarios y estereotipos.</w:t>
      </w:r>
    </w:p>
    <w:p w:rsidR="0077535A" w:rsidRDefault="0077535A" w:rsidP="0077535A">
      <w:pPr>
        <w:pStyle w:val="Prrafodelista"/>
        <w:ind w:left="750"/>
        <w:rPr>
          <w:color w:val="000000"/>
          <w:lang w:val="es-ES" w:eastAsia="es-ES"/>
        </w:rPr>
      </w:pPr>
    </w:p>
    <w:p w:rsidR="00BC1D76" w:rsidRPr="0077535A" w:rsidRDefault="00BC1D76" w:rsidP="00BC1D76">
      <w:pPr>
        <w:pStyle w:val="Prrafodelista"/>
        <w:ind w:left="750"/>
        <w:rPr>
          <w:color w:val="000000"/>
          <w:lang w:val="es-ES" w:eastAsia="es-ES"/>
        </w:rPr>
      </w:pPr>
      <w:r w:rsidRPr="002B5F8A">
        <w:rPr>
          <w:b/>
          <w:color w:val="000000"/>
          <w:lang w:val="es-ES" w:eastAsia="es-ES"/>
        </w:rPr>
        <w:t>Bibliografía</w:t>
      </w:r>
    </w:p>
    <w:p w:rsidR="00BC1D76" w:rsidRDefault="00BC1D76" w:rsidP="00BC1D76">
      <w:pPr>
        <w:autoSpaceDE w:val="0"/>
        <w:autoSpaceDN w:val="0"/>
        <w:adjustRightInd w:val="0"/>
        <w:rPr>
          <w:rFonts w:eastAsiaTheme="minorHAnsi"/>
          <w:color w:val="000000"/>
          <w:sz w:val="20"/>
          <w:szCs w:val="20"/>
          <w:lang w:val="es-ES"/>
        </w:rPr>
      </w:pPr>
    </w:p>
    <w:p w:rsidR="00E02B41" w:rsidRPr="00E40825" w:rsidRDefault="00E02B41" w:rsidP="009F7652">
      <w:pPr>
        <w:rPr>
          <w:rFonts w:eastAsia="Arial"/>
          <w:sz w:val="20"/>
          <w:szCs w:val="20"/>
          <w:lang w:val="es-ES"/>
        </w:rPr>
      </w:pPr>
      <w:proofErr w:type="spellStart"/>
      <w:r w:rsidRPr="00E40825">
        <w:rPr>
          <w:rFonts w:eastAsia="Arial"/>
          <w:smallCaps/>
          <w:sz w:val="20"/>
          <w:szCs w:val="20"/>
          <w:lang w:val="es-ES" w:eastAsia="es-ES"/>
        </w:rPr>
        <w:t>Amossy</w:t>
      </w:r>
      <w:proofErr w:type="spellEnd"/>
      <w:r w:rsidRPr="00E40825">
        <w:rPr>
          <w:rFonts w:eastAsia="Arial"/>
          <w:smallCaps/>
          <w:sz w:val="20"/>
          <w:szCs w:val="20"/>
          <w:lang w:val="es-ES" w:eastAsia="es-ES"/>
        </w:rPr>
        <w:t xml:space="preserve">, R. y Pierrot, A. (2001). </w:t>
      </w:r>
      <w:r w:rsidRPr="00E40825">
        <w:rPr>
          <w:rFonts w:eastAsia="Arial"/>
          <w:sz w:val="20"/>
          <w:szCs w:val="20"/>
          <w:lang w:val="es-ES"/>
        </w:rPr>
        <w:t xml:space="preserve">Estereotipos y clichés. Capítulos 2 y 3. Buenos Aires, </w:t>
      </w:r>
      <w:proofErr w:type="spellStart"/>
      <w:r w:rsidRPr="00E40825">
        <w:rPr>
          <w:rFonts w:eastAsia="Arial"/>
          <w:sz w:val="20"/>
          <w:szCs w:val="20"/>
          <w:lang w:val="es-ES"/>
        </w:rPr>
        <w:t>Eudeba</w:t>
      </w:r>
      <w:proofErr w:type="spellEnd"/>
      <w:r w:rsidRPr="00E40825">
        <w:rPr>
          <w:rFonts w:eastAsia="Arial"/>
          <w:sz w:val="20"/>
          <w:szCs w:val="20"/>
          <w:lang w:val="es-ES"/>
        </w:rPr>
        <w:t>.</w:t>
      </w:r>
    </w:p>
    <w:p w:rsidR="009F7652" w:rsidRPr="00E40825" w:rsidRDefault="009F7652" w:rsidP="009F7652">
      <w:pPr>
        <w:autoSpaceDE w:val="0"/>
        <w:autoSpaceDN w:val="0"/>
        <w:adjustRightInd w:val="0"/>
        <w:rPr>
          <w:color w:val="000000"/>
          <w:sz w:val="20"/>
          <w:szCs w:val="20"/>
          <w:lang w:val="es-ES" w:eastAsia="es-ES"/>
        </w:rPr>
      </w:pPr>
      <w:proofErr w:type="spellStart"/>
      <w:r w:rsidRPr="00E40825">
        <w:rPr>
          <w:rFonts w:eastAsia="Arial"/>
          <w:smallCaps/>
          <w:sz w:val="20"/>
          <w:szCs w:val="20"/>
          <w:lang w:val="es-ES" w:eastAsia="es-ES"/>
        </w:rPr>
        <w:t>Andruetto</w:t>
      </w:r>
      <w:proofErr w:type="spellEnd"/>
      <w:r w:rsidRPr="00E40825">
        <w:rPr>
          <w:rFonts w:eastAsia="Arial"/>
          <w:smallCaps/>
          <w:sz w:val="20"/>
          <w:szCs w:val="20"/>
          <w:lang w:val="es-ES" w:eastAsia="es-ES"/>
        </w:rPr>
        <w:t>, M. T.</w:t>
      </w:r>
      <w:r w:rsidRPr="00E40825">
        <w:rPr>
          <w:color w:val="000000"/>
          <w:sz w:val="20"/>
          <w:szCs w:val="20"/>
          <w:lang w:val="es-ES" w:eastAsia="es-ES"/>
        </w:rPr>
        <w:t xml:space="preserve"> (2011). </w:t>
      </w:r>
      <w:r w:rsidRPr="00E40825">
        <w:rPr>
          <w:i/>
          <w:color w:val="000000"/>
          <w:sz w:val="20"/>
          <w:szCs w:val="20"/>
          <w:lang w:val="es-ES" w:eastAsia="es-ES"/>
        </w:rPr>
        <w:t>Hacia una literatura sin adjetivos</w:t>
      </w:r>
      <w:r w:rsidRPr="00E40825">
        <w:rPr>
          <w:color w:val="000000"/>
          <w:sz w:val="20"/>
          <w:szCs w:val="20"/>
          <w:lang w:val="es-ES" w:eastAsia="es-ES"/>
        </w:rPr>
        <w:t xml:space="preserve">. Córdoba: Comunicarte. </w:t>
      </w:r>
      <w:r w:rsidR="00E40825">
        <w:rPr>
          <w:color w:val="000000"/>
          <w:sz w:val="20"/>
          <w:szCs w:val="20"/>
          <w:lang w:val="es-ES" w:eastAsia="es-ES"/>
        </w:rPr>
        <w:t xml:space="preserve">Selección </w:t>
      </w:r>
      <w:r w:rsidRPr="00E40825">
        <w:rPr>
          <w:color w:val="000000"/>
          <w:sz w:val="20"/>
          <w:szCs w:val="20"/>
          <w:lang w:val="es-ES" w:eastAsia="es-ES"/>
        </w:rPr>
        <w:t xml:space="preserve">disponible en: </w:t>
      </w:r>
      <w:hyperlink r:id="rId15" w:history="1">
        <w:r w:rsidRPr="00E40825">
          <w:rPr>
            <w:rStyle w:val="Hipervnculo"/>
            <w:sz w:val="20"/>
            <w:szCs w:val="20"/>
            <w:lang w:val="es-ES" w:eastAsia="es-ES"/>
          </w:rPr>
          <w:t>www.imaginaria.com.ar/2008/11/hacia-una-literatura-sin-adjetivos/</w:t>
        </w:r>
      </w:hyperlink>
    </w:p>
    <w:p w:rsidR="00E40825" w:rsidRPr="002352F9" w:rsidRDefault="00E40825" w:rsidP="00E40825">
      <w:pPr>
        <w:jc w:val="both"/>
        <w:rPr>
          <w:sz w:val="20"/>
          <w:szCs w:val="20"/>
          <w:lang w:val="es-ES"/>
        </w:rPr>
      </w:pPr>
      <w:proofErr w:type="spellStart"/>
      <w:r w:rsidRPr="002352F9">
        <w:rPr>
          <w:smallCaps/>
          <w:sz w:val="20"/>
          <w:szCs w:val="20"/>
          <w:lang w:val="es-MX" w:eastAsia="ar-SA"/>
        </w:rPr>
        <w:t>Bajour</w:t>
      </w:r>
      <w:proofErr w:type="spellEnd"/>
      <w:r w:rsidRPr="002352F9">
        <w:rPr>
          <w:smallCaps/>
          <w:sz w:val="20"/>
          <w:szCs w:val="20"/>
          <w:lang w:val="es-MX" w:eastAsia="ar-SA"/>
        </w:rPr>
        <w:t>, C. y Carranza, M. (</w:t>
      </w:r>
      <w:r w:rsidRPr="002352F9">
        <w:rPr>
          <w:sz w:val="20"/>
          <w:szCs w:val="20"/>
          <w:lang w:val="es-ES"/>
        </w:rPr>
        <w:t xml:space="preserve">2003). “El libro álbum en Argentina”. En </w:t>
      </w:r>
      <w:r w:rsidRPr="002352F9">
        <w:rPr>
          <w:i/>
          <w:sz w:val="20"/>
          <w:szCs w:val="20"/>
          <w:lang w:val="es-ES"/>
        </w:rPr>
        <w:t>Imaginaria</w:t>
      </w:r>
      <w:r w:rsidRPr="002352F9">
        <w:rPr>
          <w:sz w:val="20"/>
          <w:szCs w:val="20"/>
          <w:lang w:val="es-ES"/>
        </w:rPr>
        <w:t xml:space="preserve">107. Disponible en: </w:t>
      </w:r>
      <w:hyperlink r:id="rId16" w:history="1">
        <w:r w:rsidRPr="002352F9">
          <w:rPr>
            <w:rStyle w:val="Hipervnculo"/>
            <w:rFonts w:eastAsia="Times"/>
            <w:sz w:val="20"/>
            <w:szCs w:val="20"/>
            <w:lang w:val="es-ES"/>
          </w:rPr>
          <w:t>http://www.imaginaria.com.ar/10/7/libroalbum.htm</w:t>
        </w:r>
      </w:hyperlink>
      <w:r w:rsidRPr="002352F9">
        <w:rPr>
          <w:sz w:val="20"/>
          <w:szCs w:val="20"/>
          <w:lang w:val="es-ES"/>
        </w:rPr>
        <w:t>, 2003.</w:t>
      </w:r>
    </w:p>
    <w:p w:rsidR="00157633" w:rsidRPr="00E40825" w:rsidRDefault="00157633" w:rsidP="009F7652">
      <w:pPr>
        <w:autoSpaceDE w:val="0"/>
        <w:autoSpaceDN w:val="0"/>
        <w:adjustRightInd w:val="0"/>
        <w:rPr>
          <w:color w:val="000000"/>
          <w:sz w:val="20"/>
          <w:szCs w:val="20"/>
          <w:lang w:val="es-ES" w:eastAsia="es-ES"/>
        </w:rPr>
      </w:pPr>
      <w:r w:rsidRPr="002352F9">
        <w:rPr>
          <w:rFonts w:eastAsia="Arial"/>
          <w:smallCaps/>
          <w:sz w:val="20"/>
          <w:szCs w:val="20"/>
          <w:lang w:val="es-ES" w:eastAsia="es-ES"/>
        </w:rPr>
        <w:t>Colomer, T</w:t>
      </w:r>
      <w:r w:rsidRPr="002352F9">
        <w:rPr>
          <w:sz w:val="20"/>
          <w:szCs w:val="20"/>
          <w:lang w:val="es-ES"/>
        </w:rPr>
        <w:t>. (2010)</w:t>
      </w:r>
      <w:r w:rsidRPr="002352F9">
        <w:rPr>
          <w:i/>
          <w:sz w:val="20"/>
          <w:szCs w:val="20"/>
          <w:lang w:val="es-ES"/>
        </w:rPr>
        <w:t>.</w:t>
      </w:r>
      <w:r w:rsidRPr="002352F9">
        <w:rPr>
          <w:i/>
          <w:sz w:val="20"/>
          <w:szCs w:val="20"/>
          <w:lang w:val="es-AR" w:eastAsia="es-AR"/>
        </w:rPr>
        <w:t xml:space="preserve"> La didáctica de la literatura: temas y líneas de investigación e innovación. </w:t>
      </w:r>
      <w:r w:rsidRPr="002352F9">
        <w:rPr>
          <w:iCs/>
          <w:sz w:val="20"/>
          <w:szCs w:val="20"/>
          <w:lang w:val="es-AR" w:eastAsia="es-AR"/>
        </w:rPr>
        <w:t>Biblioteca virtual universal</w:t>
      </w:r>
      <w:r w:rsidRPr="002352F9">
        <w:rPr>
          <w:b/>
          <w:iCs/>
          <w:sz w:val="20"/>
          <w:szCs w:val="20"/>
          <w:lang w:val="es-AR" w:eastAsia="es-AR"/>
        </w:rPr>
        <w:t>.</w:t>
      </w:r>
      <w:r w:rsidRPr="002352F9">
        <w:rPr>
          <w:i/>
          <w:iCs/>
          <w:sz w:val="20"/>
          <w:szCs w:val="20"/>
          <w:lang w:val="es-AR" w:eastAsia="es-AR"/>
        </w:rPr>
        <w:t xml:space="preserve"> </w:t>
      </w:r>
      <w:r w:rsidRPr="002352F9">
        <w:rPr>
          <w:sz w:val="20"/>
          <w:szCs w:val="20"/>
          <w:lang w:val="es-AR" w:eastAsia="es-AR"/>
        </w:rPr>
        <w:t>Madrid: Editorial</w:t>
      </w:r>
      <w:r w:rsidRPr="00E40825">
        <w:rPr>
          <w:sz w:val="20"/>
          <w:szCs w:val="20"/>
          <w:lang w:val="es-AR" w:eastAsia="es-AR"/>
        </w:rPr>
        <w:t xml:space="preserve"> del Cardo, </w:t>
      </w:r>
      <w:r w:rsidRPr="00E40825">
        <w:rPr>
          <w:color w:val="000000"/>
          <w:sz w:val="20"/>
          <w:szCs w:val="20"/>
          <w:lang w:val="es-ES" w:eastAsia="es-ES"/>
        </w:rPr>
        <w:t>2010.</w:t>
      </w:r>
    </w:p>
    <w:p w:rsidR="009F7652" w:rsidRPr="00E40825" w:rsidRDefault="009F7652" w:rsidP="009F7652">
      <w:pPr>
        <w:rPr>
          <w:rFonts w:ascii="Arial" w:hAnsi="Arial" w:cs="Arial"/>
          <w:sz w:val="20"/>
          <w:szCs w:val="20"/>
          <w:lang w:val="es-ES"/>
        </w:rPr>
      </w:pPr>
      <w:r w:rsidRPr="00E40825">
        <w:rPr>
          <w:rFonts w:eastAsia="Arial"/>
          <w:smallCaps/>
          <w:sz w:val="20"/>
          <w:szCs w:val="20"/>
          <w:lang w:val="es-ES" w:eastAsia="es-ES"/>
        </w:rPr>
        <w:t>Esteban, A. y Martínez, D</w:t>
      </w:r>
      <w:r w:rsidRPr="00E40825">
        <w:rPr>
          <w:color w:val="000000"/>
          <w:sz w:val="20"/>
          <w:szCs w:val="20"/>
          <w:lang w:val="es-AR"/>
        </w:rPr>
        <w:t>. (en prensa). “¿</w:t>
      </w:r>
      <w:proofErr w:type="spellStart"/>
      <w:r w:rsidRPr="00E40825">
        <w:rPr>
          <w:color w:val="000000"/>
          <w:sz w:val="20"/>
          <w:szCs w:val="20"/>
          <w:lang w:val="es-AR"/>
        </w:rPr>
        <w:t>Conocésa</w:t>
      </w:r>
      <w:proofErr w:type="spellEnd"/>
      <w:r w:rsidRPr="00E40825">
        <w:rPr>
          <w:color w:val="000000"/>
          <w:sz w:val="20"/>
          <w:szCs w:val="20"/>
          <w:lang w:val="es-AR"/>
        </w:rPr>
        <w:t xml:space="preserve"> </w:t>
      </w:r>
      <w:proofErr w:type="spellStart"/>
      <w:r w:rsidRPr="00E40825">
        <w:rPr>
          <w:color w:val="000000"/>
          <w:sz w:val="20"/>
          <w:szCs w:val="20"/>
          <w:lang w:val="es-AR"/>
        </w:rPr>
        <w:t>Petit</w:t>
      </w:r>
      <w:proofErr w:type="spellEnd"/>
      <w:r w:rsidRPr="00E40825">
        <w:rPr>
          <w:color w:val="000000"/>
          <w:sz w:val="20"/>
          <w:szCs w:val="20"/>
          <w:lang w:val="es-AR"/>
        </w:rPr>
        <w:t xml:space="preserve">? La representación de la infancia en un cuento de </w:t>
      </w:r>
      <w:proofErr w:type="spellStart"/>
      <w:r w:rsidRPr="00E40825">
        <w:rPr>
          <w:color w:val="000000"/>
          <w:sz w:val="20"/>
          <w:szCs w:val="20"/>
          <w:lang w:val="es-AR"/>
        </w:rPr>
        <w:t>Isol</w:t>
      </w:r>
      <w:proofErr w:type="spellEnd"/>
      <w:r w:rsidRPr="00E40825">
        <w:rPr>
          <w:color w:val="000000"/>
          <w:sz w:val="20"/>
          <w:szCs w:val="20"/>
          <w:lang w:val="es-AR"/>
        </w:rPr>
        <w:t xml:space="preserve">”. </w:t>
      </w:r>
      <w:r w:rsidRPr="00E40825">
        <w:rPr>
          <w:i/>
          <w:color w:val="000000"/>
          <w:sz w:val="20"/>
          <w:szCs w:val="20"/>
          <w:lang w:val="es-AR"/>
        </w:rPr>
        <w:t>Cultura</w:t>
      </w:r>
      <w:r w:rsidRPr="00E40825">
        <w:rPr>
          <w:i/>
          <w:sz w:val="20"/>
          <w:szCs w:val="20"/>
          <w:lang w:val="es-ES"/>
        </w:rPr>
        <w:t xml:space="preserve"> Editorial</w:t>
      </w:r>
      <w:r w:rsidRPr="00E40825">
        <w:rPr>
          <w:sz w:val="20"/>
          <w:szCs w:val="20"/>
          <w:lang w:val="es-ES"/>
        </w:rPr>
        <w:t xml:space="preserve"> 2. Buenos Aires.</w:t>
      </w:r>
    </w:p>
    <w:p w:rsidR="0054201D" w:rsidRPr="00E40825" w:rsidRDefault="0054201D" w:rsidP="009F7652">
      <w:pPr>
        <w:rPr>
          <w:rFonts w:eastAsia="Arial"/>
          <w:sz w:val="20"/>
          <w:szCs w:val="20"/>
          <w:lang w:val="es-ES"/>
        </w:rPr>
      </w:pPr>
      <w:proofErr w:type="spellStart"/>
      <w:r w:rsidRPr="00E40825">
        <w:rPr>
          <w:rFonts w:eastAsia="Arial"/>
          <w:smallCaps/>
          <w:sz w:val="20"/>
          <w:szCs w:val="20"/>
          <w:lang w:val="es-ES" w:eastAsia="es-ES"/>
        </w:rPr>
        <w:t>Mendez</w:t>
      </w:r>
      <w:proofErr w:type="spellEnd"/>
      <w:r w:rsidRPr="00E40825">
        <w:rPr>
          <w:rFonts w:eastAsia="Arial"/>
          <w:smallCaps/>
          <w:sz w:val="20"/>
          <w:szCs w:val="20"/>
          <w:lang w:val="es-ES" w:eastAsia="es-ES"/>
        </w:rPr>
        <w:t>, M</w:t>
      </w:r>
      <w:r w:rsidR="009F7652" w:rsidRPr="00E40825">
        <w:rPr>
          <w:rFonts w:eastAsia="Arial"/>
          <w:smallCaps/>
          <w:sz w:val="20"/>
          <w:szCs w:val="20"/>
          <w:lang w:val="es-ES" w:eastAsia="es-ES"/>
        </w:rPr>
        <w:t>.</w:t>
      </w:r>
      <w:r w:rsidRPr="00E40825">
        <w:rPr>
          <w:rFonts w:eastAsia="Arial"/>
          <w:sz w:val="20"/>
          <w:szCs w:val="20"/>
          <w:lang w:val="es-ES"/>
        </w:rPr>
        <w:t xml:space="preserve"> </w:t>
      </w:r>
      <w:r w:rsidR="009F7652" w:rsidRPr="00E40825">
        <w:rPr>
          <w:rFonts w:eastAsia="Arial"/>
          <w:sz w:val="20"/>
          <w:szCs w:val="20"/>
          <w:lang w:val="es-ES"/>
        </w:rPr>
        <w:t>(</w:t>
      </w:r>
      <w:r w:rsidR="00CD233A" w:rsidRPr="00E40825">
        <w:rPr>
          <w:rFonts w:eastAsia="Arial"/>
          <w:sz w:val="20"/>
          <w:szCs w:val="20"/>
          <w:lang w:val="es-ES"/>
        </w:rPr>
        <w:t>2012</w:t>
      </w:r>
      <w:r w:rsidR="009F7652" w:rsidRPr="00E40825">
        <w:rPr>
          <w:rFonts w:eastAsia="Arial"/>
          <w:sz w:val="20"/>
          <w:szCs w:val="20"/>
          <w:lang w:val="es-ES"/>
        </w:rPr>
        <w:t xml:space="preserve">). </w:t>
      </w:r>
      <w:r w:rsidR="00CD233A" w:rsidRPr="00E40825">
        <w:rPr>
          <w:rFonts w:eastAsia="Arial"/>
          <w:sz w:val="20"/>
          <w:szCs w:val="20"/>
          <w:lang w:val="es-ES"/>
        </w:rPr>
        <w:t xml:space="preserve"> </w:t>
      </w:r>
      <w:r w:rsidRPr="00E40825">
        <w:rPr>
          <w:rFonts w:eastAsia="Arial"/>
          <w:sz w:val="20"/>
          <w:szCs w:val="20"/>
          <w:lang w:val="es-ES"/>
        </w:rPr>
        <w:t>La literatura infantil y juvenil va a la escuela. En</w:t>
      </w:r>
      <w:r w:rsidR="009F7652" w:rsidRPr="00E40825">
        <w:rPr>
          <w:rFonts w:eastAsia="Arial"/>
          <w:sz w:val="20"/>
          <w:szCs w:val="20"/>
          <w:lang w:val="es-ES"/>
        </w:rPr>
        <w:t xml:space="preserve"> </w:t>
      </w:r>
      <w:proofErr w:type="spellStart"/>
      <w:r w:rsidR="009F7652" w:rsidRPr="00E40825">
        <w:rPr>
          <w:rFonts w:eastAsia="Arial"/>
          <w:sz w:val="20"/>
          <w:szCs w:val="20"/>
          <w:lang w:val="es-ES"/>
        </w:rPr>
        <w:t>Broitman</w:t>
      </w:r>
      <w:proofErr w:type="spellEnd"/>
      <w:r w:rsidR="009F7652" w:rsidRPr="00E40825">
        <w:rPr>
          <w:rFonts w:eastAsia="Arial"/>
          <w:sz w:val="20"/>
          <w:szCs w:val="20"/>
          <w:lang w:val="es-ES"/>
        </w:rPr>
        <w:t>, A. (</w:t>
      </w:r>
      <w:proofErr w:type="spellStart"/>
      <w:r w:rsidR="009F7652" w:rsidRPr="00E40825">
        <w:rPr>
          <w:rFonts w:eastAsia="Arial"/>
          <w:sz w:val="20"/>
          <w:szCs w:val="20"/>
          <w:lang w:val="es-ES"/>
        </w:rPr>
        <w:t>comp.</w:t>
      </w:r>
      <w:proofErr w:type="spellEnd"/>
      <w:r w:rsidR="009F7652" w:rsidRPr="00E40825">
        <w:rPr>
          <w:rFonts w:eastAsia="Arial"/>
          <w:sz w:val="20"/>
          <w:szCs w:val="20"/>
          <w:lang w:val="es-ES"/>
        </w:rPr>
        <w:t>)</w:t>
      </w:r>
      <w:r w:rsidRPr="00E40825">
        <w:rPr>
          <w:rFonts w:eastAsia="Arial"/>
          <w:sz w:val="20"/>
          <w:szCs w:val="20"/>
          <w:lang w:val="es-ES"/>
        </w:rPr>
        <w:t xml:space="preserve"> </w:t>
      </w:r>
      <w:r w:rsidR="00CD233A" w:rsidRPr="00E40825">
        <w:rPr>
          <w:rFonts w:eastAsia="Arial"/>
          <w:i/>
          <w:sz w:val="20"/>
          <w:szCs w:val="20"/>
          <w:lang w:val="es-ES"/>
        </w:rPr>
        <w:t xml:space="preserve">Pensar la edición. Los editores y el campo editorial </w:t>
      </w:r>
      <w:proofErr w:type="spellStart"/>
      <w:r w:rsidR="009F7652" w:rsidRPr="00E40825">
        <w:rPr>
          <w:rFonts w:eastAsia="Arial"/>
          <w:sz w:val="20"/>
          <w:szCs w:val="20"/>
          <w:lang w:val="es-ES"/>
        </w:rPr>
        <w:t>Broitman</w:t>
      </w:r>
      <w:proofErr w:type="spellEnd"/>
      <w:r w:rsidR="009F7652" w:rsidRPr="00E40825">
        <w:rPr>
          <w:rFonts w:eastAsia="Arial"/>
          <w:sz w:val="20"/>
          <w:szCs w:val="20"/>
          <w:lang w:val="es-ES"/>
        </w:rPr>
        <w:t>. Buenos Aires: L</w:t>
      </w:r>
      <w:r w:rsidR="00CD233A" w:rsidRPr="00E40825">
        <w:rPr>
          <w:rFonts w:eastAsia="Arial"/>
          <w:sz w:val="20"/>
          <w:szCs w:val="20"/>
          <w:lang w:val="es-ES"/>
        </w:rPr>
        <w:t xml:space="preserve">ibros de </w:t>
      </w:r>
      <w:r w:rsidR="009F7652" w:rsidRPr="00E40825">
        <w:rPr>
          <w:rFonts w:eastAsia="Arial"/>
          <w:sz w:val="20"/>
          <w:szCs w:val="20"/>
          <w:lang w:val="es-ES"/>
        </w:rPr>
        <w:t>F</w:t>
      </w:r>
      <w:r w:rsidR="00CD233A" w:rsidRPr="00E40825">
        <w:rPr>
          <w:rFonts w:eastAsia="Arial"/>
          <w:sz w:val="20"/>
          <w:szCs w:val="20"/>
          <w:lang w:val="es-ES"/>
        </w:rPr>
        <w:t>ilo</w:t>
      </w:r>
      <w:r w:rsidR="009F7652" w:rsidRPr="00E40825">
        <w:rPr>
          <w:rFonts w:eastAsia="Arial"/>
          <w:sz w:val="20"/>
          <w:szCs w:val="20"/>
          <w:lang w:val="es-ES"/>
        </w:rPr>
        <w:t>.</w:t>
      </w:r>
    </w:p>
    <w:p w:rsidR="00E211F9" w:rsidRPr="009F7652" w:rsidRDefault="009F7652" w:rsidP="009F7652">
      <w:pPr>
        <w:rPr>
          <w:sz w:val="20"/>
          <w:szCs w:val="20"/>
          <w:lang w:val="es-ES"/>
        </w:rPr>
      </w:pPr>
      <w:proofErr w:type="spellStart"/>
      <w:r w:rsidRPr="00E40825">
        <w:rPr>
          <w:rFonts w:eastAsia="Arial"/>
          <w:smallCaps/>
          <w:sz w:val="20"/>
          <w:szCs w:val="20"/>
          <w:lang w:val="es-ES" w:eastAsia="es-ES"/>
        </w:rPr>
        <w:lastRenderedPageBreak/>
        <w:t>Orlandi</w:t>
      </w:r>
      <w:proofErr w:type="spellEnd"/>
      <w:r w:rsidRPr="00E40825">
        <w:rPr>
          <w:rFonts w:eastAsia="Arial"/>
          <w:smallCaps/>
          <w:sz w:val="20"/>
          <w:szCs w:val="20"/>
          <w:lang w:val="es-ES" w:eastAsia="es-ES"/>
        </w:rPr>
        <w:t>, e</w:t>
      </w:r>
      <w:r w:rsidR="005C1687" w:rsidRPr="00E40825">
        <w:rPr>
          <w:rFonts w:eastAsia="Arial"/>
          <w:smallCaps/>
          <w:sz w:val="20"/>
          <w:szCs w:val="20"/>
          <w:lang w:val="es-ES" w:eastAsia="es-ES"/>
        </w:rPr>
        <w:t>.</w:t>
      </w:r>
      <w:r w:rsidR="005C1687" w:rsidRPr="00E40825">
        <w:rPr>
          <w:sz w:val="20"/>
          <w:szCs w:val="20"/>
          <w:lang w:val="pt-BR" w:eastAsia="ar-SA"/>
        </w:rPr>
        <w:t xml:space="preserve"> </w:t>
      </w:r>
      <w:r w:rsidRPr="00E40825">
        <w:rPr>
          <w:sz w:val="20"/>
          <w:szCs w:val="20"/>
          <w:lang w:val="pt-BR" w:eastAsia="ar-SA"/>
        </w:rPr>
        <w:t xml:space="preserve">(2008). </w:t>
      </w:r>
      <w:r w:rsidR="005C1687" w:rsidRPr="00E40825">
        <w:rPr>
          <w:i/>
          <w:sz w:val="20"/>
          <w:szCs w:val="20"/>
          <w:lang w:val="pt-BR" w:eastAsia="ar-SA"/>
        </w:rPr>
        <w:t>As formas do silêncio: no movimento dos sentidos</w:t>
      </w:r>
      <w:r w:rsidR="005C1687" w:rsidRPr="009F7652">
        <w:rPr>
          <w:sz w:val="20"/>
          <w:szCs w:val="20"/>
          <w:lang w:val="pt-BR" w:eastAsia="ar-SA"/>
        </w:rPr>
        <w:t>. Campinas: Ed. Unicamp, 1995</w:t>
      </w:r>
      <w:r w:rsidR="00E211F9" w:rsidRPr="009F7652">
        <w:rPr>
          <w:sz w:val="20"/>
          <w:szCs w:val="20"/>
          <w:lang w:val="pt-BR" w:eastAsia="ar-SA"/>
        </w:rPr>
        <w:t xml:space="preserve">. Capítulo </w:t>
      </w:r>
      <w:r>
        <w:rPr>
          <w:sz w:val="20"/>
          <w:szCs w:val="20"/>
          <w:lang w:val="pt-BR" w:eastAsia="ar-SA"/>
        </w:rPr>
        <w:t>“</w:t>
      </w:r>
      <w:proofErr w:type="gramStart"/>
      <w:r w:rsidR="005C1687" w:rsidRPr="009F7652">
        <w:rPr>
          <w:sz w:val="20"/>
          <w:szCs w:val="20"/>
          <w:lang w:val="pt-BR" w:eastAsia="ar-SA"/>
        </w:rPr>
        <w:t>Silencio</w:t>
      </w:r>
      <w:proofErr w:type="gramEnd"/>
      <w:r w:rsidR="005C1687" w:rsidRPr="009F7652">
        <w:rPr>
          <w:sz w:val="20"/>
          <w:szCs w:val="20"/>
          <w:lang w:val="pt-BR" w:eastAsia="ar-SA"/>
        </w:rPr>
        <w:t xml:space="preserve"> y Sentido</w:t>
      </w:r>
      <w:r>
        <w:rPr>
          <w:sz w:val="20"/>
          <w:szCs w:val="20"/>
          <w:lang w:val="pt-BR" w:eastAsia="ar-SA"/>
        </w:rPr>
        <w:t>”</w:t>
      </w:r>
      <w:r w:rsidR="00E211F9" w:rsidRPr="009F7652">
        <w:rPr>
          <w:sz w:val="20"/>
          <w:szCs w:val="20"/>
          <w:lang w:val="pt-BR" w:eastAsia="ar-SA"/>
        </w:rPr>
        <w:t xml:space="preserve">. </w:t>
      </w:r>
      <w:proofErr w:type="spellStart"/>
      <w:r w:rsidR="005C1687" w:rsidRPr="009F7652">
        <w:rPr>
          <w:sz w:val="20"/>
          <w:szCs w:val="20"/>
          <w:lang w:val="pt-BR" w:eastAsia="ar-SA"/>
        </w:rPr>
        <w:t>Traducción</w:t>
      </w:r>
      <w:proofErr w:type="spellEnd"/>
      <w:r w:rsidR="005C1687" w:rsidRPr="009F7652">
        <w:rPr>
          <w:sz w:val="20"/>
          <w:szCs w:val="20"/>
          <w:lang w:val="pt-BR" w:eastAsia="ar-SA"/>
        </w:rPr>
        <w:t>: Antônio Sidney Ferreira Mesquita</w:t>
      </w:r>
      <w:r>
        <w:rPr>
          <w:sz w:val="20"/>
          <w:szCs w:val="20"/>
          <w:lang w:val="pt-BR" w:eastAsia="ar-SA"/>
        </w:rPr>
        <w:t>.</w:t>
      </w:r>
      <w:r w:rsidR="005C1687" w:rsidRPr="009F7652">
        <w:rPr>
          <w:sz w:val="20"/>
          <w:szCs w:val="20"/>
          <w:lang w:val="pt-BR" w:eastAsia="ar-SA"/>
        </w:rPr>
        <w:t xml:space="preserve"> </w:t>
      </w:r>
    </w:p>
    <w:p w:rsidR="009F7652" w:rsidRDefault="007F4B35" w:rsidP="00E40825">
      <w:pPr>
        <w:tabs>
          <w:tab w:val="left" w:pos="3728"/>
          <w:tab w:val="left" w:pos="5055"/>
        </w:tabs>
        <w:rPr>
          <w:sz w:val="20"/>
          <w:szCs w:val="20"/>
          <w:lang w:val="es-ES"/>
        </w:rPr>
      </w:pPr>
      <w:proofErr w:type="spellStart"/>
      <w:r w:rsidRPr="00E40825">
        <w:rPr>
          <w:rFonts w:eastAsia="Arial"/>
          <w:smallCaps/>
          <w:sz w:val="20"/>
          <w:szCs w:val="20"/>
          <w:lang w:val="es-ES_tradnl" w:eastAsia="ar-SA"/>
        </w:rPr>
        <w:t>Tosi</w:t>
      </w:r>
      <w:proofErr w:type="spellEnd"/>
      <w:r w:rsidRPr="00E40825">
        <w:rPr>
          <w:rFonts w:eastAsia="Arial"/>
          <w:smallCaps/>
          <w:sz w:val="20"/>
          <w:szCs w:val="20"/>
          <w:lang w:val="es-ES_tradnl" w:eastAsia="ar-SA"/>
        </w:rPr>
        <w:t>, C.</w:t>
      </w:r>
      <w:r w:rsidRPr="00E40825">
        <w:rPr>
          <w:sz w:val="20"/>
          <w:szCs w:val="20"/>
          <w:lang w:val="es-ES"/>
        </w:rPr>
        <w:t xml:space="preserve"> (2009). “La representación</w:t>
      </w:r>
      <w:r w:rsidRPr="009F7652">
        <w:rPr>
          <w:sz w:val="20"/>
          <w:szCs w:val="20"/>
          <w:lang w:val="es-ES"/>
        </w:rPr>
        <w:t xml:space="preserve"> de la familia en la literatura infantil argentina”. En: </w:t>
      </w:r>
      <w:r w:rsidRPr="009F7652">
        <w:rPr>
          <w:i/>
          <w:sz w:val="20"/>
          <w:szCs w:val="20"/>
          <w:lang w:val="es-ES"/>
        </w:rPr>
        <w:t>Cultura LIJ</w:t>
      </w:r>
      <w:r w:rsidRPr="009F7652">
        <w:rPr>
          <w:sz w:val="20"/>
          <w:szCs w:val="20"/>
          <w:lang w:val="es-ES"/>
        </w:rPr>
        <w:t xml:space="preserve"> Nro. 3, setiembre/octubre de 2009, pp.10-16. Buenos Aires. </w:t>
      </w:r>
    </w:p>
    <w:p w:rsidR="007F4B35" w:rsidRPr="009F7652" w:rsidRDefault="007F4B35" w:rsidP="009F7652">
      <w:pPr>
        <w:tabs>
          <w:tab w:val="left" w:pos="3728"/>
          <w:tab w:val="left" w:pos="5055"/>
        </w:tabs>
        <w:rPr>
          <w:sz w:val="20"/>
          <w:szCs w:val="20"/>
          <w:lang w:val="es-ES"/>
        </w:rPr>
      </w:pPr>
      <w:proofErr w:type="spellStart"/>
      <w:r w:rsidRPr="009F7652">
        <w:rPr>
          <w:rFonts w:eastAsia="Arial"/>
          <w:smallCaps/>
          <w:sz w:val="20"/>
          <w:szCs w:val="20"/>
          <w:lang w:val="es-ES_tradnl" w:eastAsia="ar-SA"/>
        </w:rPr>
        <w:t>Tosi</w:t>
      </w:r>
      <w:proofErr w:type="spellEnd"/>
      <w:r w:rsidRPr="009F7652">
        <w:rPr>
          <w:rFonts w:eastAsia="Arial"/>
          <w:smallCaps/>
          <w:sz w:val="20"/>
          <w:szCs w:val="20"/>
          <w:lang w:val="es-ES_tradnl" w:eastAsia="ar-SA"/>
        </w:rPr>
        <w:t>, C. (2010).</w:t>
      </w:r>
      <w:r w:rsidRPr="009F7652">
        <w:rPr>
          <w:sz w:val="20"/>
          <w:szCs w:val="20"/>
          <w:lang w:val="pt-BR"/>
        </w:rPr>
        <w:t xml:space="preserve"> “¿</w:t>
      </w:r>
      <w:r w:rsidRPr="009F7652">
        <w:rPr>
          <w:bCs/>
          <w:sz w:val="20"/>
          <w:szCs w:val="20"/>
          <w:lang w:val="pt-BR"/>
        </w:rPr>
        <w:t xml:space="preserve">Mi </w:t>
      </w:r>
      <w:proofErr w:type="spellStart"/>
      <w:r w:rsidRPr="009F7652">
        <w:rPr>
          <w:bCs/>
          <w:sz w:val="20"/>
          <w:szCs w:val="20"/>
          <w:lang w:val="pt-BR"/>
        </w:rPr>
        <w:t>mamá</w:t>
      </w:r>
      <w:proofErr w:type="spellEnd"/>
      <w:r w:rsidRPr="009F7652">
        <w:rPr>
          <w:bCs/>
          <w:sz w:val="20"/>
          <w:szCs w:val="20"/>
          <w:lang w:val="pt-BR"/>
        </w:rPr>
        <w:t xml:space="preserve"> me mima? </w:t>
      </w:r>
      <w:r w:rsidRPr="009F7652">
        <w:rPr>
          <w:bCs/>
          <w:sz w:val="20"/>
          <w:szCs w:val="20"/>
          <w:lang w:val="es-ES"/>
        </w:rPr>
        <w:t xml:space="preserve">Un análisis sobre </w:t>
      </w:r>
      <w:proofErr w:type="gramStart"/>
      <w:r w:rsidRPr="009F7652">
        <w:rPr>
          <w:bCs/>
          <w:sz w:val="20"/>
          <w:szCs w:val="20"/>
          <w:lang w:val="es-ES"/>
        </w:rPr>
        <w:t>la</w:t>
      </w:r>
      <w:proofErr w:type="gramEnd"/>
      <w:r w:rsidRPr="009F7652">
        <w:rPr>
          <w:bCs/>
          <w:sz w:val="20"/>
          <w:szCs w:val="20"/>
          <w:lang w:val="es-ES"/>
        </w:rPr>
        <w:t xml:space="preserve"> representación de los padres en la literatura infantil”.</w:t>
      </w:r>
      <w:r w:rsidRPr="009F7652">
        <w:rPr>
          <w:sz w:val="20"/>
          <w:szCs w:val="20"/>
          <w:lang w:val="es-ES"/>
        </w:rPr>
        <w:t xml:space="preserve"> Nota de literatura infantil. </w:t>
      </w:r>
      <w:r w:rsidRPr="009F7652">
        <w:rPr>
          <w:bCs/>
          <w:sz w:val="20"/>
          <w:szCs w:val="20"/>
          <w:lang w:val="es-ES"/>
        </w:rPr>
        <w:t>En:</w:t>
      </w:r>
      <w:r w:rsidRPr="009F7652">
        <w:rPr>
          <w:sz w:val="20"/>
          <w:szCs w:val="20"/>
          <w:lang w:val="es-ES"/>
        </w:rPr>
        <w:t xml:space="preserve"> </w:t>
      </w:r>
      <w:r w:rsidRPr="009F7652">
        <w:rPr>
          <w:i/>
          <w:sz w:val="20"/>
          <w:szCs w:val="20"/>
          <w:lang w:val="es-ES"/>
        </w:rPr>
        <w:t>Cultura LIJ</w:t>
      </w:r>
      <w:r w:rsidRPr="009F7652">
        <w:rPr>
          <w:sz w:val="20"/>
          <w:szCs w:val="20"/>
          <w:lang w:val="es-ES"/>
        </w:rPr>
        <w:t xml:space="preserve"> Nro. 6, mayo/junio de 2010.</w:t>
      </w:r>
    </w:p>
    <w:p w:rsidR="00BB554F" w:rsidRPr="009F7652" w:rsidRDefault="005C1687" w:rsidP="009F7652">
      <w:pPr>
        <w:pStyle w:val="Textoindependiente"/>
        <w:spacing w:line="276" w:lineRule="auto"/>
        <w:jc w:val="left"/>
        <w:rPr>
          <w:rFonts w:eastAsiaTheme="minorHAnsi"/>
          <w:color w:val="0000FF"/>
          <w:sz w:val="20"/>
          <w:szCs w:val="20"/>
          <w:lang w:val="es-ES" w:eastAsia="en-US"/>
        </w:rPr>
      </w:pPr>
      <w:proofErr w:type="spellStart"/>
      <w:r w:rsidRPr="009F7652">
        <w:rPr>
          <w:rFonts w:eastAsia="Arial"/>
          <w:smallCaps/>
          <w:sz w:val="20"/>
          <w:szCs w:val="20"/>
        </w:rPr>
        <w:t>Tosi</w:t>
      </w:r>
      <w:proofErr w:type="spellEnd"/>
      <w:r w:rsidRPr="009F7652">
        <w:rPr>
          <w:rFonts w:eastAsia="Arial"/>
          <w:smallCaps/>
          <w:sz w:val="20"/>
          <w:szCs w:val="20"/>
        </w:rPr>
        <w:t xml:space="preserve">, </w:t>
      </w:r>
      <w:r w:rsidR="009F7652">
        <w:rPr>
          <w:rFonts w:eastAsia="Arial"/>
          <w:smallCaps/>
          <w:sz w:val="20"/>
          <w:szCs w:val="20"/>
        </w:rPr>
        <w:t>C. (</w:t>
      </w:r>
      <w:r w:rsidRPr="009F7652">
        <w:rPr>
          <w:rFonts w:eastAsia="Arial"/>
          <w:smallCaps/>
          <w:sz w:val="20"/>
          <w:szCs w:val="20"/>
        </w:rPr>
        <w:t>2016</w:t>
      </w:r>
      <w:r w:rsidR="009F7652">
        <w:rPr>
          <w:rFonts w:eastAsia="Arial"/>
          <w:smallCaps/>
          <w:sz w:val="20"/>
          <w:szCs w:val="20"/>
        </w:rPr>
        <w:t>)</w:t>
      </w:r>
      <w:r w:rsidRPr="009F7652">
        <w:rPr>
          <w:rFonts w:eastAsiaTheme="minorHAnsi"/>
          <w:color w:val="000000"/>
          <w:sz w:val="20"/>
          <w:szCs w:val="20"/>
          <w:lang w:val="es-ES" w:eastAsia="en-US"/>
        </w:rPr>
        <w:t xml:space="preserve">.  </w:t>
      </w:r>
      <w:r w:rsidR="00BB554F" w:rsidRPr="009F7652">
        <w:rPr>
          <w:rFonts w:eastAsiaTheme="minorHAnsi"/>
          <w:color w:val="000000"/>
          <w:sz w:val="20"/>
          <w:szCs w:val="20"/>
          <w:lang w:val="es-ES" w:eastAsia="en-US"/>
        </w:rPr>
        <w:t xml:space="preserve">“De las colecciones escolares a los audiolibros. Un análisis sobre la mediación editorial y las materialidades en la literatura destinada a jóvenes”. </w:t>
      </w:r>
      <w:r w:rsidR="00BB554F" w:rsidRPr="009F7652">
        <w:rPr>
          <w:rFonts w:eastAsiaTheme="minorHAnsi"/>
          <w:i/>
          <w:iCs/>
          <w:color w:val="000000"/>
          <w:sz w:val="20"/>
          <w:szCs w:val="20"/>
          <w:lang w:val="es-ES" w:eastAsia="en-US"/>
        </w:rPr>
        <w:t xml:space="preserve">Cultura Editorial </w:t>
      </w:r>
      <w:r w:rsidR="00BB554F" w:rsidRPr="009F7652">
        <w:rPr>
          <w:rFonts w:eastAsiaTheme="minorHAnsi"/>
          <w:color w:val="000000"/>
          <w:sz w:val="20"/>
          <w:szCs w:val="20"/>
          <w:lang w:val="es-ES" w:eastAsia="en-US"/>
        </w:rPr>
        <w:t xml:space="preserve">1, 2016. Disponible en: </w:t>
      </w:r>
      <w:hyperlink r:id="rId17" w:history="1">
        <w:r w:rsidR="00BB554F" w:rsidRPr="009F7652">
          <w:rPr>
            <w:rStyle w:val="Hipervnculo"/>
            <w:rFonts w:eastAsiaTheme="minorHAnsi"/>
            <w:sz w:val="20"/>
            <w:szCs w:val="20"/>
            <w:lang w:val="es-ES" w:eastAsia="en-US"/>
          </w:rPr>
          <w:t>http://culturaeditorial.org/de-las-colecciones-escolares-a-los-audiolibros-un-analisis-sobre-la-mediacion-editorial-y-las-materialidades-en-la-literatura-destinada-a-jovenes/</w:t>
        </w:r>
      </w:hyperlink>
    </w:p>
    <w:p w:rsidR="00E211F9" w:rsidRPr="009F7652" w:rsidRDefault="00E211F9" w:rsidP="009F7652">
      <w:pPr>
        <w:pStyle w:val="Textoindependiente"/>
        <w:spacing w:line="276" w:lineRule="auto"/>
        <w:jc w:val="left"/>
        <w:rPr>
          <w:sz w:val="20"/>
          <w:szCs w:val="20"/>
        </w:rPr>
      </w:pPr>
      <w:proofErr w:type="spellStart"/>
      <w:r w:rsidRPr="009F7652">
        <w:rPr>
          <w:rFonts w:eastAsia="Arial"/>
          <w:smallCaps/>
          <w:sz w:val="20"/>
          <w:szCs w:val="20"/>
        </w:rPr>
        <w:t>Tosi</w:t>
      </w:r>
      <w:proofErr w:type="spellEnd"/>
      <w:r w:rsidRPr="009F7652">
        <w:rPr>
          <w:rFonts w:eastAsia="Arial"/>
          <w:smallCaps/>
          <w:sz w:val="20"/>
          <w:szCs w:val="20"/>
        </w:rPr>
        <w:t>, C. (2017).</w:t>
      </w:r>
      <w:r w:rsidRPr="009F7652">
        <w:rPr>
          <w:sz w:val="20"/>
          <w:szCs w:val="20"/>
        </w:rPr>
        <w:t xml:space="preserve"> “La configuración del efecto de literalidad en las colecciones escolares de literatura. El caso argentino”. </w:t>
      </w:r>
      <w:proofErr w:type="spellStart"/>
      <w:r w:rsidRPr="009F7652">
        <w:rPr>
          <w:i/>
          <w:iCs/>
          <w:sz w:val="20"/>
          <w:szCs w:val="20"/>
        </w:rPr>
        <w:t>Entremeios</w:t>
      </w:r>
      <w:proofErr w:type="spellEnd"/>
      <w:r w:rsidRPr="009F7652">
        <w:rPr>
          <w:i/>
          <w:iCs/>
          <w:sz w:val="20"/>
          <w:szCs w:val="20"/>
        </w:rPr>
        <w:t xml:space="preserve">: revista de </w:t>
      </w:r>
      <w:proofErr w:type="spellStart"/>
      <w:r w:rsidRPr="009F7652">
        <w:rPr>
          <w:i/>
          <w:iCs/>
          <w:sz w:val="20"/>
          <w:szCs w:val="20"/>
        </w:rPr>
        <w:t>estudos</w:t>
      </w:r>
      <w:proofErr w:type="spellEnd"/>
      <w:r w:rsidRPr="009F7652">
        <w:rPr>
          <w:i/>
          <w:iCs/>
          <w:sz w:val="20"/>
          <w:szCs w:val="20"/>
        </w:rPr>
        <w:t xml:space="preserve"> do discurso </w:t>
      </w:r>
      <w:r w:rsidRPr="009F7652">
        <w:rPr>
          <w:sz w:val="20"/>
          <w:szCs w:val="20"/>
        </w:rPr>
        <w:t xml:space="preserve">v.14, </w:t>
      </w:r>
      <w:proofErr w:type="spellStart"/>
      <w:r w:rsidRPr="009F7652">
        <w:rPr>
          <w:sz w:val="20"/>
          <w:szCs w:val="20"/>
        </w:rPr>
        <w:t>jan</w:t>
      </w:r>
      <w:proofErr w:type="spellEnd"/>
      <w:r w:rsidRPr="009F7652">
        <w:rPr>
          <w:sz w:val="20"/>
          <w:szCs w:val="20"/>
        </w:rPr>
        <w:t xml:space="preserve">.- jun. /2017. ISSN: 2179-3514, pp. 293-310. Disponible en: </w:t>
      </w:r>
      <w:hyperlink r:id="rId18" w:history="1">
        <w:r w:rsidRPr="009F7652">
          <w:rPr>
            <w:rStyle w:val="Hipervnculo"/>
            <w:sz w:val="20"/>
            <w:szCs w:val="20"/>
          </w:rPr>
          <w:t>http://www.entremeios.inf.br/published/443.pdf</w:t>
        </w:r>
      </w:hyperlink>
      <w:r w:rsidRPr="009F7652">
        <w:rPr>
          <w:sz w:val="20"/>
          <w:szCs w:val="20"/>
        </w:rPr>
        <w:t>.</w:t>
      </w:r>
    </w:p>
    <w:p w:rsidR="00780DE3" w:rsidRPr="009F7652" w:rsidRDefault="00780DE3" w:rsidP="009F7652">
      <w:pPr>
        <w:rPr>
          <w:rFonts w:eastAsia="Arial"/>
          <w:color w:val="000000"/>
          <w:sz w:val="20"/>
          <w:szCs w:val="20"/>
          <w:lang w:val="es-ES"/>
        </w:rPr>
      </w:pPr>
      <w:proofErr w:type="spellStart"/>
      <w:r w:rsidRPr="009F7652">
        <w:rPr>
          <w:rFonts w:eastAsia="Arial"/>
          <w:smallCaps/>
          <w:sz w:val="20"/>
          <w:szCs w:val="20"/>
          <w:lang w:val="es-ES" w:eastAsia="es-ES"/>
        </w:rPr>
        <w:t>Zoppi</w:t>
      </w:r>
      <w:proofErr w:type="spellEnd"/>
      <w:r w:rsidRPr="009F7652">
        <w:rPr>
          <w:rFonts w:eastAsia="Arial"/>
          <w:smallCaps/>
          <w:sz w:val="20"/>
          <w:szCs w:val="20"/>
          <w:lang w:val="es-ES" w:eastAsia="es-ES"/>
        </w:rPr>
        <w:t xml:space="preserve"> Fontana</w:t>
      </w:r>
      <w:r w:rsidRPr="009F7652">
        <w:rPr>
          <w:rFonts w:eastAsia="Arial"/>
          <w:smallCaps/>
          <w:sz w:val="20"/>
          <w:szCs w:val="20"/>
          <w:lang w:val="es-ES"/>
        </w:rPr>
        <w:t>. M.</w:t>
      </w:r>
      <w:r w:rsidRPr="009F7652">
        <w:rPr>
          <w:rFonts w:eastAsia="Arial"/>
          <w:sz w:val="20"/>
          <w:szCs w:val="20"/>
          <w:lang w:val="es-ES"/>
        </w:rPr>
        <w:t xml:space="preserve"> (2007). En los márgenes del texto, intervalos de sentido en movimiento. </w:t>
      </w:r>
      <w:r w:rsidRPr="009F7652">
        <w:rPr>
          <w:rFonts w:eastAsia="Arial"/>
          <w:i/>
          <w:iCs/>
          <w:color w:val="000000"/>
          <w:sz w:val="20"/>
          <w:szCs w:val="20"/>
          <w:lang w:val="es-ES"/>
        </w:rPr>
        <w:t xml:space="preserve">Páginas de guarda </w:t>
      </w:r>
      <w:r w:rsidRPr="009F7652">
        <w:rPr>
          <w:rFonts w:eastAsia="Arial"/>
          <w:color w:val="000000"/>
          <w:sz w:val="20"/>
          <w:szCs w:val="20"/>
          <w:lang w:val="es-ES"/>
        </w:rPr>
        <w:t>Nro.</w:t>
      </w:r>
      <w:r w:rsidRPr="009F7652">
        <w:rPr>
          <w:rFonts w:eastAsia="Arial"/>
          <w:i/>
          <w:iCs/>
          <w:color w:val="000000"/>
          <w:sz w:val="20"/>
          <w:szCs w:val="20"/>
          <w:lang w:val="es-ES"/>
        </w:rPr>
        <w:t xml:space="preserve"> 4</w:t>
      </w:r>
      <w:r w:rsidRPr="009F7652">
        <w:rPr>
          <w:rFonts w:eastAsia="Arial"/>
          <w:color w:val="000000"/>
          <w:sz w:val="20"/>
          <w:szCs w:val="20"/>
          <w:lang w:val="es-ES"/>
        </w:rPr>
        <w:t>, Buenos Aires, pp. 11-39.</w:t>
      </w:r>
    </w:p>
    <w:p w:rsidR="00780DE3" w:rsidRPr="00B55BE3" w:rsidRDefault="00780DE3" w:rsidP="00780DE3">
      <w:pPr>
        <w:pStyle w:val="Textoindependiente"/>
        <w:jc w:val="left"/>
        <w:rPr>
          <w:sz w:val="20"/>
          <w:szCs w:val="20"/>
        </w:rPr>
      </w:pPr>
    </w:p>
    <w:p w:rsidR="00780DE3" w:rsidRPr="00B55BE3" w:rsidRDefault="00780DE3" w:rsidP="00215B38">
      <w:pPr>
        <w:spacing w:after="120"/>
        <w:ind w:left="360" w:right="-360" w:hanging="360"/>
        <w:rPr>
          <w:b/>
          <w:color w:val="000000"/>
          <w:sz w:val="20"/>
          <w:szCs w:val="20"/>
          <w:lang w:val="es-ES_tradnl"/>
        </w:rPr>
      </w:pPr>
    </w:p>
    <w:p w:rsidR="00215B38" w:rsidRPr="00BC1D76" w:rsidRDefault="004B0683" w:rsidP="00215B38">
      <w:pPr>
        <w:spacing w:after="120"/>
        <w:ind w:left="360" w:right="-360" w:hanging="360"/>
        <w:rPr>
          <w:b/>
          <w:color w:val="000000"/>
          <w:lang w:val="es-ES_tradnl"/>
        </w:rPr>
      </w:pPr>
      <w:r w:rsidRPr="00BC1D76">
        <w:rPr>
          <w:b/>
          <w:color w:val="000000"/>
          <w:lang w:val="es-ES_tradnl"/>
        </w:rPr>
        <w:t>Metodología</w:t>
      </w:r>
    </w:p>
    <w:p w:rsidR="0007791E" w:rsidRPr="00BC1D76" w:rsidRDefault="0007791E" w:rsidP="00215B38">
      <w:pPr>
        <w:spacing w:after="120"/>
        <w:ind w:left="360" w:right="-360" w:hanging="360"/>
        <w:rPr>
          <w:b/>
          <w:color w:val="000000"/>
          <w:lang w:val="es-ES_tradnl"/>
        </w:rPr>
      </w:pPr>
    </w:p>
    <w:p w:rsidR="000D04BA" w:rsidRPr="00BC1D76" w:rsidRDefault="00215B38" w:rsidP="000D04BA">
      <w:pPr>
        <w:spacing w:after="120"/>
        <w:rPr>
          <w:lang w:val="es-ES_tradnl"/>
        </w:rPr>
      </w:pPr>
      <w:r w:rsidRPr="00BC1D76">
        <w:rPr>
          <w:lang w:val="es-ES_tradnl"/>
        </w:rPr>
        <w:t xml:space="preserve">Los contenidos del programa se </w:t>
      </w:r>
      <w:r w:rsidR="000F4FA5" w:rsidRPr="00BC1D76">
        <w:rPr>
          <w:lang w:val="es-ES_tradnl"/>
        </w:rPr>
        <w:t>abordarán</w:t>
      </w:r>
      <w:r w:rsidR="00314068" w:rsidRPr="00BC1D76">
        <w:rPr>
          <w:lang w:val="es-ES_tradnl"/>
        </w:rPr>
        <w:t xml:space="preserve"> en forma te</w:t>
      </w:r>
      <w:r w:rsidR="00956B28" w:rsidRPr="00BC1D76">
        <w:rPr>
          <w:lang w:val="es-ES_tradnl"/>
        </w:rPr>
        <w:t>ó</w:t>
      </w:r>
      <w:r w:rsidR="00314068" w:rsidRPr="00BC1D76">
        <w:rPr>
          <w:lang w:val="es-ES_tradnl"/>
        </w:rPr>
        <w:t>rico</w:t>
      </w:r>
      <w:r w:rsidR="00956B28" w:rsidRPr="00BC1D76">
        <w:rPr>
          <w:lang w:val="es-ES_tradnl"/>
        </w:rPr>
        <w:t>-</w:t>
      </w:r>
      <w:r w:rsidRPr="00BC1D76">
        <w:rPr>
          <w:lang w:val="es-ES_tradnl"/>
        </w:rPr>
        <w:t xml:space="preserve">práctica, a partir de actividades </w:t>
      </w:r>
      <w:r w:rsidR="00373495" w:rsidRPr="00BC1D76">
        <w:rPr>
          <w:lang w:val="es-ES_tradnl"/>
        </w:rPr>
        <w:t xml:space="preserve">individuales y grupales, </w:t>
      </w:r>
      <w:r w:rsidRPr="00BC1D76">
        <w:rPr>
          <w:lang w:val="es-ES_tradnl"/>
        </w:rPr>
        <w:t xml:space="preserve">de </w:t>
      </w:r>
      <w:r w:rsidR="00373495" w:rsidRPr="00BC1D76">
        <w:rPr>
          <w:lang w:val="es-ES_tradnl"/>
        </w:rPr>
        <w:t xml:space="preserve">exposición, análisis de textos y </w:t>
      </w:r>
      <w:r w:rsidRPr="00BC1D76">
        <w:rPr>
          <w:lang w:val="es-ES_tradnl"/>
        </w:rPr>
        <w:t>producción</w:t>
      </w:r>
      <w:r w:rsidR="000D04BA" w:rsidRPr="00BC1D76">
        <w:rPr>
          <w:lang w:val="es-ES_tradnl"/>
        </w:rPr>
        <w:t xml:space="preserve"> escrita</w:t>
      </w:r>
      <w:r w:rsidRPr="00BC1D76">
        <w:rPr>
          <w:lang w:val="es-ES_tradnl"/>
        </w:rPr>
        <w:t xml:space="preserve">. </w:t>
      </w:r>
      <w:r w:rsidR="00373495" w:rsidRPr="00BC1D76">
        <w:rPr>
          <w:lang w:val="es-AR"/>
        </w:rPr>
        <w:t>Se requiere que los asistentes lean la bibliografía pedida para cada encuentro y participen activamente en la discusión y debate de los temas.</w:t>
      </w:r>
      <w:r w:rsidR="000D04BA" w:rsidRPr="00BC1D76">
        <w:rPr>
          <w:lang w:val="es-AR"/>
        </w:rPr>
        <w:t xml:space="preserve"> Se organizarán </w:t>
      </w:r>
      <w:r w:rsidR="000D04BA" w:rsidRPr="00BC1D76">
        <w:rPr>
          <w:lang w:val="es-ES_tradnl"/>
        </w:rPr>
        <w:t xml:space="preserve">exposiciones orales que, por un lado, se centrarán en </w:t>
      </w:r>
      <w:r w:rsidR="004B0683" w:rsidRPr="00BC1D76">
        <w:rPr>
          <w:lang w:val="es-ES_tradnl"/>
        </w:rPr>
        <w:t xml:space="preserve">que los asistentes </w:t>
      </w:r>
      <w:r w:rsidR="000D04BA" w:rsidRPr="00BC1D76">
        <w:rPr>
          <w:lang w:val="es-ES_tradnl"/>
        </w:rPr>
        <w:t>desarroll</w:t>
      </w:r>
      <w:r w:rsidR="004B0683" w:rsidRPr="00BC1D76">
        <w:rPr>
          <w:lang w:val="es-ES_tradnl"/>
        </w:rPr>
        <w:t xml:space="preserve">en </w:t>
      </w:r>
      <w:r w:rsidR="000D04BA" w:rsidRPr="00BC1D76">
        <w:rPr>
          <w:lang w:val="es-ES_tradnl"/>
        </w:rPr>
        <w:t xml:space="preserve">algunas de </w:t>
      </w:r>
      <w:r w:rsidRPr="00BC1D76">
        <w:rPr>
          <w:lang w:val="es-ES_tradnl"/>
        </w:rPr>
        <w:t xml:space="preserve">las lecturas </w:t>
      </w:r>
      <w:r w:rsidR="000D04BA" w:rsidRPr="00BC1D76">
        <w:rPr>
          <w:lang w:val="es-ES_tradnl"/>
        </w:rPr>
        <w:t xml:space="preserve">de la bibliografía </w:t>
      </w:r>
      <w:r w:rsidRPr="00BC1D76">
        <w:rPr>
          <w:lang w:val="es-ES_tradnl"/>
        </w:rPr>
        <w:t>del seminario</w:t>
      </w:r>
      <w:r w:rsidR="000D04BA" w:rsidRPr="00BC1D76">
        <w:rPr>
          <w:lang w:val="es-ES_tradnl"/>
        </w:rPr>
        <w:t xml:space="preserve"> y, por otro, </w:t>
      </w:r>
      <w:r w:rsidR="004B0683" w:rsidRPr="00BC1D76">
        <w:rPr>
          <w:lang w:val="es-ES_tradnl"/>
        </w:rPr>
        <w:t>presente</w:t>
      </w:r>
      <w:r w:rsidR="009B193D" w:rsidRPr="00BC1D76">
        <w:rPr>
          <w:lang w:val="es-ES_tradnl"/>
        </w:rPr>
        <w:t>n</w:t>
      </w:r>
      <w:r w:rsidR="000D04BA" w:rsidRPr="00BC1D76">
        <w:rPr>
          <w:lang w:val="es-ES_tradnl"/>
        </w:rPr>
        <w:t xml:space="preserve"> </w:t>
      </w:r>
      <w:r w:rsidRPr="00BC1D76">
        <w:rPr>
          <w:lang w:val="es-ES_tradnl"/>
        </w:rPr>
        <w:t xml:space="preserve">una propuesta </w:t>
      </w:r>
      <w:r w:rsidR="000D04BA" w:rsidRPr="00BC1D76">
        <w:rPr>
          <w:lang w:val="es-ES_tradnl"/>
        </w:rPr>
        <w:t xml:space="preserve">para el trabajo </w:t>
      </w:r>
      <w:r w:rsidRPr="00BC1D76">
        <w:rPr>
          <w:lang w:val="es-ES_tradnl"/>
        </w:rPr>
        <w:t>final</w:t>
      </w:r>
      <w:r w:rsidR="000D04BA" w:rsidRPr="00BC1D76">
        <w:rPr>
          <w:lang w:val="es-ES_tradnl"/>
        </w:rPr>
        <w:t xml:space="preserve"> que se vincule con </w:t>
      </w:r>
      <w:r w:rsidR="004B0683" w:rsidRPr="00BC1D76">
        <w:rPr>
          <w:lang w:val="es-ES_tradnl"/>
        </w:rPr>
        <w:t>sus respectivos temas de investigación</w:t>
      </w:r>
      <w:r w:rsidR="000D04BA" w:rsidRPr="00BC1D76">
        <w:rPr>
          <w:lang w:val="es-ES_tradnl"/>
        </w:rPr>
        <w:t xml:space="preserve">.  </w:t>
      </w:r>
    </w:p>
    <w:p w:rsidR="000D04BA" w:rsidRPr="00BC1D76" w:rsidRDefault="000D04BA" w:rsidP="000D04BA">
      <w:pPr>
        <w:spacing w:after="120"/>
        <w:rPr>
          <w:lang w:val="es-ES_tradnl"/>
        </w:rPr>
      </w:pPr>
    </w:p>
    <w:p w:rsidR="00215B38" w:rsidRPr="00BC1D76" w:rsidRDefault="004B0683" w:rsidP="00215B38">
      <w:pPr>
        <w:spacing w:after="120"/>
        <w:ind w:left="360" w:right="-360" w:hanging="360"/>
        <w:rPr>
          <w:b/>
          <w:color w:val="000000"/>
          <w:lang w:val="es-ES_tradnl"/>
        </w:rPr>
      </w:pPr>
      <w:r w:rsidRPr="00BC1D76">
        <w:rPr>
          <w:b/>
          <w:color w:val="000000"/>
          <w:lang w:val="es-ES_tradnl"/>
        </w:rPr>
        <w:t>Evaluación</w:t>
      </w:r>
    </w:p>
    <w:p w:rsidR="0007791E" w:rsidRPr="00BC1D76" w:rsidRDefault="0007791E" w:rsidP="00215B38">
      <w:pPr>
        <w:spacing w:after="120"/>
        <w:ind w:left="360" w:right="-360" w:hanging="360"/>
        <w:rPr>
          <w:lang w:val="es-AR"/>
        </w:rPr>
      </w:pPr>
    </w:p>
    <w:p w:rsidR="000F4FA5" w:rsidRPr="00BC1D76" w:rsidRDefault="00215B38" w:rsidP="00523858">
      <w:pPr>
        <w:widowControl w:val="0"/>
        <w:autoSpaceDE w:val="0"/>
        <w:autoSpaceDN w:val="0"/>
        <w:adjustRightInd w:val="0"/>
        <w:spacing w:after="240"/>
        <w:jc w:val="both"/>
        <w:rPr>
          <w:lang w:val="es-AR"/>
        </w:rPr>
      </w:pPr>
      <w:r w:rsidRPr="00BC1D76">
        <w:rPr>
          <w:lang w:val="es-AR"/>
        </w:rPr>
        <w:t xml:space="preserve">Para la aprobación del seminario, los </w:t>
      </w:r>
      <w:r w:rsidR="009B193D" w:rsidRPr="00BC1D76">
        <w:rPr>
          <w:lang w:val="es-AR"/>
        </w:rPr>
        <w:t>estudiante</w:t>
      </w:r>
      <w:r w:rsidR="00314068" w:rsidRPr="00BC1D76">
        <w:rPr>
          <w:lang w:val="es-AR"/>
        </w:rPr>
        <w:t>s serán evaluados de acuerdo con</w:t>
      </w:r>
      <w:r w:rsidR="00085BD2" w:rsidRPr="00BC1D76">
        <w:rPr>
          <w:lang w:val="es-AR"/>
        </w:rPr>
        <w:t xml:space="preserve"> </w:t>
      </w:r>
      <w:r w:rsidRPr="00BC1D76">
        <w:rPr>
          <w:lang w:val="es-AR"/>
        </w:rPr>
        <w:t xml:space="preserve">su participación en las actividades </w:t>
      </w:r>
      <w:r w:rsidR="00085BD2" w:rsidRPr="00BC1D76">
        <w:rPr>
          <w:lang w:val="es-AR"/>
        </w:rPr>
        <w:t xml:space="preserve">de lectura y análisis; </w:t>
      </w:r>
      <w:r w:rsidRPr="00BC1D76">
        <w:rPr>
          <w:lang w:val="es-AR"/>
        </w:rPr>
        <w:t xml:space="preserve">la exposición oral sobre un tema a </w:t>
      </w:r>
      <w:r w:rsidR="00314068" w:rsidRPr="00BC1D76">
        <w:rPr>
          <w:lang w:val="es-AR"/>
        </w:rPr>
        <w:t xml:space="preserve">acordar </w:t>
      </w:r>
      <w:r w:rsidRPr="00BC1D76">
        <w:rPr>
          <w:lang w:val="es-AR"/>
        </w:rPr>
        <w:t xml:space="preserve">durante el seminario y la presentación de un trabajo </w:t>
      </w:r>
      <w:r w:rsidR="00085BD2" w:rsidRPr="00BC1D76">
        <w:rPr>
          <w:lang w:val="es-AR"/>
        </w:rPr>
        <w:t>monográfico</w:t>
      </w:r>
      <w:r w:rsidRPr="00BC1D76">
        <w:rPr>
          <w:lang w:val="es-AR"/>
        </w:rPr>
        <w:t xml:space="preserve">. </w:t>
      </w:r>
      <w:r w:rsidR="000F4FA5" w:rsidRPr="00BC1D76">
        <w:rPr>
          <w:lang w:val="es-AR"/>
        </w:rPr>
        <w:t>Para la aprobación del seminario, los alumnos deberán</w:t>
      </w:r>
      <w:r w:rsidR="000D04BA" w:rsidRPr="00BC1D76">
        <w:rPr>
          <w:lang w:val="es-AR"/>
        </w:rPr>
        <w:t xml:space="preserve"> cumplir con las actividades de lectura bibliográfica y </w:t>
      </w:r>
      <w:r w:rsidR="00F677EC" w:rsidRPr="00BC1D76">
        <w:rPr>
          <w:lang w:val="es-AR"/>
        </w:rPr>
        <w:t xml:space="preserve">de </w:t>
      </w:r>
      <w:r w:rsidR="000D04BA" w:rsidRPr="00BC1D76">
        <w:rPr>
          <w:lang w:val="es-AR"/>
        </w:rPr>
        <w:t>análisis</w:t>
      </w:r>
      <w:r w:rsidR="00314068" w:rsidRPr="00BC1D76">
        <w:rPr>
          <w:lang w:val="es-AR"/>
        </w:rPr>
        <w:t xml:space="preserve"> solicitadas</w:t>
      </w:r>
      <w:r w:rsidR="000D04BA" w:rsidRPr="00BC1D76">
        <w:rPr>
          <w:lang w:val="es-AR"/>
        </w:rPr>
        <w:t>,</w:t>
      </w:r>
      <w:r w:rsidR="004B0683" w:rsidRPr="00BC1D76">
        <w:rPr>
          <w:lang w:val="es-AR"/>
        </w:rPr>
        <w:t xml:space="preserve"> así como con la exposición oral sobre un tema a definir. </w:t>
      </w:r>
      <w:r w:rsidR="00523858" w:rsidRPr="00BC1D76">
        <w:rPr>
          <w:lang w:val="es-AR"/>
        </w:rPr>
        <w:t xml:space="preserve">El trabajo monográfico será individual y constará de </w:t>
      </w:r>
      <w:r w:rsidR="009F7652" w:rsidRPr="00BC1D76">
        <w:rPr>
          <w:lang w:val="es-AR"/>
        </w:rPr>
        <w:t>entre 8 y</w:t>
      </w:r>
      <w:r w:rsidR="00523858" w:rsidRPr="00BC1D76">
        <w:rPr>
          <w:lang w:val="es-AR"/>
        </w:rPr>
        <w:t xml:space="preserve"> 10 páginas </w:t>
      </w:r>
      <w:r w:rsidR="009F7652" w:rsidRPr="00BC1D76">
        <w:rPr>
          <w:lang w:val="es-AR"/>
        </w:rPr>
        <w:t xml:space="preserve">(times 12, espacio y medio) </w:t>
      </w:r>
      <w:r w:rsidR="00523858" w:rsidRPr="00BC1D76">
        <w:rPr>
          <w:lang w:val="es-AR"/>
        </w:rPr>
        <w:t xml:space="preserve">y deberá tratar sobre alguno de los temas tratados en el programa.  </w:t>
      </w:r>
    </w:p>
    <w:p w:rsidR="002352F9" w:rsidRDefault="002352F9">
      <w:pPr>
        <w:spacing w:after="200" w:line="276" w:lineRule="auto"/>
        <w:rPr>
          <w:b/>
          <w:color w:val="000000"/>
          <w:lang w:val="es-ES_tradnl"/>
        </w:rPr>
      </w:pPr>
      <w:r>
        <w:rPr>
          <w:b/>
          <w:color w:val="000000"/>
          <w:lang w:val="es-ES_tradnl"/>
        </w:rPr>
        <w:br w:type="page"/>
      </w:r>
    </w:p>
    <w:p w:rsidR="00215B38" w:rsidRPr="00BC1D76" w:rsidRDefault="00215B38" w:rsidP="00215B38">
      <w:pPr>
        <w:widowControl w:val="0"/>
        <w:autoSpaceDE w:val="0"/>
        <w:autoSpaceDN w:val="0"/>
        <w:adjustRightInd w:val="0"/>
        <w:spacing w:after="120"/>
        <w:rPr>
          <w:b/>
          <w:color w:val="000000"/>
          <w:lang w:val="es-ES_tradnl"/>
        </w:rPr>
      </w:pPr>
      <w:r w:rsidRPr="00BC1D76">
        <w:rPr>
          <w:b/>
          <w:color w:val="000000"/>
          <w:lang w:val="es-ES_tradnl"/>
        </w:rPr>
        <w:lastRenderedPageBreak/>
        <w:t>Bibliografía general</w:t>
      </w:r>
      <w:r w:rsidR="0082500E" w:rsidRPr="00BC1D76">
        <w:rPr>
          <w:b/>
          <w:color w:val="000000"/>
          <w:lang w:val="es-ES_tradnl"/>
        </w:rPr>
        <w:t xml:space="preserve"> </w:t>
      </w:r>
    </w:p>
    <w:p w:rsidR="0007791E" w:rsidRPr="004B0683" w:rsidRDefault="0007791E" w:rsidP="00215B38">
      <w:pPr>
        <w:widowControl w:val="0"/>
        <w:autoSpaceDE w:val="0"/>
        <w:autoSpaceDN w:val="0"/>
        <w:adjustRightInd w:val="0"/>
        <w:spacing w:after="120"/>
        <w:rPr>
          <w:rFonts w:asciiTheme="minorHAnsi" w:hAnsiTheme="minorHAnsi" w:cstheme="minorHAnsi"/>
          <w:sz w:val="22"/>
          <w:szCs w:val="22"/>
          <w:lang w:val="es-ES_tradnl" w:bidi="en-US"/>
        </w:rPr>
      </w:pPr>
    </w:p>
    <w:p w:rsidR="00B57DF9" w:rsidRPr="009F7652" w:rsidRDefault="00593F90" w:rsidP="000A248F">
      <w:pPr>
        <w:pStyle w:val="Textoindependiente"/>
        <w:spacing w:line="276" w:lineRule="auto"/>
        <w:rPr>
          <w:sz w:val="20"/>
          <w:szCs w:val="20"/>
          <w:lang w:val="fr-FR"/>
        </w:rPr>
      </w:pPr>
      <w:r w:rsidRPr="009F7652">
        <w:rPr>
          <w:smallCaps/>
          <w:sz w:val="20"/>
          <w:szCs w:val="20"/>
          <w:lang w:val="fr-FR"/>
        </w:rPr>
        <w:t>Amossy</w:t>
      </w:r>
      <w:r w:rsidRPr="009F7652">
        <w:rPr>
          <w:sz w:val="20"/>
          <w:szCs w:val="20"/>
          <w:lang w:val="fr-FR"/>
        </w:rPr>
        <w:t>, R. (dir.) (1999</w:t>
      </w:r>
      <w:r w:rsidR="00B57DF9" w:rsidRPr="009F7652">
        <w:rPr>
          <w:sz w:val="20"/>
          <w:szCs w:val="20"/>
          <w:lang w:val="fr-FR"/>
        </w:rPr>
        <w:t xml:space="preserve">). </w:t>
      </w:r>
      <w:r w:rsidR="00B57DF9" w:rsidRPr="009F7652">
        <w:rPr>
          <w:i/>
          <w:sz w:val="20"/>
          <w:szCs w:val="20"/>
          <w:lang w:val="fr-FR"/>
        </w:rPr>
        <w:t>Images de soi dans le discours. La construction de l‘ethos</w:t>
      </w:r>
      <w:r w:rsidR="00B57DF9" w:rsidRPr="009F7652">
        <w:rPr>
          <w:iCs/>
          <w:sz w:val="20"/>
          <w:szCs w:val="20"/>
          <w:lang w:val="fr-FR"/>
        </w:rPr>
        <w:t>.</w:t>
      </w:r>
      <w:r w:rsidR="00B57DF9" w:rsidRPr="009F7652">
        <w:rPr>
          <w:sz w:val="20"/>
          <w:szCs w:val="20"/>
          <w:lang w:val="fr-FR"/>
        </w:rPr>
        <w:t xml:space="preserve"> París: Delauchaux et Niestlé. </w:t>
      </w:r>
    </w:p>
    <w:p w:rsidR="00B57DF9" w:rsidRPr="009F7652" w:rsidRDefault="00B57DF9" w:rsidP="000A248F">
      <w:pPr>
        <w:pStyle w:val="Textoindependiente"/>
        <w:spacing w:line="276" w:lineRule="auto"/>
        <w:rPr>
          <w:sz w:val="20"/>
          <w:szCs w:val="20"/>
        </w:rPr>
      </w:pPr>
      <w:r w:rsidRPr="009F7652">
        <w:rPr>
          <w:smallCaps/>
          <w:sz w:val="20"/>
          <w:szCs w:val="20"/>
          <w:lang w:val="fr-FR"/>
        </w:rPr>
        <w:t>Angenot</w:t>
      </w:r>
      <w:r w:rsidRPr="009F7652">
        <w:rPr>
          <w:sz w:val="20"/>
          <w:szCs w:val="20"/>
          <w:lang w:val="fr-FR"/>
        </w:rPr>
        <w:t xml:space="preserve">, M. (2010). </w:t>
      </w:r>
      <w:r w:rsidRPr="009F7652">
        <w:rPr>
          <w:i/>
          <w:sz w:val="20"/>
          <w:szCs w:val="20"/>
          <w:lang w:val="fr-FR"/>
        </w:rPr>
        <w:t xml:space="preserve">El discurso social. Los </w:t>
      </w:r>
      <w:proofErr w:type="spellStart"/>
      <w:r w:rsidRPr="009F7652">
        <w:rPr>
          <w:i/>
          <w:sz w:val="20"/>
          <w:szCs w:val="20"/>
          <w:lang w:val="fr-FR"/>
        </w:rPr>
        <w:t>límites</w:t>
      </w:r>
      <w:proofErr w:type="spellEnd"/>
      <w:r w:rsidRPr="009F7652">
        <w:rPr>
          <w:i/>
          <w:sz w:val="20"/>
          <w:szCs w:val="20"/>
          <w:lang w:val="fr-FR"/>
        </w:rPr>
        <w:t xml:space="preserve"> </w:t>
      </w:r>
      <w:proofErr w:type="spellStart"/>
      <w:r w:rsidRPr="009F7652">
        <w:rPr>
          <w:i/>
          <w:sz w:val="20"/>
          <w:szCs w:val="20"/>
          <w:lang w:val="fr-FR"/>
        </w:rPr>
        <w:t>históricos</w:t>
      </w:r>
      <w:proofErr w:type="spellEnd"/>
      <w:r w:rsidRPr="009F7652">
        <w:rPr>
          <w:i/>
          <w:sz w:val="20"/>
          <w:szCs w:val="20"/>
          <w:lang w:val="fr-FR"/>
        </w:rPr>
        <w:t xml:space="preserve"> de </w:t>
      </w:r>
      <w:proofErr w:type="spellStart"/>
      <w:r w:rsidRPr="009F7652">
        <w:rPr>
          <w:i/>
          <w:sz w:val="20"/>
          <w:szCs w:val="20"/>
          <w:lang w:val="fr-FR"/>
        </w:rPr>
        <w:t>lo</w:t>
      </w:r>
      <w:proofErr w:type="spellEnd"/>
      <w:r w:rsidRPr="009F7652">
        <w:rPr>
          <w:i/>
          <w:sz w:val="20"/>
          <w:szCs w:val="20"/>
          <w:lang w:val="fr-FR"/>
        </w:rPr>
        <w:t xml:space="preserve"> </w:t>
      </w:r>
      <w:proofErr w:type="spellStart"/>
      <w:r w:rsidRPr="009F7652">
        <w:rPr>
          <w:i/>
          <w:sz w:val="20"/>
          <w:szCs w:val="20"/>
          <w:lang w:val="fr-FR"/>
        </w:rPr>
        <w:t>pens</w:t>
      </w:r>
      <w:r w:rsidRPr="009F7652">
        <w:rPr>
          <w:i/>
          <w:sz w:val="20"/>
          <w:szCs w:val="20"/>
        </w:rPr>
        <w:t>able</w:t>
      </w:r>
      <w:proofErr w:type="spellEnd"/>
      <w:r w:rsidRPr="009F7652">
        <w:rPr>
          <w:i/>
          <w:sz w:val="20"/>
          <w:szCs w:val="20"/>
        </w:rPr>
        <w:t xml:space="preserve"> y lo decible</w:t>
      </w:r>
      <w:r w:rsidRPr="009F7652">
        <w:rPr>
          <w:sz w:val="20"/>
          <w:szCs w:val="20"/>
        </w:rPr>
        <w:t>. Buenos Aires: Siglo XXI.</w:t>
      </w:r>
    </w:p>
    <w:p w:rsidR="00B57DF9" w:rsidRPr="009F7652" w:rsidRDefault="00B57DF9" w:rsidP="000A248F">
      <w:pPr>
        <w:pStyle w:val="Textoindependiente"/>
        <w:spacing w:line="276" w:lineRule="auto"/>
        <w:rPr>
          <w:sz w:val="20"/>
          <w:szCs w:val="20"/>
        </w:rPr>
      </w:pPr>
      <w:proofErr w:type="spellStart"/>
      <w:r w:rsidRPr="009F7652">
        <w:rPr>
          <w:smallCaps/>
          <w:sz w:val="20"/>
          <w:szCs w:val="20"/>
          <w:lang w:val="es-MX"/>
        </w:rPr>
        <w:t>Arnoux</w:t>
      </w:r>
      <w:proofErr w:type="spellEnd"/>
      <w:r w:rsidRPr="009F7652">
        <w:rPr>
          <w:smallCaps/>
          <w:sz w:val="20"/>
          <w:szCs w:val="20"/>
          <w:lang w:val="es-MX"/>
        </w:rPr>
        <w:t>, E</w:t>
      </w:r>
      <w:r w:rsidRPr="009F7652">
        <w:rPr>
          <w:sz w:val="20"/>
          <w:szCs w:val="20"/>
          <w:lang w:val="es-MX"/>
        </w:rPr>
        <w:t xml:space="preserve">. </w:t>
      </w:r>
      <w:r w:rsidRPr="009F7652">
        <w:rPr>
          <w:color w:val="000000"/>
          <w:sz w:val="20"/>
          <w:szCs w:val="20"/>
        </w:rPr>
        <w:t>(</w:t>
      </w:r>
      <w:r w:rsidRPr="009F7652">
        <w:rPr>
          <w:sz w:val="20"/>
          <w:szCs w:val="20"/>
        </w:rPr>
        <w:t xml:space="preserve">2007). </w:t>
      </w:r>
      <w:r w:rsidRPr="009F7652">
        <w:rPr>
          <w:i/>
          <w:sz w:val="20"/>
          <w:szCs w:val="20"/>
        </w:rPr>
        <w:t>Análisis del discurso. Modos de abordar materiales de archivo</w:t>
      </w:r>
      <w:r w:rsidRPr="009F7652">
        <w:rPr>
          <w:sz w:val="20"/>
          <w:szCs w:val="20"/>
        </w:rPr>
        <w:t>. Santiago Arcos: Buenos Aires.</w:t>
      </w:r>
    </w:p>
    <w:p w:rsidR="00B57DF9" w:rsidRPr="009F7652" w:rsidRDefault="002352F9" w:rsidP="002352F9">
      <w:pPr>
        <w:pStyle w:val="Textoindependiente"/>
        <w:spacing w:line="276" w:lineRule="auto"/>
        <w:rPr>
          <w:i/>
          <w:sz w:val="20"/>
          <w:szCs w:val="20"/>
        </w:rPr>
      </w:pPr>
      <w:proofErr w:type="spellStart"/>
      <w:r w:rsidRPr="009F7652">
        <w:rPr>
          <w:smallCaps/>
          <w:sz w:val="20"/>
          <w:szCs w:val="20"/>
          <w:lang w:val="es-MX"/>
        </w:rPr>
        <w:t>Arnoux</w:t>
      </w:r>
      <w:proofErr w:type="spellEnd"/>
      <w:r w:rsidRPr="009F7652">
        <w:rPr>
          <w:smallCaps/>
          <w:sz w:val="20"/>
          <w:szCs w:val="20"/>
          <w:lang w:val="es-MX"/>
        </w:rPr>
        <w:t>, E</w:t>
      </w:r>
      <w:r w:rsidRPr="009F7652">
        <w:rPr>
          <w:sz w:val="20"/>
          <w:szCs w:val="20"/>
          <w:lang w:val="es-MX"/>
        </w:rPr>
        <w:t xml:space="preserve">. </w:t>
      </w:r>
      <w:r w:rsidR="00B57DF9" w:rsidRPr="009F7652">
        <w:rPr>
          <w:sz w:val="20"/>
          <w:szCs w:val="20"/>
        </w:rPr>
        <w:t xml:space="preserve"> (2008).</w:t>
      </w:r>
      <w:r w:rsidR="00B57DF9" w:rsidRPr="009F7652">
        <w:rPr>
          <w:i/>
          <w:sz w:val="20"/>
          <w:szCs w:val="20"/>
        </w:rPr>
        <w:t xml:space="preserve"> Los discursos sobre la nación y el lenguaje en la formación del Estado (Chile, 1842-1862). Estudio </w:t>
      </w:r>
      <w:proofErr w:type="spellStart"/>
      <w:r w:rsidR="00B57DF9" w:rsidRPr="009F7652">
        <w:rPr>
          <w:i/>
          <w:sz w:val="20"/>
          <w:szCs w:val="20"/>
        </w:rPr>
        <w:t>glotopolítico</w:t>
      </w:r>
      <w:proofErr w:type="spellEnd"/>
      <w:r w:rsidR="00B57DF9" w:rsidRPr="009F7652">
        <w:rPr>
          <w:i/>
          <w:sz w:val="20"/>
          <w:szCs w:val="20"/>
        </w:rPr>
        <w:t xml:space="preserve">. </w:t>
      </w:r>
      <w:r w:rsidR="00B57DF9" w:rsidRPr="009F7652">
        <w:rPr>
          <w:sz w:val="20"/>
          <w:szCs w:val="20"/>
        </w:rPr>
        <w:t>Buenos Aires: Santiago Arco Editor.</w:t>
      </w:r>
    </w:p>
    <w:p w:rsidR="00E40825" w:rsidRPr="00291ED4" w:rsidRDefault="00E40825" w:rsidP="002352F9">
      <w:pPr>
        <w:autoSpaceDE w:val="0"/>
        <w:autoSpaceDN w:val="0"/>
        <w:adjustRightInd w:val="0"/>
        <w:rPr>
          <w:color w:val="000000"/>
          <w:sz w:val="22"/>
          <w:szCs w:val="22"/>
          <w:lang w:val="es-ES" w:eastAsia="es-ES"/>
        </w:rPr>
      </w:pPr>
      <w:r w:rsidRPr="00E40825">
        <w:rPr>
          <w:smallCaps/>
          <w:sz w:val="20"/>
          <w:szCs w:val="20"/>
          <w:lang w:val="es-MX" w:eastAsia="ar-SA"/>
        </w:rPr>
        <w:t xml:space="preserve">Arpes, M. y </w:t>
      </w:r>
      <w:proofErr w:type="spellStart"/>
      <w:r w:rsidRPr="00E40825">
        <w:rPr>
          <w:smallCaps/>
          <w:sz w:val="20"/>
          <w:szCs w:val="20"/>
          <w:lang w:val="es-MX" w:eastAsia="ar-SA"/>
        </w:rPr>
        <w:t>Ricaud</w:t>
      </w:r>
      <w:proofErr w:type="spellEnd"/>
      <w:r w:rsidRPr="00E40825">
        <w:rPr>
          <w:smallCaps/>
          <w:sz w:val="20"/>
          <w:szCs w:val="20"/>
          <w:lang w:val="es-MX" w:eastAsia="ar-SA"/>
        </w:rPr>
        <w:t>, N.</w:t>
      </w:r>
      <w:r w:rsidRPr="00291ED4">
        <w:rPr>
          <w:color w:val="000000"/>
          <w:sz w:val="22"/>
          <w:szCs w:val="22"/>
          <w:lang w:val="es-ES" w:eastAsia="es-ES"/>
        </w:rPr>
        <w:t xml:space="preserve"> (2008). </w:t>
      </w:r>
      <w:r w:rsidRPr="00291ED4">
        <w:rPr>
          <w:i/>
          <w:iCs/>
          <w:color w:val="000000"/>
          <w:sz w:val="22"/>
          <w:szCs w:val="22"/>
          <w:lang w:val="es-ES" w:eastAsia="es-ES"/>
        </w:rPr>
        <w:t>Literatura Infantil argentina. Infancia, política y mercado en la constitución de un género masivo</w:t>
      </w:r>
      <w:r w:rsidRPr="00291ED4">
        <w:rPr>
          <w:color w:val="000000"/>
          <w:sz w:val="22"/>
          <w:szCs w:val="22"/>
          <w:lang w:val="es-ES" w:eastAsia="es-ES"/>
        </w:rPr>
        <w:t xml:space="preserve">. Buenos Aires: Crujía. </w:t>
      </w:r>
    </w:p>
    <w:p w:rsidR="00E40825" w:rsidRPr="00E40825" w:rsidRDefault="00E40825" w:rsidP="002352F9">
      <w:pPr>
        <w:shd w:val="clear" w:color="auto" w:fill="FFFFFF"/>
        <w:outlineLvl w:val="0"/>
        <w:rPr>
          <w:color w:val="992222"/>
          <w:sz w:val="22"/>
          <w:szCs w:val="22"/>
          <w:lang w:val="es-ES" w:eastAsia="es-ES"/>
        </w:rPr>
      </w:pPr>
      <w:proofErr w:type="spellStart"/>
      <w:r w:rsidRPr="00E40825">
        <w:rPr>
          <w:smallCaps/>
          <w:sz w:val="20"/>
          <w:szCs w:val="20"/>
          <w:lang w:val="es-MX" w:eastAsia="ar-SA"/>
        </w:rPr>
        <w:t>Bajour</w:t>
      </w:r>
      <w:proofErr w:type="spellEnd"/>
      <w:r w:rsidRPr="00E40825">
        <w:rPr>
          <w:smallCaps/>
          <w:sz w:val="20"/>
          <w:szCs w:val="20"/>
          <w:lang w:val="es-MX" w:eastAsia="ar-SA"/>
        </w:rPr>
        <w:t>, C. y Carranza, M.</w:t>
      </w:r>
      <w:r w:rsidRPr="00E40825">
        <w:rPr>
          <w:sz w:val="22"/>
          <w:szCs w:val="22"/>
          <w:lang w:val="es-ES" w:eastAsia="es-ES"/>
        </w:rPr>
        <w:t xml:space="preserve"> (2005). “Abrir el juego en la literatura infantil y juvenil”. En </w:t>
      </w:r>
      <w:r w:rsidRPr="00E40825">
        <w:rPr>
          <w:i/>
          <w:sz w:val="22"/>
          <w:szCs w:val="22"/>
          <w:lang w:val="es-ES" w:eastAsia="es-ES"/>
        </w:rPr>
        <w:t>Imaginaria</w:t>
      </w:r>
      <w:r w:rsidRPr="00E40825">
        <w:rPr>
          <w:sz w:val="22"/>
          <w:szCs w:val="22"/>
          <w:lang w:val="es-ES" w:eastAsia="es-ES"/>
        </w:rPr>
        <w:t xml:space="preserve"> 158. Disponible en:</w:t>
      </w:r>
      <w:r w:rsidRPr="00E40825">
        <w:rPr>
          <w:color w:val="992222"/>
          <w:sz w:val="22"/>
          <w:szCs w:val="22"/>
          <w:lang w:val="es-ES" w:eastAsia="es-ES"/>
        </w:rPr>
        <w:t xml:space="preserve">  </w:t>
      </w:r>
      <w:hyperlink r:id="rId19" w:history="1">
        <w:r w:rsidRPr="00E40825">
          <w:rPr>
            <w:rStyle w:val="Hipervnculo"/>
            <w:sz w:val="22"/>
            <w:szCs w:val="22"/>
            <w:lang w:val="es-ES" w:eastAsia="es-ES"/>
          </w:rPr>
          <w:t>http://www.imaginaria.com.ar/15/8/abrir-el-juego.htm</w:t>
        </w:r>
      </w:hyperlink>
    </w:p>
    <w:p w:rsidR="00E40825" w:rsidRPr="00E40825" w:rsidRDefault="00E40825" w:rsidP="002352F9">
      <w:pPr>
        <w:jc w:val="both"/>
        <w:rPr>
          <w:sz w:val="22"/>
          <w:szCs w:val="22"/>
          <w:lang w:val="es-ES"/>
        </w:rPr>
      </w:pPr>
      <w:proofErr w:type="spellStart"/>
      <w:r w:rsidRPr="00E40825">
        <w:rPr>
          <w:smallCaps/>
          <w:sz w:val="20"/>
          <w:szCs w:val="20"/>
          <w:lang w:val="es-MX" w:eastAsia="ar-SA"/>
        </w:rPr>
        <w:t>Bajour</w:t>
      </w:r>
      <w:proofErr w:type="spellEnd"/>
      <w:r w:rsidRPr="00E40825">
        <w:rPr>
          <w:smallCaps/>
          <w:sz w:val="20"/>
          <w:szCs w:val="20"/>
          <w:lang w:val="es-MX" w:eastAsia="ar-SA"/>
        </w:rPr>
        <w:t>, C</w:t>
      </w:r>
      <w:r w:rsidRPr="00E40825">
        <w:rPr>
          <w:sz w:val="22"/>
          <w:szCs w:val="22"/>
          <w:lang w:val="es-ES"/>
        </w:rPr>
        <w:t xml:space="preserve">. (2006). </w:t>
      </w:r>
      <w:r w:rsidRPr="00E40825">
        <w:rPr>
          <w:i/>
          <w:sz w:val="22"/>
          <w:szCs w:val="22"/>
          <w:lang w:val="es-ES"/>
        </w:rPr>
        <w:t>La orfebrería del silencio. La construcción de lo no dicho en los libros-álbum.</w:t>
      </w:r>
      <w:r w:rsidRPr="00E40825">
        <w:rPr>
          <w:b/>
          <w:sz w:val="22"/>
          <w:szCs w:val="22"/>
          <w:lang w:val="es-ES"/>
        </w:rPr>
        <w:t xml:space="preserve"> </w:t>
      </w:r>
      <w:r w:rsidRPr="00E40825">
        <w:rPr>
          <w:sz w:val="22"/>
          <w:szCs w:val="22"/>
          <w:lang w:val="es-ES"/>
        </w:rPr>
        <w:t>Córdoba: Comunicarte, 2016.</w:t>
      </w:r>
    </w:p>
    <w:p w:rsidR="00DA0A50" w:rsidRPr="009F7652" w:rsidRDefault="00DA0A50" w:rsidP="002352F9">
      <w:pPr>
        <w:pStyle w:val="Textoindependiente"/>
        <w:spacing w:line="276" w:lineRule="auto"/>
        <w:rPr>
          <w:sz w:val="20"/>
          <w:szCs w:val="20"/>
          <w:lang w:val="es-ES"/>
        </w:rPr>
      </w:pPr>
      <w:r w:rsidRPr="009F7652">
        <w:rPr>
          <w:sz w:val="20"/>
          <w:szCs w:val="20"/>
          <w:lang w:val="es-ES"/>
        </w:rPr>
        <w:t xml:space="preserve">AA.VV. (2016). </w:t>
      </w:r>
      <w:r w:rsidRPr="009F7652">
        <w:rPr>
          <w:i/>
          <w:sz w:val="20"/>
          <w:szCs w:val="20"/>
          <w:lang w:val="es-ES"/>
        </w:rPr>
        <w:t xml:space="preserve">Letras de </w:t>
      </w:r>
      <w:proofErr w:type="spellStart"/>
      <w:r w:rsidRPr="009F7652">
        <w:rPr>
          <w:i/>
          <w:sz w:val="20"/>
          <w:szCs w:val="20"/>
          <w:lang w:val="es-ES"/>
        </w:rPr>
        <w:t>Hoje</w:t>
      </w:r>
      <w:proofErr w:type="spellEnd"/>
      <w:r w:rsidRPr="009F7652">
        <w:rPr>
          <w:sz w:val="20"/>
          <w:szCs w:val="20"/>
          <w:lang w:val="es-ES"/>
        </w:rPr>
        <w:t xml:space="preserve">. V. 51, </w:t>
      </w:r>
      <w:proofErr w:type="spellStart"/>
      <w:r w:rsidRPr="009F7652">
        <w:rPr>
          <w:sz w:val="20"/>
          <w:szCs w:val="20"/>
          <w:lang w:val="es-ES"/>
        </w:rPr>
        <w:t>Nro</w:t>
      </w:r>
      <w:proofErr w:type="spellEnd"/>
      <w:r w:rsidRPr="009F7652">
        <w:rPr>
          <w:sz w:val="20"/>
          <w:szCs w:val="20"/>
          <w:lang w:val="es-ES"/>
        </w:rPr>
        <w:t xml:space="preserve"> 1. Número </w:t>
      </w:r>
      <w:r w:rsidR="000F43FB" w:rsidRPr="009F7652">
        <w:rPr>
          <w:sz w:val="20"/>
          <w:szCs w:val="20"/>
          <w:lang w:val="es-ES"/>
        </w:rPr>
        <w:t>monográfico</w:t>
      </w:r>
      <w:r w:rsidRPr="009F7652">
        <w:rPr>
          <w:sz w:val="20"/>
          <w:szCs w:val="20"/>
          <w:lang w:val="es-ES"/>
        </w:rPr>
        <w:t xml:space="preserve"> sobre </w:t>
      </w:r>
      <w:r w:rsidR="000F43FB" w:rsidRPr="009F7652">
        <w:rPr>
          <w:sz w:val="20"/>
          <w:szCs w:val="20"/>
          <w:lang w:val="es-ES"/>
        </w:rPr>
        <w:t>polifonía y alteridad.</w:t>
      </w:r>
      <w:r w:rsidRPr="009F7652">
        <w:rPr>
          <w:sz w:val="20"/>
          <w:szCs w:val="20"/>
          <w:lang w:val="es-ES"/>
        </w:rPr>
        <w:t xml:space="preserve"> En prensa. </w:t>
      </w:r>
    </w:p>
    <w:p w:rsidR="00F73351" w:rsidRPr="009F7652" w:rsidRDefault="00F73351" w:rsidP="002352F9">
      <w:pPr>
        <w:jc w:val="both"/>
        <w:rPr>
          <w:sz w:val="20"/>
          <w:szCs w:val="20"/>
          <w:lang w:val="es-ES"/>
        </w:rPr>
      </w:pPr>
      <w:r w:rsidRPr="009F7652">
        <w:rPr>
          <w:smallCaps/>
          <w:sz w:val="20"/>
          <w:szCs w:val="20"/>
          <w:lang w:val="es-MX" w:eastAsia="ar-SA"/>
        </w:rPr>
        <w:t>Bajtín, M.,</w:t>
      </w:r>
      <w:r w:rsidRPr="009F7652">
        <w:rPr>
          <w:sz w:val="20"/>
          <w:szCs w:val="20"/>
          <w:lang w:val="es-AR"/>
        </w:rPr>
        <w:t xml:space="preserve"> [1979]</w:t>
      </w:r>
      <w:r w:rsidR="004C5BF1" w:rsidRPr="009F7652">
        <w:rPr>
          <w:sz w:val="20"/>
          <w:szCs w:val="20"/>
          <w:lang w:val="es-AR"/>
        </w:rPr>
        <w:t xml:space="preserve"> (</w:t>
      </w:r>
      <w:r w:rsidRPr="009F7652">
        <w:rPr>
          <w:sz w:val="20"/>
          <w:szCs w:val="20"/>
          <w:lang w:val="es-AR"/>
        </w:rPr>
        <w:t>2008</w:t>
      </w:r>
      <w:r w:rsidR="004C5BF1" w:rsidRPr="009F7652">
        <w:rPr>
          <w:sz w:val="20"/>
          <w:szCs w:val="20"/>
          <w:lang w:val="es-AR"/>
        </w:rPr>
        <w:t>)</w:t>
      </w:r>
      <w:r w:rsidRPr="009F7652">
        <w:rPr>
          <w:sz w:val="20"/>
          <w:szCs w:val="20"/>
          <w:lang w:val="es-AR"/>
        </w:rPr>
        <w:t>. El prob</w:t>
      </w:r>
      <w:r w:rsidR="00085BD2" w:rsidRPr="009F7652">
        <w:rPr>
          <w:sz w:val="20"/>
          <w:szCs w:val="20"/>
          <w:lang w:val="es-AR"/>
        </w:rPr>
        <w:t>lema de los géneros discursivos</w:t>
      </w:r>
      <w:r w:rsidRPr="009F7652">
        <w:rPr>
          <w:sz w:val="20"/>
          <w:szCs w:val="20"/>
          <w:lang w:val="es-AR"/>
        </w:rPr>
        <w:t xml:space="preserve">, </w:t>
      </w:r>
      <w:r w:rsidRPr="009F7652">
        <w:rPr>
          <w:i/>
          <w:sz w:val="20"/>
          <w:szCs w:val="20"/>
          <w:lang w:val="es-AR"/>
        </w:rPr>
        <w:t>Estética de la creación verbal</w:t>
      </w:r>
      <w:r w:rsidRPr="009F7652">
        <w:rPr>
          <w:sz w:val="20"/>
          <w:szCs w:val="20"/>
          <w:lang w:val="es-AR"/>
        </w:rPr>
        <w:t xml:space="preserve">. Buenos Aires, Siglo </w:t>
      </w:r>
      <w:r w:rsidRPr="009F7652">
        <w:rPr>
          <w:sz w:val="20"/>
          <w:szCs w:val="20"/>
          <w:lang w:val="es-ES"/>
        </w:rPr>
        <w:t>XXI, pp. 247-290.</w:t>
      </w:r>
    </w:p>
    <w:p w:rsidR="004C5BF1" w:rsidRPr="009F7652" w:rsidRDefault="004C5BF1" w:rsidP="004C5BF1">
      <w:pPr>
        <w:jc w:val="both"/>
        <w:rPr>
          <w:sz w:val="20"/>
          <w:szCs w:val="20"/>
          <w:lang w:val="es-ES"/>
        </w:rPr>
      </w:pPr>
      <w:r w:rsidRPr="009F7652">
        <w:rPr>
          <w:smallCaps/>
          <w:sz w:val="20"/>
          <w:szCs w:val="20"/>
          <w:lang w:val="es-MX" w:eastAsia="ar-SA"/>
        </w:rPr>
        <w:t>Benveniste, E.</w:t>
      </w:r>
      <w:r w:rsidRPr="009F7652">
        <w:rPr>
          <w:sz w:val="20"/>
          <w:szCs w:val="20"/>
          <w:lang w:val="es-ES"/>
        </w:rPr>
        <w:t xml:space="preserve"> (1974). De la subjetividad en el lenguaje, en</w:t>
      </w:r>
      <w:r w:rsidRPr="009F7652">
        <w:rPr>
          <w:i/>
          <w:sz w:val="20"/>
          <w:szCs w:val="20"/>
          <w:lang w:val="es-ES"/>
        </w:rPr>
        <w:t xml:space="preserve"> Problemas de lingüística general I</w:t>
      </w:r>
      <w:r w:rsidRPr="009F7652">
        <w:rPr>
          <w:sz w:val="20"/>
          <w:szCs w:val="20"/>
          <w:lang w:val="es-ES"/>
        </w:rPr>
        <w:t xml:space="preserve"> México: Siglo XXI, pp. 179 – 187.</w:t>
      </w:r>
    </w:p>
    <w:p w:rsidR="00E40825" w:rsidRPr="002352F9" w:rsidRDefault="00E40825" w:rsidP="00E40825">
      <w:pPr>
        <w:suppressLineNumbers/>
        <w:suppressAutoHyphens/>
        <w:ind w:left="851" w:hanging="851"/>
        <w:jc w:val="both"/>
        <w:rPr>
          <w:sz w:val="22"/>
          <w:szCs w:val="22"/>
          <w:lang w:val="es-ES"/>
        </w:rPr>
      </w:pPr>
      <w:proofErr w:type="spellStart"/>
      <w:r w:rsidRPr="002352F9">
        <w:rPr>
          <w:smallCaps/>
          <w:sz w:val="20"/>
          <w:szCs w:val="20"/>
          <w:lang w:val="es-MX" w:eastAsia="ar-SA"/>
        </w:rPr>
        <w:t>Bettelheim</w:t>
      </w:r>
      <w:proofErr w:type="spellEnd"/>
      <w:r w:rsidRPr="002352F9">
        <w:rPr>
          <w:smallCaps/>
          <w:sz w:val="20"/>
          <w:szCs w:val="20"/>
          <w:lang w:val="es-MX" w:eastAsia="ar-SA"/>
        </w:rPr>
        <w:t>, B.</w:t>
      </w:r>
      <w:r w:rsidRPr="00E40825">
        <w:rPr>
          <w:sz w:val="20"/>
          <w:szCs w:val="20"/>
          <w:lang w:val="es-ES"/>
        </w:rPr>
        <w:t xml:space="preserve"> </w:t>
      </w:r>
      <w:r w:rsidRPr="00E40825">
        <w:rPr>
          <w:sz w:val="22"/>
          <w:szCs w:val="22"/>
          <w:lang w:val="es-ES"/>
        </w:rPr>
        <w:t xml:space="preserve">(1988). </w:t>
      </w:r>
      <w:r w:rsidRPr="00E40825">
        <w:rPr>
          <w:i/>
          <w:sz w:val="22"/>
          <w:szCs w:val="22"/>
          <w:lang w:val="es-ES"/>
        </w:rPr>
        <w:t>Psicoanálisis de los cuentos de hadas</w:t>
      </w:r>
      <w:r w:rsidRPr="00E40825">
        <w:rPr>
          <w:sz w:val="22"/>
          <w:szCs w:val="22"/>
          <w:lang w:val="es-ES"/>
        </w:rPr>
        <w:t xml:space="preserve">. </w:t>
      </w:r>
      <w:r w:rsidRPr="002352F9">
        <w:rPr>
          <w:sz w:val="22"/>
          <w:szCs w:val="22"/>
          <w:lang w:val="es-ES"/>
        </w:rPr>
        <w:t>México: Grijalbo.</w:t>
      </w:r>
    </w:p>
    <w:p w:rsidR="00B57DF9" w:rsidRPr="009F7652" w:rsidRDefault="00B57DF9" w:rsidP="000A248F">
      <w:pPr>
        <w:pStyle w:val="Textoindependiente"/>
        <w:spacing w:line="276" w:lineRule="auto"/>
        <w:rPr>
          <w:sz w:val="20"/>
          <w:szCs w:val="20"/>
        </w:rPr>
      </w:pPr>
      <w:r w:rsidRPr="009F7652">
        <w:rPr>
          <w:smallCaps/>
          <w:sz w:val="20"/>
          <w:szCs w:val="20"/>
        </w:rPr>
        <w:t>Bolívar, A.</w:t>
      </w:r>
      <w:r w:rsidRPr="009F7652">
        <w:rPr>
          <w:sz w:val="20"/>
          <w:szCs w:val="20"/>
        </w:rPr>
        <w:t xml:space="preserve"> (2005). Tradiciones discursivas y construcción del conocimiento en las humanidades. </w:t>
      </w:r>
      <w:r w:rsidRPr="009F7652">
        <w:rPr>
          <w:i/>
          <w:sz w:val="20"/>
          <w:szCs w:val="20"/>
        </w:rPr>
        <w:t>Signo y Seña</w:t>
      </w:r>
      <w:r w:rsidRPr="009F7652">
        <w:rPr>
          <w:sz w:val="20"/>
          <w:szCs w:val="20"/>
        </w:rPr>
        <w:t xml:space="preserve">, 14, pp. 67-91. </w:t>
      </w:r>
    </w:p>
    <w:p w:rsidR="002352F9" w:rsidRPr="002352F9" w:rsidRDefault="002352F9" w:rsidP="002352F9">
      <w:pPr>
        <w:autoSpaceDE w:val="0"/>
        <w:autoSpaceDN w:val="0"/>
        <w:adjustRightInd w:val="0"/>
        <w:ind w:left="851" w:hanging="851"/>
        <w:rPr>
          <w:color w:val="000000"/>
          <w:sz w:val="20"/>
          <w:szCs w:val="20"/>
          <w:lang w:val="es-ES" w:eastAsia="es-ES"/>
        </w:rPr>
      </w:pPr>
      <w:proofErr w:type="spellStart"/>
      <w:r w:rsidRPr="002352F9">
        <w:rPr>
          <w:smallCaps/>
          <w:sz w:val="20"/>
          <w:szCs w:val="20"/>
          <w:lang w:val="es-MX" w:eastAsia="ar-SA"/>
        </w:rPr>
        <w:t>Bombini</w:t>
      </w:r>
      <w:proofErr w:type="spellEnd"/>
      <w:r w:rsidRPr="002352F9">
        <w:rPr>
          <w:smallCaps/>
          <w:sz w:val="20"/>
          <w:szCs w:val="20"/>
          <w:lang w:val="es-MX" w:eastAsia="ar-SA"/>
        </w:rPr>
        <w:t>, G.</w:t>
      </w:r>
      <w:r w:rsidRPr="002352F9">
        <w:rPr>
          <w:color w:val="000000"/>
          <w:sz w:val="20"/>
          <w:szCs w:val="20"/>
          <w:lang w:val="es-ES" w:eastAsia="es-ES"/>
        </w:rPr>
        <w:t xml:space="preserve"> </w:t>
      </w:r>
      <w:r w:rsidRPr="002352F9">
        <w:rPr>
          <w:i/>
          <w:color w:val="000000"/>
          <w:sz w:val="20"/>
          <w:szCs w:val="20"/>
          <w:lang w:val="es-ES" w:eastAsia="es-ES"/>
        </w:rPr>
        <w:t>Reinventar la enseñanza de la lengua y la literatura</w:t>
      </w:r>
      <w:r w:rsidRPr="002352F9">
        <w:rPr>
          <w:color w:val="000000"/>
          <w:sz w:val="20"/>
          <w:szCs w:val="20"/>
          <w:lang w:val="es-ES" w:eastAsia="es-ES"/>
        </w:rPr>
        <w:t>. Buenos Aires: Libros del Zorzal.</w:t>
      </w:r>
    </w:p>
    <w:p w:rsidR="00B57DF9" w:rsidRPr="009F7652" w:rsidRDefault="00B57DF9" w:rsidP="000A248F">
      <w:pPr>
        <w:pStyle w:val="Textoindependiente"/>
        <w:spacing w:line="276" w:lineRule="auto"/>
        <w:rPr>
          <w:sz w:val="20"/>
          <w:szCs w:val="20"/>
        </w:rPr>
      </w:pPr>
      <w:proofErr w:type="spellStart"/>
      <w:r w:rsidRPr="009F7652">
        <w:rPr>
          <w:smallCaps/>
          <w:sz w:val="20"/>
          <w:szCs w:val="20"/>
        </w:rPr>
        <w:t>Calsamiglia</w:t>
      </w:r>
      <w:proofErr w:type="spellEnd"/>
      <w:r w:rsidRPr="009F7652">
        <w:rPr>
          <w:smallCaps/>
          <w:sz w:val="20"/>
          <w:szCs w:val="20"/>
        </w:rPr>
        <w:t>, H.</w:t>
      </w:r>
      <w:r w:rsidRPr="009F7652">
        <w:rPr>
          <w:sz w:val="20"/>
          <w:szCs w:val="20"/>
        </w:rPr>
        <w:t xml:space="preserve">  (1997). Divulgar: itinerarios discursivos del saber. Una necesidad, un problema, un hecho.  </w:t>
      </w:r>
      <w:r w:rsidRPr="009F7652">
        <w:rPr>
          <w:i/>
          <w:iCs/>
          <w:sz w:val="20"/>
          <w:szCs w:val="20"/>
        </w:rPr>
        <w:t>Quark</w:t>
      </w:r>
      <w:r w:rsidRPr="009F7652">
        <w:rPr>
          <w:sz w:val="20"/>
          <w:szCs w:val="20"/>
        </w:rPr>
        <w:t xml:space="preserve">, 7, pp. 9-18. </w:t>
      </w:r>
    </w:p>
    <w:p w:rsidR="00B57DF9" w:rsidRPr="009F7652" w:rsidRDefault="00B57DF9" w:rsidP="000A248F">
      <w:pPr>
        <w:pStyle w:val="Textoindependiente"/>
        <w:spacing w:line="276" w:lineRule="auto"/>
        <w:rPr>
          <w:sz w:val="20"/>
          <w:szCs w:val="20"/>
        </w:rPr>
      </w:pPr>
      <w:proofErr w:type="spellStart"/>
      <w:r w:rsidRPr="009F7652">
        <w:rPr>
          <w:smallCaps/>
          <w:sz w:val="20"/>
          <w:szCs w:val="20"/>
        </w:rPr>
        <w:t>Calsamiglia</w:t>
      </w:r>
      <w:proofErr w:type="spellEnd"/>
      <w:r w:rsidRPr="009F7652">
        <w:rPr>
          <w:smallCaps/>
          <w:sz w:val="20"/>
          <w:szCs w:val="20"/>
        </w:rPr>
        <w:t>, H. y Tusón Valls, A</w:t>
      </w:r>
      <w:r w:rsidRPr="009F7652">
        <w:rPr>
          <w:sz w:val="20"/>
          <w:szCs w:val="20"/>
        </w:rPr>
        <w:t xml:space="preserve">. [1999] (2007). </w:t>
      </w:r>
      <w:r w:rsidRPr="009F7652">
        <w:rPr>
          <w:i/>
          <w:sz w:val="20"/>
          <w:szCs w:val="20"/>
        </w:rPr>
        <w:t>Las cosas del decir</w:t>
      </w:r>
      <w:r w:rsidRPr="009F7652">
        <w:rPr>
          <w:sz w:val="20"/>
          <w:szCs w:val="20"/>
        </w:rPr>
        <w:t>. Barcelona: Ariel.</w:t>
      </w:r>
    </w:p>
    <w:p w:rsidR="00F96A08" w:rsidRPr="009F7652" w:rsidRDefault="00F96A08" w:rsidP="000A248F">
      <w:pPr>
        <w:pStyle w:val="Textoindependiente"/>
        <w:spacing w:line="276" w:lineRule="auto"/>
        <w:rPr>
          <w:sz w:val="20"/>
          <w:szCs w:val="20"/>
        </w:rPr>
      </w:pPr>
      <w:proofErr w:type="spellStart"/>
      <w:r w:rsidRPr="009F7652">
        <w:rPr>
          <w:smallCaps/>
          <w:sz w:val="20"/>
          <w:szCs w:val="20"/>
        </w:rPr>
        <w:t>Chartier</w:t>
      </w:r>
      <w:proofErr w:type="spellEnd"/>
      <w:r w:rsidR="00596CA5" w:rsidRPr="009F7652">
        <w:rPr>
          <w:smallCaps/>
          <w:sz w:val="20"/>
          <w:szCs w:val="20"/>
        </w:rPr>
        <w:t>, R.</w:t>
      </w:r>
      <w:r w:rsidR="00BD6065" w:rsidRPr="009F7652">
        <w:rPr>
          <w:smallCaps/>
          <w:sz w:val="20"/>
          <w:szCs w:val="20"/>
        </w:rPr>
        <w:t xml:space="preserve"> </w:t>
      </w:r>
      <w:r w:rsidR="00596CA5" w:rsidRPr="009F7652">
        <w:rPr>
          <w:sz w:val="20"/>
          <w:szCs w:val="20"/>
        </w:rPr>
        <w:t xml:space="preserve">(1985); </w:t>
      </w:r>
      <w:r w:rsidR="008F6155" w:rsidRPr="009F7652">
        <w:rPr>
          <w:sz w:val="20"/>
          <w:szCs w:val="20"/>
        </w:rPr>
        <w:t xml:space="preserve">Du </w:t>
      </w:r>
      <w:proofErr w:type="spellStart"/>
      <w:r w:rsidR="008F6155" w:rsidRPr="009F7652">
        <w:rPr>
          <w:sz w:val="20"/>
          <w:szCs w:val="20"/>
        </w:rPr>
        <w:t>livre</w:t>
      </w:r>
      <w:proofErr w:type="spellEnd"/>
      <w:r w:rsidR="008F6155" w:rsidRPr="009F7652">
        <w:rPr>
          <w:sz w:val="20"/>
          <w:szCs w:val="20"/>
        </w:rPr>
        <w:t xml:space="preserve"> </w:t>
      </w:r>
      <w:proofErr w:type="spellStart"/>
      <w:r w:rsidR="008F6155" w:rsidRPr="009F7652">
        <w:rPr>
          <w:sz w:val="20"/>
          <w:szCs w:val="20"/>
        </w:rPr>
        <w:t>au</w:t>
      </w:r>
      <w:proofErr w:type="spellEnd"/>
      <w:r w:rsidR="008F6155" w:rsidRPr="009F7652">
        <w:rPr>
          <w:sz w:val="20"/>
          <w:szCs w:val="20"/>
        </w:rPr>
        <w:t xml:space="preserve"> </w:t>
      </w:r>
      <w:proofErr w:type="spellStart"/>
      <w:r w:rsidR="008F6155" w:rsidRPr="009F7652">
        <w:rPr>
          <w:sz w:val="20"/>
          <w:szCs w:val="20"/>
        </w:rPr>
        <w:t>lire</w:t>
      </w:r>
      <w:proofErr w:type="spellEnd"/>
      <w:r w:rsidR="008F6155" w:rsidRPr="009F7652">
        <w:rPr>
          <w:sz w:val="20"/>
          <w:szCs w:val="20"/>
        </w:rPr>
        <w:t xml:space="preserve">, en R. </w:t>
      </w:r>
      <w:proofErr w:type="spellStart"/>
      <w:r w:rsidR="008F6155" w:rsidRPr="009F7652">
        <w:rPr>
          <w:sz w:val="20"/>
          <w:szCs w:val="20"/>
        </w:rPr>
        <w:t>Chartier</w:t>
      </w:r>
      <w:proofErr w:type="spellEnd"/>
      <w:r w:rsidR="008F6155" w:rsidRPr="009F7652">
        <w:rPr>
          <w:sz w:val="20"/>
          <w:szCs w:val="20"/>
        </w:rPr>
        <w:t xml:space="preserve"> (</w:t>
      </w:r>
      <w:proofErr w:type="spellStart"/>
      <w:r w:rsidR="008F6155" w:rsidRPr="009F7652">
        <w:rPr>
          <w:sz w:val="20"/>
          <w:szCs w:val="20"/>
        </w:rPr>
        <w:t>comp.</w:t>
      </w:r>
      <w:proofErr w:type="spellEnd"/>
      <w:r w:rsidR="008F6155" w:rsidRPr="009F7652">
        <w:rPr>
          <w:sz w:val="20"/>
          <w:szCs w:val="20"/>
        </w:rPr>
        <w:t xml:space="preserve">), </w:t>
      </w:r>
      <w:proofErr w:type="spellStart"/>
      <w:r w:rsidR="008F6155" w:rsidRPr="009F7652">
        <w:rPr>
          <w:i/>
          <w:sz w:val="20"/>
          <w:szCs w:val="20"/>
        </w:rPr>
        <w:t>Pratiques</w:t>
      </w:r>
      <w:proofErr w:type="spellEnd"/>
      <w:r w:rsidR="008F6155" w:rsidRPr="009F7652">
        <w:rPr>
          <w:i/>
          <w:sz w:val="20"/>
          <w:szCs w:val="20"/>
        </w:rPr>
        <w:t xml:space="preserve"> de la </w:t>
      </w:r>
      <w:proofErr w:type="spellStart"/>
      <w:r w:rsidR="008F6155" w:rsidRPr="009F7652">
        <w:rPr>
          <w:i/>
          <w:sz w:val="20"/>
          <w:szCs w:val="20"/>
        </w:rPr>
        <w:t>lecture</w:t>
      </w:r>
      <w:proofErr w:type="spellEnd"/>
      <w:r w:rsidR="008F6155" w:rsidRPr="009F7652">
        <w:rPr>
          <w:sz w:val="20"/>
          <w:szCs w:val="20"/>
        </w:rPr>
        <w:t xml:space="preserve">. París: </w:t>
      </w:r>
      <w:proofErr w:type="spellStart"/>
      <w:r w:rsidR="008F6155" w:rsidRPr="009F7652">
        <w:rPr>
          <w:sz w:val="20"/>
          <w:szCs w:val="20"/>
        </w:rPr>
        <w:t>Editions</w:t>
      </w:r>
      <w:proofErr w:type="spellEnd"/>
      <w:r w:rsidR="008F6155" w:rsidRPr="009F7652">
        <w:rPr>
          <w:sz w:val="20"/>
          <w:szCs w:val="20"/>
        </w:rPr>
        <w:t xml:space="preserve"> </w:t>
      </w:r>
      <w:proofErr w:type="spellStart"/>
      <w:r w:rsidR="008F6155" w:rsidRPr="009F7652">
        <w:rPr>
          <w:sz w:val="20"/>
          <w:szCs w:val="20"/>
        </w:rPr>
        <w:t>Rivages</w:t>
      </w:r>
      <w:proofErr w:type="spellEnd"/>
      <w:r w:rsidR="008F6155" w:rsidRPr="009F7652">
        <w:rPr>
          <w:sz w:val="20"/>
          <w:szCs w:val="20"/>
        </w:rPr>
        <w:t>, pp.78-80.</w:t>
      </w:r>
    </w:p>
    <w:p w:rsidR="00D52339" w:rsidRPr="009F7652" w:rsidRDefault="0040397C" w:rsidP="000A248F">
      <w:pPr>
        <w:pStyle w:val="Textoindependiente"/>
        <w:spacing w:line="276" w:lineRule="auto"/>
        <w:rPr>
          <w:sz w:val="20"/>
          <w:szCs w:val="20"/>
        </w:rPr>
      </w:pPr>
      <w:proofErr w:type="spellStart"/>
      <w:r w:rsidRPr="009F7652">
        <w:rPr>
          <w:smallCaps/>
          <w:sz w:val="20"/>
          <w:szCs w:val="20"/>
        </w:rPr>
        <w:t>Ciap</w:t>
      </w:r>
      <w:r w:rsidR="00D52339" w:rsidRPr="009F7652">
        <w:rPr>
          <w:smallCaps/>
          <w:sz w:val="20"/>
          <w:szCs w:val="20"/>
        </w:rPr>
        <w:t>u</w:t>
      </w:r>
      <w:r w:rsidRPr="009F7652">
        <w:rPr>
          <w:smallCaps/>
          <w:sz w:val="20"/>
          <w:szCs w:val="20"/>
        </w:rPr>
        <w:t>s</w:t>
      </w:r>
      <w:r w:rsidR="00D52339" w:rsidRPr="009F7652">
        <w:rPr>
          <w:smallCaps/>
          <w:sz w:val="20"/>
          <w:szCs w:val="20"/>
        </w:rPr>
        <w:t>cio</w:t>
      </w:r>
      <w:proofErr w:type="spellEnd"/>
      <w:r w:rsidR="00D52339" w:rsidRPr="009F7652">
        <w:rPr>
          <w:smallCaps/>
          <w:sz w:val="20"/>
          <w:szCs w:val="20"/>
        </w:rPr>
        <w:t>, G.</w:t>
      </w:r>
      <w:r w:rsidR="00D52339" w:rsidRPr="009F7652">
        <w:rPr>
          <w:sz w:val="20"/>
          <w:szCs w:val="20"/>
        </w:rPr>
        <w:t xml:space="preserve"> (2005). La noción de género en la Lingüística Funcional Sistémica y en la Lingüística Textual. </w:t>
      </w:r>
      <w:r w:rsidR="00D52339" w:rsidRPr="009F7652">
        <w:rPr>
          <w:i/>
          <w:sz w:val="20"/>
          <w:szCs w:val="20"/>
        </w:rPr>
        <w:t>Signos</w:t>
      </w:r>
      <w:r w:rsidR="00D52339" w:rsidRPr="009F7652">
        <w:rPr>
          <w:sz w:val="20"/>
          <w:szCs w:val="20"/>
        </w:rPr>
        <w:t xml:space="preserve"> 38 (57), Universidad Católica de Valparaíso, Chile, p.31-48.</w:t>
      </w:r>
    </w:p>
    <w:p w:rsidR="00593F90" w:rsidRPr="009F7652" w:rsidRDefault="00593F90" w:rsidP="000A248F">
      <w:pPr>
        <w:pStyle w:val="Textoindependiente"/>
        <w:spacing w:line="276" w:lineRule="auto"/>
        <w:rPr>
          <w:sz w:val="20"/>
          <w:szCs w:val="20"/>
          <w:lang w:val="fr-FR"/>
        </w:rPr>
      </w:pPr>
      <w:proofErr w:type="spellStart"/>
      <w:r w:rsidRPr="009F7652">
        <w:rPr>
          <w:smallCaps/>
          <w:sz w:val="20"/>
          <w:szCs w:val="20"/>
        </w:rPr>
        <w:t>Courtine</w:t>
      </w:r>
      <w:proofErr w:type="spellEnd"/>
      <w:r w:rsidRPr="009F7652">
        <w:rPr>
          <w:smallCaps/>
          <w:sz w:val="20"/>
          <w:szCs w:val="20"/>
        </w:rPr>
        <w:t>, J.</w:t>
      </w:r>
      <w:r w:rsidRPr="009F7652">
        <w:rPr>
          <w:sz w:val="20"/>
          <w:szCs w:val="20"/>
        </w:rPr>
        <w:t xml:space="preserve"> </w:t>
      </w:r>
      <w:r w:rsidRPr="009F7652">
        <w:rPr>
          <w:sz w:val="20"/>
          <w:szCs w:val="20"/>
          <w:lang w:val="fr-FR"/>
        </w:rPr>
        <w:t xml:space="preserve">(1994): Le tissu de la mémoire. Quelques perspectives de travail historique dans les sciences du langage, </w:t>
      </w:r>
      <w:r w:rsidRPr="009F7652">
        <w:rPr>
          <w:i/>
          <w:sz w:val="20"/>
          <w:szCs w:val="20"/>
          <w:lang w:val="fr-FR"/>
        </w:rPr>
        <w:t>Langages</w:t>
      </w:r>
      <w:r w:rsidRPr="009F7652">
        <w:rPr>
          <w:sz w:val="20"/>
          <w:szCs w:val="20"/>
          <w:lang w:val="fr-FR"/>
        </w:rPr>
        <w:t xml:space="preserve"> 114, pp. 5-12.</w:t>
      </w:r>
    </w:p>
    <w:p w:rsidR="00593F90" w:rsidRPr="009F7652" w:rsidRDefault="00593F90" w:rsidP="000A248F">
      <w:pPr>
        <w:pStyle w:val="Textoindependiente"/>
        <w:spacing w:line="276" w:lineRule="auto"/>
        <w:rPr>
          <w:sz w:val="20"/>
          <w:szCs w:val="20"/>
        </w:rPr>
      </w:pPr>
      <w:proofErr w:type="gramStart"/>
      <w:r w:rsidRPr="009F7652">
        <w:rPr>
          <w:smallCaps/>
          <w:sz w:val="20"/>
          <w:szCs w:val="20"/>
          <w:lang w:val="pt-BR"/>
        </w:rPr>
        <w:t>de</w:t>
      </w:r>
      <w:proofErr w:type="gramEnd"/>
      <w:r w:rsidRPr="009F7652">
        <w:rPr>
          <w:smallCaps/>
          <w:sz w:val="20"/>
          <w:szCs w:val="20"/>
          <w:lang w:val="pt-BR"/>
        </w:rPr>
        <w:t xml:space="preserve"> Diego, J.</w:t>
      </w:r>
      <w:r w:rsidR="003C2089" w:rsidRPr="009F7652">
        <w:rPr>
          <w:smallCaps/>
          <w:sz w:val="20"/>
          <w:szCs w:val="20"/>
          <w:lang w:val="pt-BR"/>
        </w:rPr>
        <w:t xml:space="preserve"> L.</w:t>
      </w:r>
      <w:r w:rsidRPr="009F7652">
        <w:rPr>
          <w:sz w:val="20"/>
          <w:szCs w:val="20"/>
          <w:lang w:val="pt-BR"/>
        </w:rPr>
        <w:t xml:space="preserve"> (dir.) (2006). </w:t>
      </w:r>
      <w:r w:rsidRPr="009F7652">
        <w:rPr>
          <w:i/>
          <w:sz w:val="20"/>
          <w:szCs w:val="20"/>
          <w:lang w:val="pt-BR"/>
        </w:rPr>
        <w:t xml:space="preserve">Editores y políticas </w:t>
      </w:r>
      <w:proofErr w:type="spellStart"/>
      <w:r w:rsidRPr="009F7652">
        <w:rPr>
          <w:i/>
          <w:sz w:val="20"/>
          <w:szCs w:val="20"/>
          <w:lang w:val="pt-BR"/>
        </w:rPr>
        <w:t>editoriales</w:t>
      </w:r>
      <w:proofErr w:type="spellEnd"/>
      <w:r w:rsidRPr="009F7652">
        <w:rPr>
          <w:i/>
          <w:sz w:val="20"/>
          <w:szCs w:val="20"/>
          <w:lang w:val="pt-BR"/>
        </w:rPr>
        <w:t xml:space="preserve"> </w:t>
      </w:r>
      <w:proofErr w:type="spellStart"/>
      <w:r w:rsidRPr="009F7652">
        <w:rPr>
          <w:i/>
          <w:sz w:val="20"/>
          <w:szCs w:val="20"/>
          <w:lang w:val="pt-BR"/>
        </w:rPr>
        <w:t>en</w:t>
      </w:r>
      <w:proofErr w:type="spellEnd"/>
      <w:r w:rsidRPr="009F7652">
        <w:rPr>
          <w:i/>
          <w:sz w:val="20"/>
          <w:szCs w:val="20"/>
          <w:lang w:val="pt-BR"/>
        </w:rPr>
        <w:t xml:space="preserve"> Argentina. </w:t>
      </w:r>
      <w:r w:rsidRPr="009F7652">
        <w:rPr>
          <w:i/>
          <w:sz w:val="20"/>
          <w:szCs w:val="20"/>
        </w:rPr>
        <w:t>1880-2000</w:t>
      </w:r>
      <w:r w:rsidRPr="009F7652">
        <w:rPr>
          <w:sz w:val="20"/>
          <w:szCs w:val="20"/>
        </w:rPr>
        <w:t>. Buenos Aires: Fondo de Cultura Económica.</w:t>
      </w:r>
    </w:p>
    <w:p w:rsidR="005C1687" w:rsidRPr="009F7652" w:rsidRDefault="005C1687" w:rsidP="005C1687">
      <w:pPr>
        <w:autoSpaceDE w:val="0"/>
        <w:autoSpaceDN w:val="0"/>
        <w:adjustRightInd w:val="0"/>
        <w:rPr>
          <w:rFonts w:eastAsiaTheme="minorHAnsi"/>
          <w:color w:val="000000"/>
          <w:sz w:val="20"/>
          <w:szCs w:val="20"/>
          <w:lang w:val="es-ES"/>
        </w:rPr>
      </w:pPr>
      <w:proofErr w:type="gramStart"/>
      <w:r w:rsidRPr="009F7652">
        <w:rPr>
          <w:rFonts w:eastAsiaTheme="minorHAnsi"/>
          <w:color w:val="000000"/>
          <w:sz w:val="20"/>
          <w:szCs w:val="20"/>
          <w:lang w:val="es-ES"/>
        </w:rPr>
        <w:t>de</w:t>
      </w:r>
      <w:proofErr w:type="gramEnd"/>
      <w:r w:rsidRPr="009F7652">
        <w:rPr>
          <w:rFonts w:eastAsiaTheme="minorHAnsi"/>
          <w:color w:val="000000"/>
          <w:sz w:val="20"/>
          <w:szCs w:val="20"/>
          <w:lang w:val="es-ES"/>
        </w:rPr>
        <w:t xml:space="preserve"> Diego, J. L. (2015) </w:t>
      </w:r>
      <w:r w:rsidRPr="009F7652">
        <w:rPr>
          <w:rFonts w:eastAsiaTheme="minorHAnsi"/>
          <w:i/>
          <w:color w:val="000000"/>
          <w:sz w:val="20"/>
          <w:szCs w:val="20"/>
          <w:lang w:val="es-ES"/>
        </w:rPr>
        <w:t>La otra cara de Jano. Una mirada sobre el libro y la edición</w:t>
      </w:r>
      <w:r w:rsidRPr="009F7652">
        <w:rPr>
          <w:rFonts w:eastAsiaTheme="minorHAnsi"/>
          <w:color w:val="000000"/>
          <w:sz w:val="20"/>
          <w:szCs w:val="20"/>
          <w:lang w:val="es-ES"/>
        </w:rPr>
        <w:t xml:space="preserve">. </w:t>
      </w:r>
      <w:proofErr w:type="spellStart"/>
      <w:r w:rsidRPr="009F7652">
        <w:rPr>
          <w:rFonts w:eastAsiaTheme="minorHAnsi"/>
          <w:color w:val="000000"/>
          <w:sz w:val="20"/>
          <w:szCs w:val="20"/>
          <w:lang w:val="es-ES"/>
        </w:rPr>
        <w:t>Caps</w:t>
      </w:r>
      <w:proofErr w:type="spellEnd"/>
      <w:r w:rsidRPr="009F7652">
        <w:rPr>
          <w:rFonts w:eastAsiaTheme="minorHAnsi"/>
          <w:color w:val="000000"/>
          <w:sz w:val="20"/>
          <w:szCs w:val="20"/>
          <w:lang w:val="es-ES"/>
        </w:rPr>
        <w:t xml:space="preserve"> 1 a 3. Buenos Aires </w:t>
      </w:r>
      <w:proofErr w:type="spellStart"/>
      <w:r w:rsidRPr="009F7652">
        <w:rPr>
          <w:rFonts w:eastAsiaTheme="minorHAnsi"/>
          <w:color w:val="000000"/>
          <w:sz w:val="20"/>
          <w:szCs w:val="20"/>
          <w:lang w:val="es-ES"/>
        </w:rPr>
        <w:t>Ampersand</w:t>
      </w:r>
      <w:proofErr w:type="spellEnd"/>
      <w:r w:rsidRPr="009F7652">
        <w:rPr>
          <w:rFonts w:eastAsiaTheme="minorHAnsi"/>
          <w:color w:val="000000"/>
          <w:sz w:val="20"/>
          <w:szCs w:val="20"/>
          <w:lang w:val="es-ES"/>
        </w:rPr>
        <w:t>.</w:t>
      </w:r>
    </w:p>
    <w:p w:rsidR="00735D3F" w:rsidRPr="009F7652" w:rsidRDefault="00735D3F" w:rsidP="000A248F">
      <w:pPr>
        <w:pStyle w:val="Textoindependiente"/>
        <w:spacing w:line="276" w:lineRule="auto"/>
        <w:rPr>
          <w:sz w:val="20"/>
          <w:szCs w:val="20"/>
        </w:rPr>
      </w:pPr>
      <w:r w:rsidRPr="009F7652">
        <w:rPr>
          <w:smallCaps/>
          <w:sz w:val="20"/>
          <w:szCs w:val="20"/>
        </w:rPr>
        <w:t xml:space="preserve">de Souza </w:t>
      </w:r>
      <w:proofErr w:type="spellStart"/>
      <w:r w:rsidRPr="009F7652">
        <w:rPr>
          <w:smallCaps/>
          <w:sz w:val="20"/>
          <w:szCs w:val="20"/>
        </w:rPr>
        <w:t>Minayo</w:t>
      </w:r>
      <w:proofErr w:type="spellEnd"/>
      <w:r w:rsidRPr="009F7652">
        <w:rPr>
          <w:smallCaps/>
          <w:sz w:val="20"/>
          <w:szCs w:val="20"/>
        </w:rPr>
        <w:t>, M. C.</w:t>
      </w:r>
      <w:r w:rsidRPr="009F7652">
        <w:rPr>
          <w:sz w:val="20"/>
          <w:szCs w:val="20"/>
        </w:rPr>
        <w:t xml:space="preserve"> (2009). </w:t>
      </w:r>
      <w:r w:rsidRPr="009F7652">
        <w:rPr>
          <w:i/>
          <w:sz w:val="20"/>
          <w:szCs w:val="20"/>
        </w:rPr>
        <w:t>La artesanía de la investigación cualitativa</w:t>
      </w:r>
      <w:r w:rsidRPr="009F7652">
        <w:rPr>
          <w:sz w:val="20"/>
          <w:szCs w:val="20"/>
        </w:rPr>
        <w:t>. Buenos Aires: Lugar.</w:t>
      </w:r>
    </w:p>
    <w:p w:rsidR="00593F90" w:rsidRPr="009F7652" w:rsidRDefault="00593F90" w:rsidP="000A248F">
      <w:pPr>
        <w:pStyle w:val="Textoindependiente"/>
        <w:spacing w:line="276" w:lineRule="auto"/>
        <w:rPr>
          <w:sz w:val="20"/>
          <w:szCs w:val="20"/>
        </w:rPr>
      </w:pPr>
      <w:proofErr w:type="spellStart"/>
      <w:r w:rsidRPr="009F7652">
        <w:rPr>
          <w:smallCaps/>
          <w:sz w:val="20"/>
          <w:szCs w:val="20"/>
        </w:rPr>
        <w:t>Ducrot</w:t>
      </w:r>
      <w:proofErr w:type="spellEnd"/>
      <w:r w:rsidRPr="009F7652">
        <w:rPr>
          <w:smallCaps/>
          <w:sz w:val="20"/>
          <w:szCs w:val="20"/>
        </w:rPr>
        <w:t>, O. 1</w:t>
      </w:r>
      <w:r w:rsidRPr="009F7652">
        <w:rPr>
          <w:sz w:val="20"/>
          <w:szCs w:val="20"/>
        </w:rPr>
        <w:t>984 (2001)</w:t>
      </w:r>
      <w:r w:rsidR="0081430B" w:rsidRPr="009F7652">
        <w:rPr>
          <w:sz w:val="20"/>
          <w:szCs w:val="20"/>
        </w:rPr>
        <w:t>.</w:t>
      </w:r>
      <w:r w:rsidRPr="009F7652">
        <w:rPr>
          <w:sz w:val="20"/>
          <w:szCs w:val="20"/>
        </w:rPr>
        <w:t xml:space="preserve"> </w:t>
      </w:r>
      <w:r w:rsidRPr="009F7652">
        <w:rPr>
          <w:rStyle w:val="nfasis"/>
          <w:sz w:val="20"/>
          <w:szCs w:val="20"/>
        </w:rPr>
        <w:t>El decir y lo dicho</w:t>
      </w:r>
      <w:r w:rsidRPr="009F7652">
        <w:rPr>
          <w:sz w:val="20"/>
          <w:szCs w:val="20"/>
        </w:rPr>
        <w:t xml:space="preserve">. Barcelona: Paidós. </w:t>
      </w:r>
    </w:p>
    <w:p w:rsidR="00593F90" w:rsidRPr="009F7652" w:rsidRDefault="002352F9" w:rsidP="000A248F">
      <w:pPr>
        <w:pStyle w:val="Textoindependiente"/>
        <w:spacing w:line="276" w:lineRule="auto"/>
        <w:rPr>
          <w:sz w:val="20"/>
          <w:szCs w:val="20"/>
        </w:rPr>
      </w:pPr>
      <w:proofErr w:type="spellStart"/>
      <w:r w:rsidRPr="009F7652">
        <w:rPr>
          <w:smallCaps/>
          <w:sz w:val="20"/>
          <w:szCs w:val="20"/>
        </w:rPr>
        <w:t>Ducrot</w:t>
      </w:r>
      <w:proofErr w:type="spellEnd"/>
      <w:r w:rsidRPr="009F7652">
        <w:rPr>
          <w:smallCaps/>
          <w:sz w:val="20"/>
          <w:szCs w:val="20"/>
        </w:rPr>
        <w:t xml:space="preserve">, O. </w:t>
      </w:r>
      <w:r w:rsidR="00593F90" w:rsidRPr="009F7652">
        <w:rPr>
          <w:sz w:val="20"/>
          <w:szCs w:val="20"/>
        </w:rPr>
        <w:t xml:space="preserve">(2004). Sentido y argumentación, en </w:t>
      </w:r>
      <w:proofErr w:type="spellStart"/>
      <w:r w:rsidR="00593F90" w:rsidRPr="009F7652">
        <w:rPr>
          <w:sz w:val="20"/>
          <w:szCs w:val="20"/>
        </w:rPr>
        <w:t>Arnoux</w:t>
      </w:r>
      <w:proofErr w:type="spellEnd"/>
      <w:r w:rsidR="00593F90" w:rsidRPr="009F7652">
        <w:rPr>
          <w:sz w:val="20"/>
          <w:szCs w:val="20"/>
        </w:rPr>
        <w:t xml:space="preserve">, E. &amp; M.M. García Negroni (eds.), </w:t>
      </w:r>
      <w:r w:rsidR="00593F90" w:rsidRPr="009F7652">
        <w:rPr>
          <w:i/>
          <w:sz w:val="20"/>
          <w:szCs w:val="20"/>
        </w:rPr>
        <w:t xml:space="preserve">Homenaje a </w:t>
      </w:r>
      <w:proofErr w:type="spellStart"/>
      <w:r w:rsidR="00593F90" w:rsidRPr="009F7652">
        <w:rPr>
          <w:i/>
          <w:sz w:val="20"/>
          <w:szCs w:val="20"/>
        </w:rPr>
        <w:t>Oswald</w:t>
      </w:r>
      <w:proofErr w:type="spellEnd"/>
      <w:r w:rsidR="00593F90" w:rsidRPr="009F7652">
        <w:rPr>
          <w:i/>
          <w:sz w:val="20"/>
          <w:szCs w:val="20"/>
        </w:rPr>
        <w:t xml:space="preserve"> </w:t>
      </w:r>
      <w:proofErr w:type="spellStart"/>
      <w:r w:rsidR="00593F90" w:rsidRPr="009F7652">
        <w:rPr>
          <w:i/>
          <w:sz w:val="20"/>
          <w:szCs w:val="20"/>
        </w:rPr>
        <w:t>Ducrot</w:t>
      </w:r>
      <w:proofErr w:type="spellEnd"/>
      <w:r w:rsidR="00593F90" w:rsidRPr="009F7652">
        <w:rPr>
          <w:sz w:val="20"/>
          <w:szCs w:val="20"/>
        </w:rPr>
        <w:t>, Buenos Aires</w:t>
      </w:r>
      <w:r w:rsidR="00735D3F" w:rsidRPr="009F7652">
        <w:rPr>
          <w:sz w:val="20"/>
          <w:szCs w:val="20"/>
        </w:rPr>
        <w:t>:</w:t>
      </w:r>
      <w:r w:rsidR="00593F90" w:rsidRPr="009F7652">
        <w:rPr>
          <w:sz w:val="20"/>
          <w:szCs w:val="20"/>
        </w:rPr>
        <w:t xml:space="preserve"> </w:t>
      </w:r>
      <w:proofErr w:type="spellStart"/>
      <w:r w:rsidR="00593F90" w:rsidRPr="009F7652">
        <w:rPr>
          <w:sz w:val="20"/>
          <w:szCs w:val="20"/>
        </w:rPr>
        <w:t>Eudeba</w:t>
      </w:r>
      <w:proofErr w:type="spellEnd"/>
      <w:r w:rsidR="00593F90" w:rsidRPr="009F7652">
        <w:rPr>
          <w:sz w:val="20"/>
          <w:szCs w:val="20"/>
        </w:rPr>
        <w:t>, pp. 359-370.</w:t>
      </w:r>
    </w:p>
    <w:p w:rsidR="009F7652" w:rsidRPr="009F7652" w:rsidRDefault="009F7652" w:rsidP="009F7652">
      <w:pPr>
        <w:rPr>
          <w:sz w:val="20"/>
          <w:szCs w:val="20"/>
          <w:lang w:val="es-ES"/>
        </w:rPr>
      </w:pPr>
      <w:proofErr w:type="spellStart"/>
      <w:r w:rsidRPr="009F7652">
        <w:rPr>
          <w:smallCaps/>
          <w:sz w:val="20"/>
          <w:szCs w:val="20"/>
          <w:lang w:val="es-ES"/>
        </w:rPr>
        <w:t>Eisner</w:t>
      </w:r>
      <w:proofErr w:type="spellEnd"/>
      <w:r w:rsidRPr="009F7652">
        <w:rPr>
          <w:smallCaps/>
          <w:sz w:val="20"/>
          <w:szCs w:val="20"/>
          <w:lang w:val="es-ES"/>
        </w:rPr>
        <w:t>, L.</w:t>
      </w:r>
      <w:r w:rsidRPr="009F7652">
        <w:rPr>
          <w:sz w:val="20"/>
          <w:szCs w:val="20"/>
          <w:lang w:val="es-ES"/>
        </w:rPr>
        <w:t xml:space="preserve"> (2014). Argumentación didáctica y argumentación polémica en la prensa política de la primera mitad del siglo xx: el </w:t>
      </w:r>
      <w:r w:rsidRPr="009F7652">
        <w:rPr>
          <w:i/>
          <w:sz w:val="20"/>
          <w:szCs w:val="20"/>
          <w:lang w:val="es-ES"/>
        </w:rPr>
        <w:t>Anuario Socialista</w:t>
      </w:r>
      <w:r w:rsidRPr="009F7652">
        <w:rPr>
          <w:sz w:val="20"/>
          <w:szCs w:val="20"/>
          <w:lang w:val="es-ES"/>
        </w:rPr>
        <w:t xml:space="preserve"> argentino como artefacto retórico. </w:t>
      </w:r>
      <w:proofErr w:type="spellStart"/>
      <w:r w:rsidRPr="009F7652">
        <w:rPr>
          <w:i/>
          <w:sz w:val="20"/>
          <w:szCs w:val="20"/>
          <w:lang w:val="es-ES"/>
        </w:rPr>
        <w:t>Retor</w:t>
      </w:r>
      <w:proofErr w:type="spellEnd"/>
      <w:r w:rsidRPr="009F7652">
        <w:rPr>
          <w:sz w:val="20"/>
          <w:szCs w:val="20"/>
          <w:lang w:val="es-ES"/>
        </w:rPr>
        <w:t xml:space="preserve"> 4 (2), pp.| 123-152. Disponible en: </w:t>
      </w:r>
      <w:hyperlink r:id="rId20" w:history="1">
        <w:r w:rsidRPr="009F7652">
          <w:rPr>
            <w:rStyle w:val="Hipervnculo"/>
            <w:sz w:val="20"/>
            <w:szCs w:val="20"/>
            <w:lang w:val="es-ES"/>
          </w:rPr>
          <w:t>http://www.revistaretor.org/pdf/retor0402_eisner.pdf</w:t>
        </w:r>
      </w:hyperlink>
      <w:r w:rsidRPr="009F7652">
        <w:rPr>
          <w:sz w:val="20"/>
          <w:szCs w:val="20"/>
          <w:lang w:val="es-ES"/>
        </w:rPr>
        <w:t xml:space="preserve"> [Consultado el 14/6/2014].</w:t>
      </w:r>
    </w:p>
    <w:p w:rsidR="00593F90" w:rsidRPr="009F7652" w:rsidRDefault="000A248F" w:rsidP="000A248F">
      <w:pPr>
        <w:pStyle w:val="Textoindependiente"/>
        <w:spacing w:line="276" w:lineRule="auto"/>
        <w:rPr>
          <w:sz w:val="20"/>
          <w:szCs w:val="20"/>
        </w:rPr>
      </w:pPr>
      <w:r w:rsidRPr="009F7652">
        <w:rPr>
          <w:smallCaps/>
          <w:sz w:val="20"/>
          <w:szCs w:val="20"/>
        </w:rPr>
        <w:t>Foucault, M.</w:t>
      </w:r>
      <w:r w:rsidRPr="009F7652">
        <w:rPr>
          <w:sz w:val="20"/>
          <w:szCs w:val="20"/>
        </w:rPr>
        <w:t xml:space="preserve"> </w:t>
      </w:r>
      <w:r w:rsidR="00593F90" w:rsidRPr="009F7652">
        <w:rPr>
          <w:sz w:val="20"/>
          <w:szCs w:val="20"/>
        </w:rPr>
        <w:t xml:space="preserve">[1970] (2008). </w:t>
      </w:r>
      <w:r w:rsidR="00593F90" w:rsidRPr="009F7652">
        <w:rPr>
          <w:i/>
          <w:sz w:val="20"/>
          <w:szCs w:val="20"/>
        </w:rPr>
        <w:t>El orden del discurso</w:t>
      </w:r>
      <w:r w:rsidR="00593F90" w:rsidRPr="009F7652">
        <w:rPr>
          <w:sz w:val="20"/>
          <w:szCs w:val="20"/>
        </w:rPr>
        <w:t xml:space="preserve">. Buenos Aires: </w:t>
      </w:r>
      <w:proofErr w:type="spellStart"/>
      <w:r w:rsidR="00593F90" w:rsidRPr="009F7652">
        <w:rPr>
          <w:sz w:val="20"/>
          <w:szCs w:val="20"/>
        </w:rPr>
        <w:t>Tusquets</w:t>
      </w:r>
      <w:proofErr w:type="spellEnd"/>
      <w:r w:rsidR="00593F90" w:rsidRPr="009F7652">
        <w:rPr>
          <w:sz w:val="20"/>
          <w:szCs w:val="20"/>
        </w:rPr>
        <w:t>.</w:t>
      </w:r>
    </w:p>
    <w:p w:rsidR="00593F90" w:rsidRPr="009F7652" w:rsidRDefault="002352F9" w:rsidP="000A248F">
      <w:pPr>
        <w:pStyle w:val="Textoindependiente"/>
        <w:spacing w:line="276" w:lineRule="auto"/>
        <w:rPr>
          <w:sz w:val="20"/>
          <w:szCs w:val="20"/>
        </w:rPr>
      </w:pPr>
      <w:r>
        <w:rPr>
          <w:smallCaps/>
          <w:sz w:val="20"/>
          <w:szCs w:val="20"/>
        </w:rPr>
        <w:t xml:space="preserve">Gallardo, S. </w:t>
      </w:r>
      <w:r w:rsidR="00593F90" w:rsidRPr="009F7652">
        <w:rPr>
          <w:sz w:val="20"/>
          <w:szCs w:val="20"/>
        </w:rPr>
        <w:t xml:space="preserve">(2005). Propósito instructivo y formulaciones corteses. La recomendación en las notas periodísticas sobre salud. En Bravo. D. (editora) </w:t>
      </w:r>
      <w:r w:rsidR="00593F90" w:rsidRPr="009F7652">
        <w:rPr>
          <w:i/>
          <w:sz w:val="20"/>
          <w:szCs w:val="20"/>
        </w:rPr>
        <w:t xml:space="preserve">Estudios de la (des)cortesía en español. Categorías conceptuales y aplicaciones a </w:t>
      </w:r>
      <w:proofErr w:type="spellStart"/>
      <w:r w:rsidR="00593F90" w:rsidRPr="009F7652">
        <w:rPr>
          <w:i/>
          <w:sz w:val="20"/>
          <w:szCs w:val="20"/>
        </w:rPr>
        <w:t>corpora</w:t>
      </w:r>
      <w:proofErr w:type="spellEnd"/>
      <w:r w:rsidR="00593F90" w:rsidRPr="009F7652">
        <w:rPr>
          <w:i/>
          <w:sz w:val="20"/>
          <w:szCs w:val="20"/>
        </w:rPr>
        <w:t xml:space="preserve"> orales y escritos</w:t>
      </w:r>
      <w:r w:rsidR="00593F90" w:rsidRPr="009F7652">
        <w:rPr>
          <w:sz w:val="20"/>
          <w:szCs w:val="20"/>
        </w:rPr>
        <w:t xml:space="preserve">. Buenos Aires: </w:t>
      </w:r>
      <w:proofErr w:type="spellStart"/>
      <w:r w:rsidR="00593F90" w:rsidRPr="009F7652">
        <w:rPr>
          <w:sz w:val="20"/>
          <w:szCs w:val="20"/>
        </w:rPr>
        <w:t>Dunken</w:t>
      </w:r>
      <w:proofErr w:type="spellEnd"/>
      <w:r w:rsidR="00593F90" w:rsidRPr="009F7652">
        <w:rPr>
          <w:sz w:val="20"/>
          <w:szCs w:val="20"/>
        </w:rPr>
        <w:t>.</w:t>
      </w:r>
    </w:p>
    <w:p w:rsidR="00593F90" w:rsidRPr="009F7652" w:rsidRDefault="00593F90" w:rsidP="000A248F">
      <w:pPr>
        <w:pStyle w:val="Textoindependiente"/>
        <w:spacing w:line="276" w:lineRule="auto"/>
        <w:rPr>
          <w:sz w:val="20"/>
          <w:szCs w:val="20"/>
        </w:rPr>
      </w:pPr>
      <w:r w:rsidRPr="009F7652">
        <w:rPr>
          <w:smallCaps/>
          <w:sz w:val="20"/>
          <w:szCs w:val="20"/>
        </w:rPr>
        <w:lastRenderedPageBreak/>
        <w:t>García Negroni, M.M.</w:t>
      </w:r>
      <w:r w:rsidRPr="009F7652">
        <w:rPr>
          <w:sz w:val="20"/>
          <w:szCs w:val="20"/>
        </w:rPr>
        <w:t xml:space="preserve"> (2008). Subjetividad y discurso científico-académico. Acerca de algunas manifestaciones de la subjetividad en el artículo de investigación en español.</w:t>
      </w:r>
      <w:r w:rsidRPr="009F7652">
        <w:rPr>
          <w:i/>
          <w:sz w:val="20"/>
          <w:szCs w:val="20"/>
        </w:rPr>
        <w:t xml:space="preserve"> Signos, </w:t>
      </w:r>
      <w:r w:rsidRPr="009F7652">
        <w:rPr>
          <w:sz w:val="20"/>
          <w:szCs w:val="20"/>
        </w:rPr>
        <w:t xml:space="preserve">Vol. 41, 66, pp. 5-31. </w:t>
      </w:r>
    </w:p>
    <w:p w:rsidR="00593F90" w:rsidRPr="009F7652" w:rsidRDefault="002352F9" w:rsidP="000A248F">
      <w:pPr>
        <w:pStyle w:val="Textoindependiente"/>
        <w:spacing w:line="276" w:lineRule="auto"/>
        <w:rPr>
          <w:sz w:val="20"/>
          <w:szCs w:val="20"/>
        </w:rPr>
      </w:pPr>
      <w:r w:rsidRPr="009F7652">
        <w:rPr>
          <w:smallCaps/>
          <w:sz w:val="20"/>
          <w:szCs w:val="20"/>
        </w:rPr>
        <w:t>García Negroni, M.M</w:t>
      </w:r>
      <w:r w:rsidR="000A248F" w:rsidRPr="009F7652">
        <w:rPr>
          <w:sz w:val="20"/>
          <w:szCs w:val="20"/>
        </w:rPr>
        <w:t xml:space="preserve"> (2009</w:t>
      </w:r>
      <w:r w:rsidR="00593F90" w:rsidRPr="009F7652">
        <w:rPr>
          <w:sz w:val="20"/>
          <w:szCs w:val="20"/>
        </w:rPr>
        <w:t xml:space="preserve">). Reformulación parafrástica y no parafrástica y </w:t>
      </w:r>
      <w:proofErr w:type="spellStart"/>
      <w:r w:rsidR="00593F90" w:rsidRPr="009F7652">
        <w:rPr>
          <w:i/>
          <w:sz w:val="20"/>
          <w:szCs w:val="20"/>
        </w:rPr>
        <w:t>ethos</w:t>
      </w:r>
      <w:proofErr w:type="spellEnd"/>
      <w:r w:rsidR="00593F90" w:rsidRPr="009F7652">
        <w:rPr>
          <w:sz w:val="20"/>
          <w:szCs w:val="20"/>
        </w:rPr>
        <w:t xml:space="preserve"> discursivo en la escritura académica en español. Contrastes entre escritura experta y escritura universitaria avanzada. </w:t>
      </w:r>
      <w:r w:rsidR="00593F90" w:rsidRPr="009F7652">
        <w:rPr>
          <w:i/>
          <w:sz w:val="20"/>
          <w:szCs w:val="20"/>
        </w:rPr>
        <w:t xml:space="preserve">Letras de </w:t>
      </w:r>
      <w:proofErr w:type="spellStart"/>
      <w:r w:rsidR="00593F90" w:rsidRPr="009F7652">
        <w:rPr>
          <w:i/>
          <w:sz w:val="20"/>
          <w:szCs w:val="20"/>
        </w:rPr>
        <w:t>Hoje</w:t>
      </w:r>
      <w:proofErr w:type="spellEnd"/>
      <w:r w:rsidR="00593F90" w:rsidRPr="009F7652">
        <w:rPr>
          <w:sz w:val="20"/>
          <w:szCs w:val="20"/>
        </w:rPr>
        <w:t>, 44 (1), 2009, pp. 46-56.</w:t>
      </w:r>
    </w:p>
    <w:p w:rsidR="00593F90" w:rsidRPr="009F7652" w:rsidRDefault="002352F9" w:rsidP="000A248F">
      <w:pPr>
        <w:pStyle w:val="Textoindependiente"/>
        <w:spacing w:line="276" w:lineRule="auto"/>
        <w:rPr>
          <w:sz w:val="20"/>
          <w:szCs w:val="20"/>
        </w:rPr>
      </w:pPr>
      <w:r>
        <w:rPr>
          <w:smallCaps/>
          <w:sz w:val="20"/>
          <w:szCs w:val="20"/>
        </w:rPr>
        <w:t>García Negroni, M.</w:t>
      </w:r>
      <w:r w:rsidR="00593F90" w:rsidRPr="009F7652">
        <w:rPr>
          <w:smallCaps/>
          <w:sz w:val="20"/>
          <w:szCs w:val="20"/>
        </w:rPr>
        <w:t>M. (coord.)</w:t>
      </w:r>
      <w:r w:rsidR="00593F90" w:rsidRPr="009F7652">
        <w:rPr>
          <w:sz w:val="20"/>
          <w:szCs w:val="20"/>
        </w:rPr>
        <w:t xml:space="preserve"> (2011). </w:t>
      </w:r>
      <w:r w:rsidR="00593F90" w:rsidRPr="009F7652">
        <w:rPr>
          <w:i/>
          <w:sz w:val="20"/>
          <w:szCs w:val="20"/>
        </w:rPr>
        <w:t>Los discursos del saber. Prácticas discursivas y enunciación académica</w:t>
      </w:r>
      <w:r w:rsidR="00593F90" w:rsidRPr="009F7652">
        <w:rPr>
          <w:sz w:val="20"/>
          <w:szCs w:val="20"/>
        </w:rPr>
        <w:t xml:space="preserve">. Buenos Aires: Editoras del Calderón. </w:t>
      </w:r>
    </w:p>
    <w:p w:rsidR="00F73662" w:rsidRPr="009F7652" w:rsidRDefault="002352F9" w:rsidP="000A248F">
      <w:pPr>
        <w:pStyle w:val="Textoindependiente"/>
        <w:spacing w:line="276" w:lineRule="auto"/>
        <w:rPr>
          <w:i/>
          <w:sz w:val="20"/>
          <w:szCs w:val="20"/>
        </w:rPr>
      </w:pPr>
      <w:r w:rsidRPr="009F7652">
        <w:rPr>
          <w:smallCaps/>
          <w:sz w:val="20"/>
          <w:szCs w:val="20"/>
        </w:rPr>
        <w:t>García Negroni, M.M</w:t>
      </w:r>
      <w:r>
        <w:rPr>
          <w:smallCaps/>
          <w:sz w:val="20"/>
          <w:szCs w:val="20"/>
        </w:rPr>
        <w:t>.</w:t>
      </w:r>
      <w:r w:rsidR="00F73662" w:rsidRPr="009F7652">
        <w:rPr>
          <w:smallCaps/>
          <w:sz w:val="20"/>
          <w:szCs w:val="20"/>
          <w:lang w:val="es-ES"/>
        </w:rPr>
        <w:t xml:space="preserve"> (coord.)</w:t>
      </w:r>
      <w:r w:rsidR="00F73662" w:rsidRPr="009F7652">
        <w:rPr>
          <w:sz w:val="20"/>
          <w:szCs w:val="20"/>
          <w:lang w:val="es-ES"/>
        </w:rPr>
        <w:t xml:space="preserve"> (2012). </w:t>
      </w:r>
      <w:r w:rsidR="00F73662" w:rsidRPr="009F7652">
        <w:rPr>
          <w:i/>
          <w:sz w:val="20"/>
          <w:szCs w:val="20"/>
        </w:rPr>
        <w:t>Actas del II Coloquio Internacional Marcadores del discurso en las lenguas románicas: un enfoque contrastivo</w:t>
      </w:r>
      <w:r w:rsidR="00F73662" w:rsidRPr="009F7652">
        <w:rPr>
          <w:sz w:val="20"/>
          <w:szCs w:val="20"/>
        </w:rPr>
        <w:t xml:space="preserve">. Buenos Aires: </w:t>
      </w:r>
      <w:proofErr w:type="spellStart"/>
      <w:r w:rsidR="00F73662" w:rsidRPr="009F7652">
        <w:rPr>
          <w:sz w:val="20"/>
          <w:szCs w:val="20"/>
        </w:rPr>
        <w:t>FFyL</w:t>
      </w:r>
      <w:proofErr w:type="spellEnd"/>
      <w:r w:rsidR="00F73662" w:rsidRPr="009F7652">
        <w:rPr>
          <w:sz w:val="20"/>
          <w:szCs w:val="20"/>
        </w:rPr>
        <w:t>, UBA.</w:t>
      </w:r>
    </w:p>
    <w:p w:rsidR="00DD61F7" w:rsidRPr="009F7652" w:rsidRDefault="002352F9" w:rsidP="000A248F">
      <w:pPr>
        <w:pStyle w:val="Textoindependiente"/>
        <w:spacing w:line="276" w:lineRule="auto"/>
        <w:rPr>
          <w:sz w:val="20"/>
          <w:szCs w:val="20"/>
        </w:rPr>
      </w:pPr>
      <w:r w:rsidRPr="009F7652">
        <w:rPr>
          <w:smallCaps/>
          <w:sz w:val="20"/>
          <w:szCs w:val="20"/>
        </w:rPr>
        <w:t>García Negroni, M.M</w:t>
      </w:r>
      <w:r>
        <w:rPr>
          <w:smallCaps/>
          <w:sz w:val="20"/>
          <w:szCs w:val="20"/>
        </w:rPr>
        <w:t>.</w:t>
      </w:r>
      <w:r w:rsidR="00DD61F7" w:rsidRPr="009F7652">
        <w:rPr>
          <w:smallCaps/>
          <w:sz w:val="20"/>
          <w:szCs w:val="20"/>
        </w:rPr>
        <w:t xml:space="preserve"> (coord.)</w:t>
      </w:r>
      <w:r w:rsidR="00DD61F7" w:rsidRPr="009F7652">
        <w:rPr>
          <w:sz w:val="20"/>
          <w:szCs w:val="20"/>
        </w:rPr>
        <w:t xml:space="preserve"> (2015). </w:t>
      </w:r>
      <w:r w:rsidR="00DD61F7" w:rsidRPr="009F7652">
        <w:rPr>
          <w:i/>
          <w:sz w:val="20"/>
          <w:szCs w:val="20"/>
        </w:rPr>
        <w:t>Sujeto(s), alteridad y polifonía. Acerca de la subjetividad en el lenguaje y en el discurso.</w:t>
      </w:r>
      <w:r w:rsidR="00DD61F7" w:rsidRPr="009F7652">
        <w:rPr>
          <w:sz w:val="20"/>
          <w:szCs w:val="20"/>
        </w:rPr>
        <w:t xml:space="preserve"> Buenos Aires: </w:t>
      </w:r>
      <w:proofErr w:type="spellStart"/>
      <w:r w:rsidR="00DD61F7" w:rsidRPr="009F7652">
        <w:rPr>
          <w:sz w:val="20"/>
          <w:szCs w:val="20"/>
        </w:rPr>
        <w:t>Ampersand</w:t>
      </w:r>
      <w:proofErr w:type="spellEnd"/>
      <w:r w:rsidR="00DD61F7" w:rsidRPr="009F7652">
        <w:rPr>
          <w:sz w:val="20"/>
          <w:szCs w:val="20"/>
        </w:rPr>
        <w:t xml:space="preserve">. </w:t>
      </w:r>
    </w:p>
    <w:p w:rsidR="005D371F" w:rsidRPr="009F7652" w:rsidRDefault="00593F90" w:rsidP="005D371F">
      <w:pPr>
        <w:pStyle w:val="Textoindependiente"/>
        <w:rPr>
          <w:sz w:val="20"/>
          <w:szCs w:val="20"/>
          <w:lang w:val="es-ES"/>
        </w:rPr>
      </w:pPr>
      <w:proofErr w:type="spellStart"/>
      <w:r w:rsidRPr="009F7652">
        <w:rPr>
          <w:smallCaps/>
          <w:sz w:val="20"/>
          <w:szCs w:val="20"/>
          <w:lang w:val="en-US"/>
        </w:rPr>
        <w:t>Maingueneau</w:t>
      </w:r>
      <w:proofErr w:type="spellEnd"/>
      <w:r w:rsidRPr="009F7652">
        <w:rPr>
          <w:smallCaps/>
          <w:sz w:val="20"/>
          <w:szCs w:val="20"/>
          <w:lang w:val="en-US"/>
        </w:rPr>
        <w:t>, D</w:t>
      </w:r>
      <w:r w:rsidR="00956B28" w:rsidRPr="009F7652">
        <w:rPr>
          <w:smallCaps/>
          <w:sz w:val="20"/>
          <w:szCs w:val="20"/>
          <w:lang w:val="en-US"/>
        </w:rPr>
        <w:t>.</w:t>
      </w:r>
      <w:r w:rsidR="005D371F" w:rsidRPr="009F7652">
        <w:rPr>
          <w:smallCaps/>
          <w:sz w:val="20"/>
          <w:szCs w:val="20"/>
          <w:lang w:val="en-US"/>
        </w:rPr>
        <w:t xml:space="preserve"> </w:t>
      </w:r>
      <w:r w:rsidR="005D371F" w:rsidRPr="009F7652">
        <w:rPr>
          <w:sz w:val="20"/>
          <w:szCs w:val="20"/>
          <w:lang w:val="en-US"/>
        </w:rPr>
        <w:t xml:space="preserve">(1999). </w:t>
      </w:r>
      <w:proofErr w:type="spellStart"/>
      <w:proofErr w:type="gramStart"/>
      <w:r w:rsidR="005D371F" w:rsidRPr="009F7652">
        <w:rPr>
          <w:sz w:val="20"/>
          <w:szCs w:val="20"/>
          <w:lang w:val="en-US"/>
        </w:rPr>
        <w:t>Peut</w:t>
      </w:r>
      <w:proofErr w:type="spellEnd"/>
      <w:r w:rsidR="005D371F" w:rsidRPr="009F7652">
        <w:rPr>
          <w:sz w:val="20"/>
          <w:szCs w:val="20"/>
          <w:lang w:val="en-US"/>
        </w:rPr>
        <w:t xml:space="preserve">-on assigner des </w:t>
      </w:r>
      <w:proofErr w:type="spellStart"/>
      <w:r w:rsidR="005D371F" w:rsidRPr="009F7652">
        <w:rPr>
          <w:sz w:val="20"/>
          <w:szCs w:val="20"/>
          <w:lang w:val="en-US"/>
        </w:rPr>
        <w:t>limites</w:t>
      </w:r>
      <w:proofErr w:type="spellEnd"/>
      <w:r w:rsidR="005D371F" w:rsidRPr="009F7652">
        <w:rPr>
          <w:sz w:val="20"/>
          <w:szCs w:val="20"/>
          <w:lang w:val="en-US"/>
        </w:rPr>
        <w:t xml:space="preserve"> à </w:t>
      </w:r>
      <w:proofErr w:type="spellStart"/>
      <w:r w:rsidR="005D371F" w:rsidRPr="009F7652">
        <w:rPr>
          <w:sz w:val="20"/>
          <w:szCs w:val="20"/>
          <w:lang w:val="en-US"/>
        </w:rPr>
        <w:t>l’analyse</w:t>
      </w:r>
      <w:proofErr w:type="spellEnd"/>
      <w:r w:rsidR="005D371F" w:rsidRPr="009F7652">
        <w:rPr>
          <w:sz w:val="20"/>
          <w:szCs w:val="20"/>
          <w:lang w:val="en-US"/>
        </w:rPr>
        <w:t xml:space="preserve"> du discourse?</w:t>
      </w:r>
      <w:proofErr w:type="gramEnd"/>
      <w:r w:rsidR="005D371F" w:rsidRPr="009F7652">
        <w:rPr>
          <w:sz w:val="20"/>
          <w:szCs w:val="20"/>
          <w:lang w:val="en-US"/>
        </w:rPr>
        <w:t xml:space="preserve"> </w:t>
      </w:r>
      <w:proofErr w:type="spellStart"/>
      <w:r w:rsidR="005D371F" w:rsidRPr="009F7652">
        <w:rPr>
          <w:i/>
          <w:sz w:val="20"/>
          <w:szCs w:val="20"/>
          <w:lang w:val="es-ES"/>
        </w:rPr>
        <w:t>Modèles</w:t>
      </w:r>
      <w:proofErr w:type="spellEnd"/>
      <w:r w:rsidR="005D371F" w:rsidRPr="009F7652">
        <w:rPr>
          <w:i/>
          <w:sz w:val="20"/>
          <w:szCs w:val="20"/>
          <w:lang w:val="es-ES"/>
        </w:rPr>
        <w:t xml:space="preserve"> </w:t>
      </w:r>
      <w:proofErr w:type="spellStart"/>
      <w:r w:rsidR="005D371F" w:rsidRPr="009F7652">
        <w:rPr>
          <w:i/>
          <w:sz w:val="20"/>
          <w:szCs w:val="20"/>
          <w:lang w:val="es-ES"/>
        </w:rPr>
        <w:t>linguistiques</w:t>
      </w:r>
      <w:proofErr w:type="spellEnd"/>
      <w:r w:rsidR="005D371F" w:rsidRPr="009F7652">
        <w:rPr>
          <w:sz w:val="20"/>
          <w:szCs w:val="20"/>
          <w:lang w:val="es-ES"/>
        </w:rPr>
        <w:t xml:space="preserve"> XX, fasc. 2, Lille.</w:t>
      </w:r>
    </w:p>
    <w:p w:rsidR="00F73662" w:rsidRPr="009F7652" w:rsidRDefault="002352F9" w:rsidP="000A248F">
      <w:pPr>
        <w:pStyle w:val="Textoindependiente"/>
        <w:spacing w:line="276" w:lineRule="auto"/>
        <w:rPr>
          <w:sz w:val="20"/>
          <w:szCs w:val="20"/>
          <w:lang w:val="es-ES"/>
        </w:rPr>
      </w:pPr>
      <w:proofErr w:type="spellStart"/>
      <w:r w:rsidRPr="00CD179F">
        <w:rPr>
          <w:smallCaps/>
          <w:sz w:val="20"/>
          <w:szCs w:val="20"/>
          <w:lang w:val="es-ES"/>
        </w:rPr>
        <w:t>Maingueneau</w:t>
      </w:r>
      <w:proofErr w:type="spellEnd"/>
      <w:r w:rsidRPr="00CD179F">
        <w:rPr>
          <w:smallCaps/>
          <w:sz w:val="20"/>
          <w:szCs w:val="20"/>
          <w:lang w:val="es-ES"/>
        </w:rPr>
        <w:t xml:space="preserve">, D. </w:t>
      </w:r>
      <w:r w:rsidR="00593F90" w:rsidRPr="009F7652">
        <w:rPr>
          <w:sz w:val="20"/>
          <w:szCs w:val="20"/>
        </w:rPr>
        <w:t xml:space="preserve"> (2006). </w:t>
      </w:r>
      <w:r w:rsidR="00593F90" w:rsidRPr="009F7652">
        <w:rPr>
          <w:i/>
          <w:sz w:val="20"/>
          <w:szCs w:val="20"/>
        </w:rPr>
        <w:t xml:space="preserve">Cenas da </w:t>
      </w:r>
      <w:proofErr w:type="spellStart"/>
      <w:r w:rsidR="00593F90" w:rsidRPr="009F7652">
        <w:rPr>
          <w:i/>
          <w:sz w:val="20"/>
          <w:szCs w:val="20"/>
        </w:rPr>
        <w:t>Enunciação</w:t>
      </w:r>
      <w:proofErr w:type="spellEnd"/>
      <w:r w:rsidR="00593F90" w:rsidRPr="009F7652">
        <w:rPr>
          <w:sz w:val="20"/>
          <w:szCs w:val="20"/>
        </w:rPr>
        <w:t xml:space="preserve">. </w:t>
      </w:r>
      <w:r w:rsidR="00593F90" w:rsidRPr="009F7652">
        <w:rPr>
          <w:sz w:val="20"/>
          <w:szCs w:val="20"/>
          <w:lang w:val="es-ES"/>
        </w:rPr>
        <w:t>Curitiba: Criar.</w:t>
      </w:r>
      <w:r w:rsidR="00DD61F7" w:rsidRPr="009F7652">
        <w:rPr>
          <w:sz w:val="20"/>
          <w:szCs w:val="20"/>
          <w:lang w:val="es-ES"/>
        </w:rPr>
        <w:t xml:space="preserve"> </w:t>
      </w:r>
    </w:p>
    <w:p w:rsidR="000A248F" w:rsidRPr="009F7652" w:rsidRDefault="002352F9" w:rsidP="000A248F">
      <w:pPr>
        <w:pStyle w:val="Textoindependiente"/>
        <w:spacing w:line="276" w:lineRule="auto"/>
        <w:rPr>
          <w:sz w:val="20"/>
          <w:szCs w:val="20"/>
          <w:lang w:val="es-ES"/>
        </w:rPr>
      </w:pPr>
      <w:proofErr w:type="spellStart"/>
      <w:r w:rsidRPr="00CD179F">
        <w:rPr>
          <w:smallCaps/>
          <w:sz w:val="20"/>
          <w:szCs w:val="20"/>
          <w:lang w:val="es-ES"/>
        </w:rPr>
        <w:t>Maingueneau</w:t>
      </w:r>
      <w:proofErr w:type="spellEnd"/>
      <w:r w:rsidRPr="00CD179F">
        <w:rPr>
          <w:smallCaps/>
          <w:sz w:val="20"/>
          <w:szCs w:val="20"/>
          <w:lang w:val="es-ES"/>
        </w:rPr>
        <w:t xml:space="preserve">, D. </w:t>
      </w:r>
      <w:r w:rsidR="000A248F" w:rsidRPr="009F7652">
        <w:rPr>
          <w:sz w:val="20"/>
          <w:szCs w:val="20"/>
        </w:rPr>
        <w:t xml:space="preserve">(2009). </w:t>
      </w:r>
      <w:r w:rsidR="000A248F" w:rsidRPr="009F7652">
        <w:rPr>
          <w:i/>
          <w:sz w:val="20"/>
          <w:szCs w:val="20"/>
        </w:rPr>
        <w:t>Análisis de textos de comunicación</w:t>
      </w:r>
      <w:r w:rsidR="000A248F" w:rsidRPr="009F7652">
        <w:rPr>
          <w:sz w:val="20"/>
          <w:szCs w:val="20"/>
        </w:rPr>
        <w:t>. Buenos Aires</w:t>
      </w:r>
      <w:r w:rsidR="000A248F" w:rsidRPr="009F7652">
        <w:rPr>
          <w:sz w:val="20"/>
          <w:szCs w:val="20"/>
          <w:lang w:val="es-ES"/>
        </w:rPr>
        <w:t>: Nueva Visión.</w:t>
      </w:r>
    </w:p>
    <w:p w:rsidR="009F7652" w:rsidRPr="009F7652" w:rsidRDefault="009F7652" w:rsidP="009F7652">
      <w:pPr>
        <w:rPr>
          <w:rFonts w:eastAsia="Arial"/>
          <w:sz w:val="20"/>
          <w:szCs w:val="20"/>
          <w:lang w:val="es-ES"/>
        </w:rPr>
      </w:pPr>
      <w:proofErr w:type="spellStart"/>
      <w:r w:rsidRPr="009F7652">
        <w:rPr>
          <w:rFonts w:eastAsia="Arial"/>
          <w:smallCaps/>
          <w:sz w:val="20"/>
          <w:szCs w:val="20"/>
          <w:lang w:val="es-ES" w:eastAsia="es-ES"/>
        </w:rPr>
        <w:t>Origgi</w:t>
      </w:r>
      <w:proofErr w:type="spellEnd"/>
      <w:r w:rsidRPr="009F7652">
        <w:rPr>
          <w:rFonts w:eastAsia="Arial"/>
          <w:smallCaps/>
          <w:sz w:val="20"/>
          <w:szCs w:val="20"/>
          <w:lang w:val="es-ES" w:eastAsia="es-ES"/>
        </w:rPr>
        <w:t>, A.</w:t>
      </w:r>
      <w:r w:rsidRPr="009F7652">
        <w:rPr>
          <w:rFonts w:eastAsia="Arial"/>
          <w:sz w:val="20"/>
          <w:szCs w:val="20"/>
          <w:lang w:val="es-ES"/>
        </w:rPr>
        <w:t xml:space="preserve"> 2004. Textura del disparate. Estudio crítico de la obra infantil de María Elena </w:t>
      </w:r>
      <w:proofErr w:type="spellStart"/>
      <w:r w:rsidRPr="009F7652">
        <w:rPr>
          <w:rFonts w:eastAsia="Arial"/>
          <w:sz w:val="20"/>
          <w:szCs w:val="20"/>
          <w:lang w:val="es-ES"/>
        </w:rPr>
        <w:t>Walsh</w:t>
      </w:r>
      <w:proofErr w:type="spellEnd"/>
      <w:r w:rsidRPr="009F7652">
        <w:rPr>
          <w:rFonts w:eastAsia="Arial"/>
          <w:sz w:val="20"/>
          <w:szCs w:val="20"/>
          <w:lang w:val="es-ES"/>
        </w:rPr>
        <w:t>. Lugar</w:t>
      </w:r>
    </w:p>
    <w:p w:rsidR="00593F90" w:rsidRPr="009F7652" w:rsidRDefault="00593F90" w:rsidP="000A248F">
      <w:pPr>
        <w:pStyle w:val="Textoindependiente"/>
        <w:spacing w:line="276" w:lineRule="auto"/>
        <w:rPr>
          <w:sz w:val="20"/>
          <w:szCs w:val="20"/>
          <w:lang w:val="es-ES"/>
        </w:rPr>
      </w:pPr>
      <w:r w:rsidRPr="009F7652">
        <w:rPr>
          <w:smallCaps/>
          <w:sz w:val="20"/>
          <w:szCs w:val="20"/>
          <w:lang w:val="pt-BR"/>
        </w:rPr>
        <w:t>Pêcheux, M.</w:t>
      </w:r>
      <w:r w:rsidRPr="009F7652">
        <w:rPr>
          <w:sz w:val="20"/>
          <w:szCs w:val="20"/>
          <w:lang w:val="pt-BR"/>
        </w:rPr>
        <w:t xml:space="preserve"> (1975) [1988]. </w:t>
      </w:r>
      <w:proofErr w:type="spellStart"/>
      <w:r w:rsidRPr="009F7652">
        <w:rPr>
          <w:i/>
          <w:iCs/>
          <w:sz w:val="20"/>
          <w:szCs w:val="20"/>
          <w:lang w:val="pt-BR"/>
        </w:rPr>
        <w:t>Semántica</w:t>
      </w:r>
      <w:proofErr w:type="spellEnd"/>
      <w:r w:rsidRPr="009F7652">
        <w:rPr>
          <w:i/>
          <w:iCs/>
          <w:sz w:val="20"/>
          <w:szCs w:val="20"/>
          <w:lang w:val="pt-BR"/>
        </w:rPr>
        <w:t xml:space="preserve"> e Discurso. Uma Crítica a </w:t>
      </w:r>
      <w:proofErr w:type="spellStart"/>
      <w:r w:rsidRPr="009F7652">
        <w:rPr>
          <w:i/>
          <w:iCs/>
          <w:sz w:val="20"/>
          <w:szCs w:val="20"/>
          <w:lang w:val="pt-BR"/>
        </w:rPr>
        <w:t>Afirmacao</w:t>
      </w:r>
      <w:proofErr w:type="spellEnd"/>
      <w:r w:rsidRPr="009F7652">
        <w:rPr>
          <w:i/>
          <w:iCs/>
          <w:sz w:val="20"/>
          <w:szCs w:val="20"/>
          <w:lang w:val="pt-BR"/>
        </w:rPr>
        <w:t xml:space="preserve"> do Obvio</w:t>
      </w:r>
      <w:r w:rsidRPr="009F7652">
        <w:rPr>
          <w:sz w:val="20"/>
          <w:szCs w:val="20"/>
          <w:lang w:val="pt-BR"/>
        </w:rPr>
        <w:t xml:space="preserve">. </w:t>
      </w:r>
      <w:r w:rsidRPr="009F7652">
        <w:rPr>
          <w:sz w:val="20"/>
          <w:szCs w:val="20"/>
          <w:lang w:val="es-ES"/>
        </w:rPr>
        <w:t xml:space="preserve">Trad. </w:t>
      </w:r>
      <w:proofErr w:type="spellStart"/>
      <w:r w:rsidRPr="009F7652">
        <w:rPr>
          <w:sz w:val="20"/>
          <w:szCs w:val="20"/>
          <w:lang w:val="es-ES"/>
        </w:rPr>
        <w:t>Eni</w:t>
      </w:r>
      <w:proofErr w:type="spellEnd"/>
      <w:r w:rsidRPr="009F7652">
        <w:rPr>
          <w:sz w:val="20"/>
          <w:szCs w:val="20"/>
          <w:lang w:val="es-ES"/>
        </w:rPr>
        <w:t xml:space="preserve"> P. de </w:t>
      </w:r>
      <w:proofErr w:type="spellStart"/>
      <w:r w:rsidRPr="009F7652">
        <w:rPr>
          <w:sz w:val="20"/>
          <w:szCs w:val="20"/>
          <w:lang w:val="es-ES"/>
        </w:rPr>
        <w:t>Orlandi</w:t>
      </w:r>
      <w:proofErr w:type="spellEnd"/>
      <w:r w:rsidRPr="009F7652">
        <w:rPr>
          <w:sz w:val="20"/>
          <w:szCs w:val="20"/>
          <w:lang w:val="es-ES"/>
        </w:rPr>
        <w:t xml:space="preserve"> </w:t>
      </w:r>
      <w:r w:rsidRPr="009F7652">
        <w:rPr>
          <w:i/>
          <w:sz w:val="20"/>
          <w:szCs w:val="20"/>
          <w:lang w:val="es-ES"/>
        </w:rPr>
        <w:t>et al</w:t>
      </w:r>
      <w:r w:rsidRPr="009F7652">
        <w:rPr>
          <w:sz w:val="20"/>
          <w:szCs w:val="20"/>
          <w:lang w:val="es-ES"/>
        </w:rPr>
        <w:t xml:space="preserve">. </w:t>
      </w:r>
      <w:proofErr w:type="spellStart"/>
      <w:r w:rsidRPr="009F7652">
        <w:rPr>
          <w:sz w:val="20"/>
          <w:szCs w:val="20"/>
          <w:lang w:val="es-ES"/>
        </w:rPr>
        <w:t>Campinas</w:t>
      </w:r>
      <w:proofErr w:type="spellEnd"/>
      <w:r w:rsidRPr="009F7652">
        <w:rPr>
          <w:sz w:val="20"/>
          <w:szCs w:val="20"/>
          <w:lang w:val="es-ES"/>
        </w:rPr>
        <w:t xml:space="preserve">: Editora de UNICAMP. </w:t>
      </w:r>
    </w:p>
    <w:p w:rsidR="00593F90" w:rsidRPr="009F7652" w:rsidRDefault="002352F9" w:rsidP="000A248F">
      <w:pPr>
        <w:pStyle w:val="Textoindependiente"/>
        <w:spacing w:line="276" w:lineRule="auto"/>
        <w:rPr>
          <w:sz w:val="20"/>
          <w:szCs w:val="20"/>
          <w:lang w:val="pt-BR"/>
        </w:rPr>
      </w:pPr>
      <w:r w:rsidRPr="009F7652">
        <w:rPr>
          <w:smallCaps/>
          <w:sz w:val="20"/>
          <w:szCs w:val="20"/>
          <w:lang w:val="pt-BR"/>
        </w:rPr>
        <w:t>Pêcheux, M.</w:t>
      </w:r>
      <w:r w:rsidRPr="009F7652">
        <w:rPr>
          <w:sz w:val="20"/>
          <w:szCs w:val="20"/>
          <w:lang w:val="pt-BR"/>
        </w:rPr>
        <w:t xml:space="preserve"> </w:t>
      </w:r>
      <w:r w:rsidR="00593F90" w:rsidRPr="009F7652">
        <w:rPr>
          <w:sz w:val="20"/>
          <w:szCs w:val="20"/>
          <w:lang w:val="pt-BR"/>
        </w:rPr>
        <w:t xml:space="preserve">(1983). </w:t>
      </w:r>
      <w:r w:rsidR="00593F90" w:rsidRPr="009F7652">
        <w:rPr>
          <w:i/>
          <w:iCs/>
          <w:sz w:val="20"/>
          <w:szCs w:val="20"/>
          <w:lang w:val="pt-BR"/>
        </w:rPr>
        <w:t xml:space="preserve">O discurso: </w:t>
      </w:r>
      <w:proofErr w:type="spellStart"/>
      <w:r w:rsidR="00593F90" w:rsidRPr="009F7652">
        <w:rPr>
          <w:i/>
          <w:iCs/>
          <w:sz w:val="20"/>
          <w:szCs w:val="20"/>
          <w:lang w:val="pt-BR"/>
        </w:rPr>
        <w:t>Estructura</w:t>
      </w:r>
      <w:proofErr w:type="spellEnd"/>
      <w:r w:rsidR="00593F90" w:rsidRPr="009F7652">
        <w:rPr>
          <w:i/>
          <w:iCs/>
          <w:sz w:val="20"/>
          <w:szCs w:val="20"/>
          <w:lang w:val="pt-BR"/>
        </w:rPr>
        <w:t xml:space="preserve"> ou </w:t>
      </w:r>
      <w:proofErr w:type="spellStart"/>
      <w:r w:rsidR="00593F90" w:rsidRPr="009F7652">
        <w:rPr>
          <w:i/>
          <w:iCs/>
          <w:sz w:val="20"/>
          <w:szCs w:val="20"/>
          <w:lang w:val="pt-BR"/>
        </w:rPr>
        <w:t>Acontecimiento</w:t>
      </w:r>
      <w:proofErr w:type="spellEnd"/>
      <w:r w:rsidR="00593F90" w:rsidRPr="009F7652">
        <w:rPr>
          <w:sz w:val="20"/>
          <w:szCs w:val="20"/>
          <w:lang w:val="pt-BR"/>
        </w:rPr>
        <w:t xml:space="preserve">, Trad. </w:t>
      </w:r>
      <w:proofErr w:type="spellStart"/>
      <w:r w:rsidR="00593F90" w:rsidRPr="009F7652">
        <w:rPr>
          <w:sz w:val="20"/>
          <w:szCs w:val="20"/>
          <w:lang w:val="pt-BR"/>
        </w:rPr>
        <w:t>Eni</w:t>
      </w:r>
      <w:proofErr w:type="spellEnd"/>
      <w:r w:rsidR="00593F90" w:rsidRPr="009F7652">
        <w:rPr>
          <w:sz w:val="20"/>
          <w:szCs w:val="20"/>
          <w:lang w:val="pt-BR"/>
        </w:rPr>
        <w:t xml:space="preserve"> P. de Orlando. Campinas: Pontes (1990). </w:t>
      </w:r>
    </w:p>
    <w:p w:rsidR="00593F90" w:rsidRDefault="00593F90" w:rsidP="000A248F">
      <w:pPr>
        <w:pStyle w:val="Textoindependiente"/>
        <w:spacing w:line="276" w:lineRule="auto"/>
        <w:rPr>
          <w:bCs/>
          <w:sz w:val="20"/>
          <w:szCs w:val="20"/>
          <w:lang w:val="es-ES"/>
        </w:rPr>
      </w:pPr>
      <w:proofErr w:type="spellStart"/>
      <w:r w:rsidRPr="009F7652">
        <w:rPr>
          <w:smallCaps/>
          <w:sz w:val="20"/>
          <w:szCs w:val="20"/>
          <w:lang w:val="es-ES"/>
        </w:rPr>
        <w:t>Portolés</w:t>
      </w:r>
      <w:proofErr w:type="spellEnd"/>
      <w:r w:rsidRPr="009F7652">
        <w:rPr>
          <w:smallCaps/>
          <w:sz w:val="20"/>
          <w:szCs w:val="20"/>
          <w:lang w:val="es-ES"/>
        </w:rPr>
        <w:t>, J.</w:t>
      </w:r>
      <w:r w:rsidRPr="009F7652">
        <w:rPr>
          <w:bCs/>
          <w:sz w:val="20"/>
          <w:szCs w:val="20"/>
          <w:lang w:val="es-ES"/>
        </w:rPr>
        <w:t xml:space="preserve"> (2007). </w:t>
      </w:r>
      <w:r w:rsidRPr="009F7652">
        <w:rPr>
          <w:bCs/>
          <w:i/>
          <w:sz w:val="20"/>
          <w:szCs w:val="20"/>
          <w:lang w:val="es-ES"/>
        </w:rPr>
        <w:t>Marcadores del discurso</w:t>
      </w:r>
      <w:r w:rsidRPr="009F7652">
        <w:rPr>
          <w:bCs/>
          <w:sz w:val="20"/>
          <w:szCs w:val="20"/>
          <w:lang w:val="es-ES"/>
        </w:rPr>
        <w:t xml:space="preserve">. Barcelona: Ariel. </w:t>
      </w:r>
    </w:p>
    <w:p w:rsidR="00CD179F" w:rsidRPr="00E40825" w:rsidRDefault="00CD179F" w:rsidP="00CD179F">
      <w:pPr>
        <w:rPr>
          <w:b/>
          <w:sz w:val="20"/>
          <w:szCs w:val="20"/>
          <w:lang w:val="es-ES"/>
        </w:rPr>
      </w:pPr>
      <w:r w:rsidRPr="00E40825">
        <w:rPr>
          <w:rFonts w:eastAsia="Arial"/>
          <w:smallCaps/>
          <w:sz w:val="20"/>
          <w:szCs w:val="20"/>
          <w:lang w:val="es-ES" w:eastAsia="es-ES"/>
        </w:rPr>
        <w:t>Rubio, L</w:t>
      </w:r>
      <w:r w:rsidRPr="00E40825">
        <w:rPr>
          <w:sz w:val="20"/>
          <w:szCs w:val="20"/>
          <w:lang w:val="es-ES"/>
        </w:rPr>
        <w:t xml:space="preserve">. (2012). “Grageas </w:t>
      </w:r>
      <w:proofErr w:type="spellStart"/>
      <w:r w:rsidRPr="00E40825">
        <w:rPr>
          <w:sz w:val="20"/>
          <w:szCs w:val="20"/>
          <w:lang w:val="es-ES"/>
        </w:rPr>
        <w:t>predigeridas</w:t>
      </w:r>
      <w:proofErr w:type="spellEnd"/>
      <w:r w:rsidRPr="00E40825">
        <w:rPr>
          <w:sz w:val="20"/>
          <w:szCs w:val="20"/>
          <w:lang w:val="es-ES"/>
        </w:rPr>
        <w:t xml:space="preserve"> de poesía infantil”. </w:t>
      </w:r>
      <w:r w:rsidRPr="00E40825">
        <w:rPr>
          <w:i/>
          <w:sz w:val="20"/>
          <w:szCs w:val="20"/>
          <w:lang w:val="es-ES"/>
        </w:rPr>
        <w:t>Actas del III Congreso Internacional de Literatura para Niños</w:t>
      </w:r>
      <w:r w:rsidRPr="00E40825">
        <w:rPr>
          <w:sz w:val="20"/>
          <w:szCs w:val="20"/>
          <w:lang w:val="es-ES"/>
        </w:rPr>
        <w:t>. Buenos Aires.</w:t>
      </w:r>
    </w:p>
    <w:p w:rsidR="002352F9" w:rsidRPr="00E40825" w:rsidRDefault="002352F9" w:rsidP="002352F9">
      <w:pPr>
        <w:autoSpaceDE w:val="0"/>
        <w:autoSpaceDN w:val="0"/>
        <w:adjustRightInd w:val="0"/>
        <w:rPr>
          <w:color w:val="000000"/>
          <w:sz w:val="20"/>
          <w:szCs w:val="20"/>
          <w:lang w:val="es-ES" w:eastAsia="es-ES"/>
        </w:rPr>
      </w:pPr>
      <w:proofErr w:type="spellStart"/>
      <w:r w:rsidRPr="00E40825">
        <w:rPr>
          <w:rFonts w:eastAsia="Arial"/>
          <w:smallCaps/>
          <w:sz w:val="20"/>
          <w:szCs w:val="20"/>
          <w:lang w:val="es-ES" w:eastAsia="es-ES"/>
        </w:rPr>
        <w:t>Sardi</w:t>
      </w:r>
      <w:proofErr w:type="spellEnd"/>
      <w:r w:rsidRPr="00E40825">
        <w:rPr>
          <w:rFonts w:eastAsia="Arial"/>
          <w:smallCaps/>
          <w:sz w:val="20"/>
          <w:szCs w:val="20"/>
          <w:lang w:val="es-ES" w:eastAsia="es-ES"/>
        </w:rPr>
        <w:t>, V.</w:t>
      </w:r>
      <w:r w:rsidRPr="00E40825">
        <w:rPr>
          <w:color w:val="000000"/>
          <w:sz w:val="20"/>
          <w:szCs w:val="20"/>
          <w:lang w:val="es-ES" w:eastAsia="es-ES"/>
        </w:rPr>
        <w:t xml:space="preserve"> (2006). </w:t>
      </w:r>
      <w:r w:rsidRPr="00E40825">
        <w:rPr>
          <w:i/>
          <w:iCs/>
          <w:color w:val="000000"/>
          <w:sz w:val="20"/>
          <w:szCs w:val="20"/>
          <w:lang w:val="es-ES" w:eastAsia="es-ES"/>
        </w:rPr>
        <w:t>Historia de la enseñanza de la lengua y la literatura. Continuidades y rupturas</w:t>
      </w:r>
      <w:r w:rsidRPr="00E40825">
        <w:rPr>
          <w:color w:val="000000"/>
          <w:sz w:val="20"/>
          <w:szCs w:val="20"/>
          <w:lang w:val="es-ES" w:eastAsia="es-ES"/>
        </w:rPr>
        <w:t>. Buenos Aires: Libros del Zorzal.</w:t>
      </w:r>
    </w:p>
    <w:p w:rsidR="002352F9" w:rsidRPr="00E40825" w:rsidRDefault="002352F9" w:rsidP="002352F9">
      <w:pPr>
        <w:spacing w:line="240" w:lineRule="atLeast"/>
        <w:jc w:val="both"/>
        <w:rPr>
          <w:sz w:val="20"/>
          <w:szCs w:val="20"/>
          <w:lang w:val="es-ES"/>
        </w:rPr>
      </w:pPr>
      <w:proofErr w:type="spellStart"/>
      <w:r w:rsidRPr="00E40825">
        <w:rPr>
          <w:rFonts w:eastAsia="Arial"/>
          <w:smallCaps/>
          <w:sz w:val="20"/>
          <w:szCs w:val="20"/>
          <w:lang w:val="es-ES" w:eastAsia="es-ES"/>
        </w:rPr>
        <w:t>Silvestri</w:t>
      </w:r>
      <w:proofErr w:type="spellEnd"/>
      <w:r w:rsidRPr="00E40825">
        <w:rPr>
          <w:rFonts w:eastAsia="Arial"/>
          <w:smallCaps/>
          <w:sz w:val="20"/>
          <w:szCs w:val="20"/>
          <w:lang w:val="es-ES" w:eastAsia="es-ES"/>
        </w:rPr>
        <w:t>, A.</w:t>
      </w:r>
      <w:r w:rsidRPr="00E40825">
        <w:rPr>
          <w:sz w:val="20"/>
          <w:szCs w:val="20"/>
          <w:lang w:val="es-ES"/>
        </w:rPr>
        <w:t xml:space="preserve"> (1999).</w:t>
      </w:r>
      <w:r w:rsidRPr="00E40825">
        <w:rPr>
          <w:i/>
          <w:sz w:val="20"/>
          <w:szCs w:val="20"/>
          <w:lang w:val="es-ES"/>
        </w:rPr>
        <w:t xml:space="preserve">  La creación verbal: el procesamiento del discurso estético</w:t>
      </w:r>
      <w:r w:rsidRPr="00E40825">
        <w:rPr>
          <w:sz w:val="20"/>
          <w:szCs w:val="20"/>
          <w:lang w:val="es-ES"/>
        </w:rPr>
        <w:t xml:space="preserve">. Buenos Aires: </w:t>
      </w:r>
      <w:proofErr w:type="spellStart"/>
      <w:r w:rsidRPr="00E40825">
        <w:rPr>
          <w:sz w:val="20"/>
          <w:szCs w:val="20"/>
          <w:lang w:val="es-ES"/>
        </w:rPr>
        <w:t>Eudeba</w:t>
      </w:r>
      <w:proofErr w:type="spellEnd"/>
      <w:r w:rsidRPr="00E40825">
        <w:rPr>
          <w:sz w:val="20"/>
          <w:szCs w:val="20"/>
          <w:lang w:val="es-ES"/>
        </w:rPr>
        <w:t>.</w:t>
      </w:r>
    </w:p>
    <w:p w:rsidR="002352F9" w:rsidRPr="00E40825" w:rsidRDefault="002352F9" w:rsidP="002352F9">
      <w:pPr>
        <w:rPr>
          <w:color w:val="000000"/>
          <w:sz w:val="20"/>
          <w:szCs w:val="20"/>
          <w:lang w:val="es-ES" w:eastAsia="es-ES"/>
        </w:rPr>
      </w:pPr>
      <w:proofErr w:type="spellStart"/>
      <w:r w:rsidRPr="00E40825">
        <w:rPr>
          <w:rFonts w:eastAsia="Arial"/>
          <w:smallCaps/>
          <w:sz w:val="20"/>
          <w:szCs w:val="20"/>
          <w:lang w:val="es-ES" w:eastAsia="es-ES"/>
        </w:rPr>
        <w:t>Silveyra</w:t>
      </w:r>
      <w:proofErr w:type="spellEnd"/>
      <w:r w:rsidRPr="00E40825">
        <w:rPr>
          <w:rFonts w:eastAsia="Arial"/>
          <w:smallCaps/>
          <w:sz w:val="20"/>
          <w:szCs w:val="20"/>
          <w:lang w:val="es-ES" w:eastAsia="es-ES"/>
        </w:rPr>
        <w:t>, C</w:t>
      </w:r>
      <w:r w:rsidRPr="00E40825">
        <w:rPr>
          <w:color w:val="000000"/>
          <w:sz w:val="20"/>
          <w:szCs w:val="20"/>
          <w:lang w:val="es-ES" w:eastAsia="es-ES"/>
        </w:rPr>
        <w:t xml:space="preserve">. (2000). </w:t>
      </w:r>
      <w:r w:rsidRPr="00E40825">
        <w:rPr>
          <w:i/>
          <w:iCs/>
          <w:color w:val="000000"/>
          <w:sz w:val="20"/>
          <w:szCs w:val="20"/>
          <w:lang w:val="es-ES" w:eastAsia="es-ES"/>
        </w:rPr>
        <w:t>Literatura para no lectores</w:t>
      </w:r>
      <w:r w:rsidRPr="00E40825">
        <w:rPr>
          <w:color w:val="000000"/>
          <w:sz w:val="20"/>
          <w:szCs w:val="20"/>
          <w:lang w:val="es-ES" w:eastAsia="es-ES"/>
        </w:rPr>
        <w:t>. Rosario: Homo Sapiens.</w:t>
      </w:r>
    </w:p>
    <w:p w:rsidR="009F7652" w:rsidRPr="009F7652" w:rsidRDefault="009F7652" w:rsidP="009F7652">
      <w:pPr>
        <w:autoSpaceDE w:val="0"/>
        <w:autoSpaceDN w:val="0"/>
        <w:adjustRightInd w:val="0"/>
        <w:rPr>
          <w:rFonts w:eastAsiaTheme="minorHAnsi"/>
          <w:color w:val="000000"/>
          <w:sz w:val="20"/>
          <w:szCs w:val="20"/>
          <w:lang w:val="es-ES"/>
        </w:rPr>
      </w:pPr>
      <w:proofErr w:type="spellStart"/>
      <w:r w:rsidRPr="009F7652">
        <w:rPr>
          <w:rFonts w:eastAsia="Arial"/>
          <w:smallCaps/>
          <w:sz w:val="20"/>
          <w:szCs w:val="20"/>
          <w:lang w:val="es-ES_tradnl" w:eastAsia="ar-SA"/>
        </w:rPr>
        <w:t>Tosi</w:t>
      </w:r>
      <w:proofErr w:type="spellEnd"/>
      <w:r>
        <w:rPr>
          <w:rFonts w:eastAsia="Arial"/>
          <w:smallCaps/>
          <w:sz w:val="20"/>
          <w:szCs w:val="20"/>
          <w:lang w:val="es-ES_tradnl" w:eastAsia="ar-SA"/>
        </w:rPr>
        <w:t xml:space="preserve">, C. </w:t>
      </w:r>
      <w:r w:rsidRPr="009F7652">
        <w:rPr>
          <w:rFonts w:eastAsia="Arial"/>
          <w:smallCaps/>
          <w:sz w:val="20"/>
          <w:szCs w:val="20"/>
          <w:lang w:val="es-ES_tradnl" w:eastAsia="ar-SA"/>
        </w:rPr>
        <w:t xml:space="preserve"> en prensa</w:t>
      </w:r>
      <w:r w:rsidRPr="009F7652">
        <w:rPr>
          <w:rFonts w:eastAsiaTheme="minorHAnsi"/>
          <w:color w:val="000000"/>
          <w:sz w:val="20"/>
          <w:szCs w:val="20"/>
          <w:lang w:val="es-ES"/>
        </w:rPr>
        <w:t xml:space="preserve"> “La literatura infantil y juvenil y el discurso pedagógico en las clases de español como lengua extranjera. Reflexiones en torno a la práctica docente”. En Adriana Ortega Clímaco, Isis </w:t>
      </w:r>
      <w:proofErr w:type="spellStart"/>
      <w:r w:rsidRPr="009F7652">
        <w:rPr>
          <w:rFonts w:eastAsiaTheme="minorHAnsi"/>
          <w:color w:val="000000"/>
          <w:sz w:val="20"/>
          <w:szCs w:val="20"/>
          <w:lang w:val="es-ES"/>
        </w:rPr>
        <w:t>Milreu</w:t>
      </w:r>
      <w:proofErr w:type="spellEnd"/>
      <w:r w:rsidRPr="009F7652">
        <w:rPr>
          <w:rFonts w:eastAsiaTheme="minorHAnsi"/>
          <w:color w:val="000000"/>
          <w:sz w:val="20"/>
          <w:szCs w:val="20"/>
          <w:lang w:val="es-ES"/>
        </w:rPr>
        <w:t xml:space="preserve"> y Raquel da Silva Ortega (coord.). </w:t>
      </w:r>
      <w:r w:rsidRPr="009F7652">
        <w:rPr>
          <w:rFonts w:eastAsiaTheme="minorHAnsi"/>
          <w:i/>
          <w:iCs/>
          <w:color w:val="000000"/>
          <w:sz w:val="20"/>
          <w:szCs w:val="20"/>
          <w:lang w:val="es-ES"/>
        </w:rPr>
        <w:t xml:space="preserve">O </w:t>
      </w:r>
      <w:proofErr w:type="spellStart"/>
      <w:r w:rsidRPr="009F7652">
        <w:rPr>
          <w:rFonts w:eastAsiaTheme="minorHAnsi"/>
          <w:i/>
          <w:iCs/>
          <w:color w:val="000000"/>
          <w:sz w:val="20"/>
          <w:szCs w:val="20"/>
          <w:lang w:val="es-ES"/>
        </w:rPr>
        <w:t>ensino</w:t>
      </w:r>
      <w:proofErr w:type="spellEnd"/>
      <w:r w:rsidRPr="009F7652">
        <w:rPr>
          <w:rFonts w:eastAsiaTheme="minorHAnsi"/>
          <w:i/>
          <w:iCs/>
          <w:color w:val="000000"/>
          <w:sz w:val="20"/>
          <w:szCs w:val="20"/>
          <w:lang w:val="es-ES"/>
        </w:rPr>
        <w:t xml:space="preserve"> de literatura </w:t>
      </w:r>
      <w:proofErr w:type="spellStart"/>
      <w:r w:rsidRPr="009F7652">
        <w:rPr>
          <w:rFonts w:eastAsiaTheme="minorHAnsi"/>
          <w:i/>
          <w:iCs/>
          <w:color w:val="000000"/>
          <w:sz w:val="20"/>
          <w:szCs w:val="20"/>
          <w:lang w:val="es-ES"/>
        </w:rPr>
        <w:t>hispânica</w:t>
      </w:r>
      <w:proofErr w:type="spellEnd"/>
      <w:r w:rsidRPr="009F7652">
        <w:rPr>
          <w:rFonts w:eastAsiaTheme="minorHAnsi"/>
          <w:i/>
          <w:iCs/>
          <w:color w:val="000000"/>
          <w:sz w:val="20"/>
          <w:szCs w:val="20"/>
          <w:lang w:val="es-ES"/>
        </w:rPr>
        <w:t xml:space="preserve">: </w:t>
      </w:r>
      <w:proofErr w:type="spellStart"/>
      <w:r w:rsidRPr="009F7652">
        <w:rPr>
          <w:rFonts w:eastAsiaTheme="minorHAnsi"/>
          <w:i/>
          <w:iCs/>
          <w:color w:val="000000"/>
          <w:sz w:val="20"/>
          <w:szCs w:val="20"/>
          <w:lang w:val="es-ES"/>
        </w:rPr>
        <w:t>reflexões</w:t>
      </w:r>
      <w:proofErr w:type="spellEnd"/>
      <w:r w:rsidRPr="009F7652">
        <w:rPr>
          <w:rFonts w:eastAsiaTheme="minorHAnsi"/>
          <w:i/>
          <w:iCs/>
          <w:color w:val="000000"/>
          <w:sz w:val="20"/>
          <w:szCs w:val="20"/>
          <w:lang w:val="es-ES"/>
        </w:rPr>
        <w:t xml:space="preserve"> sobre a </w:t>
      </w:r>
      <w:proofErr w:type="spellStart"/>
      <w:r w:rsidRPr="009F7652">
        <w:rPr>
          <w:rFonts w:eastAsiaTheme="minorHAnsi"/>
          <w:i/>
          <w:iCs/>
          <w:color w:val="000000"/>
          <w:sz w:val="20"/>
          <w:szCs w:val="20"/>
          <w:lang w:val="es-ES"/>
        </w:rPr>
        <w:t>didática</w:t>
      </w:r>
      <w:proofErr w:type="spellEnd"/>
      <w:r w:rsidRPr="009F7652">
        <w:rPr>
          <w:rFonts w:eastAsiaTheme="minorHAnsi"/>
          <w:i/>
          <w:iCs/>
          <w:color w:val="000000"/>
          <w:sz w:val="20"/>
          <w:szCs w:val="20"/>
          <w:lang w:val="es-ES"/>
        </w:rPr>
        <w:t xml:space="preserve"> de </w:t>
      </w:r>
      <w:proofErr w:type="spellStart"/>
      <w:r w:rsidRPr="009F7652">
        <w:rPr>
          <w:rFonts w:eastAsiaTheme="minorHAnsi"/>
          <w:i/>
          <w:iCs/>
          <w:color w:val="000000"/>
          <w:sz w:val="20"/>
          <w:szCs w:val="20"/>
          <w:lang w:val="es-ES"/>
        </w:rPr>
        <w:t>ensino</w:t>
      </w:r>
      <w:proofErr w:type="spellEnd"/>
      <w:r w:rsidRPr="009F7652">
        <w:rPr>
          <w:rFonts w:eastAsiaTheme="minorHAnsi"/>
          <w:i/>
          <w:iCs/>
          <w:color w:val="000000"/>
          <w:sz w:val="20"/>
          <w:szCs w:val="20"/>
          <w:lang w:val="es-ES"/>
        </w:rPr>
        <w:t xml:space="preserve"> de literatura </w:t>
      </w:r>
      <w:proofErr w:type="spellStart"/>
      <w:r w:rsidRPr="009F7652">
        <w:rPr>
          <w:rFonts w:eastAsiaTheme="minorHAnsi"/>
          <w:i/>
          <w:iCs/>
          <w:color w:val="000000"/>
          <w:sz w:val="20"/>
          <w:szCs w:val="20"/>
          <w:lang w:val="es-ES"/>
        </w:rPr>
        <w:t>estrangeira</w:t>
      </w:r>
      <w:proofErr w:type="spellEnd"/>
      <w:r w:rsidRPr="009F7652">
        <w:rPr>
          <w:rFonts w:eastAsiaTheme="minorHAnsi"/>
          <w:color w:val="000000"/>
          <w:sz w:val="20"/>
          <w:szCs w:val="20"/>
          <w:lang w:val="es-ES"/>
        </w:rPr>
        <w:t xml:space="preserve">. </w:t>
      </w:r>
      <w:proofErr w:type="spellStart"/>
      <w:r w:rsidRPr="009F7652">
        <w:rPr>
          <w:rFonts w:eastAsiaTheme="minorHAnsi"/>
          <w:color w:val="000000"/>
          <w:sz w:val="20"/>
          <w:szCs w:val="20"/>
          <w:lang w:val="es-ES"/>
        </w:rPr>
        <w:t>Universidade</w:t>
      </w:r>
      <w:proofErr w:type="spellEnd"/>
      <w:r w:rsidRPr="009F7652">
        <w:rPr>
          <w:rFonts w:eastAsiaTheme="minorHAnsi"/>
          <w:color w:val="000000"/>
          <w:sz w:val="20"/>
          <w:szCs w:val="20"/>
          <w:lang w:val="es-ES"/>
        </w:rPr>
        <w:t xml:space="preserve"> da </w:t>
      </w:r>
      <w:proofErr w:type="spellStart"/>
      <w:r w:rsidRPr="009F7652">
        <w:rPr>
          <w:rFonts w:eastAsiaTheme="minorHAnsi"/>
          <w:color w:val="000000"/>
          <w:sz w:val="20"/>
          <w:szCs w:val="20"/>
          <w:lang w:val="es-ES"/>
        </w:rPr>
        <w:t>Campinas</w:t>
      </w:r>
      <w:proofErr w:type="spellEnd"/>
      <w:r w:rsidRPr="009F7652">
        <w:rPr>
          <w:rFonts w:eastAsiaTheme="minorHAnsi"/>
          <w:color w:val="000000"/>
          <w:sz w:val="20"/>
          <w:szCs w:val="20"/>
          <w:lang w:val="es-ES"/>
        </w:rPr>
        <w:t xml:space="preserve">, Brasil. </w:t>
      </w:r>
    </w:p>
    <w:p w:rsidR="009F7652" w:rsidRPr="009F7652" w:rsidRDefault="009F7652" w:rsidP="000A248F">
      <w:pPr>
        <w:pStyle w:val="Textoindependiente"/>
        <w:spacing w:line="276" w:lineRule="auto"/>
        <w:rPr>
          <w:bCs/>
          <w:sz w:val="20"/>
          <w:szCs w:val="20"/>
          <w:lang w:val="es-ES"/>
        </w:rPr>
      </w:pPr>
    </w:p>
    <w:sectPr w:rsidR="009F7652" w:rsidRPr="009F7652" w:rsidSect="001447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8E" w:rsidRDefault="00DD188E" w:rsidP="00140586">
      <w:r>
        <w:separator/>
      </w:r>
    </w:p>
  </w:endnote>
  <w:endnote w:type="continuationSeparator" w:id="0">
    <w:p w:rsidR="00DD188E" w:rsidRDefault="00DD188E" w:rsidP="0014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8E" w:rsidRDefault="00DD188E" w:rsidP="00140586">
      <w:r>
        <w:separator/>
      </w:r>
    </w:p>
  </w:footnote>
  <w:footnote w:type="continuationSeparator" w:id="0">
    <w:p w:rsidR="00DD188E" w:rsidRDefault="00DD188E" w:rsidP="00140586">
      <w:r>
        <w:continuationSeparator/>
      </w:r>
    </w:p>
  </w:footnote>
  <w:footnote w:id="1">
    <w:p w:rsidR="00523858" w:rsidRPr="00523858" w:rsidRDefault="00523858">
      <w:pPr>
        <w:pStyle w:val="Textonotapie"/>
        <w:rPr>
          <w:lang w:val="es-ES"/>
        </w:rPr>
      </w:pPr>
      <w:r>
        <w:rPr>
          <w:rStyle w:val="Refdenotaalpie"/>
        </w:rPr>
        <w:footnoteRef/>
      </w:r>
      <w:r>
        <w:t xml:space="preserve"> </w:t>
      </w:r>
      <w:r>
        <w:rPr>
          <w:lang w:val="es-ES"/>
        </w:rPr>
        <w:t>El profesor invitado colaborará en el dictado de las clases correspondiente</w:t>
      </w:r>
      <w:r w:rsidR="00B55BE3">
        <w:rPr>
          <w:lang w:val="es-ES"/>
        </w:rPr>
        <w:t>s</w:t>
      </w:r>
      <w:r>
        <w:rPr>
          <w:lang w:val="es-ES"/>
        </w:rPr>
        <w:t xml:space="preserve"> a la Unidad </w:t>
      </w:r>
      <w:r w:rsidR="0093546E">
        <w:rPr>
          <w:lang w:val="es-ES"/>
        </w:rPr>
        <w:t>1</w:t>
      </w:r>
      <w:r>
        <w:rPr>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693"/>
    <w:multiLevelType w:val="hybridMultilevel"/>
    <w:tmpl w:val="32E04506"/>
    <w:lvl w:ilvl="0" w:tplc="5BD456CC">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053B58"/>
    <w:multiLevelType w:val="hybridMultilevel"/>
    <w:tmpl w:val="6C34A17A"/>
    <w:lvl w:ilvl="0" w:tplc="25B4B6A6">
      <w:start w:val="1"/>
      <w:numFmt w:val="decimal"/>
      <w:lvlText w:val="%1."/>
      <w:lvlJc w:val="left"/>
      <w:pPr>
        <w:ind w:left="-320" w:hanging="360"/>
      </w:pPr>
      <w:rPr>
        <w:rFonts w:hint="default"/>
      </w:rPr>
    </w:lvl>
    <w:lvl w:ilvl="1" w:tplc="0C0A0019" w:tentative="1">
      <w:start w:val="1"/>
      <w:numFmt w:val="lowerLetter"/>
      <w:lvlText w:val="%2."/>
      <w:lvlJc w:val="left"/>
      <w:pPr>
        <w:ind w:left="400" w:hanging="360"/>
      </w:pPr>
    </w:lvl>
    <w:lvl w:ilvl="2" w:tplc="0C0A001B" w:tentative="1">
      <w:start w:val="1"/>
      <w:numFmt w:val="lowerRoman"/>
      <w:lvlText w:val="%3."/>
      <w:lvlJc w:val="right"/>
      <w:pPr>
        <w:ind w:left="1120" w:hanging="180"/>
      </w:pPr>
    </w:lvl>
    <w:lvl w:ilvl="3" w:tplc="0C0A000F" w:tentative="1">
      <w:start w:val="1"/>
      <w:numFmt w:val="decimal"/>
      <w:lvlText w:val="%4."/>
      <w:lvlJc w:val="left"/>
      <w:pPr>
        <w:ind w:left="1840" w:hanging="360"/>
      </w:pPr>
    </w:lvl>
    <w:lvl w:ilvl="4" w:tplc="0C0A0019" w:tentative="1">
      <w:start w:val="1"/>
      <w:numFmt w:val="lowerLetter"/>
      <w:lvlText w:val="%5."/>
      <w:lvlJc w:val="left"/>
      <w:pPr>
        <w:ind w:left="2560" w:hanging="360"/>
      </w:pPr>
    </w:lvl>
    <w:lvl w:ilvl="5" w:tplc="0C0A001B" w:tentative="1">
      <w:start w:val="1"/>
      <w:numFmt w:val="lowerRoman"/>
      <w:lvlText w:val="%6."/>
      <w:lvlJc w:val="right"/>
      <w:pPr>
        <w:ind w:left="3280" w:hanging="180"/>
      </w:pPr>
    </w:lvl>
    <w:lvl w:ilvl="6" w:tplc="0C0A000F" w:tentative="1">
      <w:start w:val="1"/>
      <w:numFmt w:val="decimal"/>
      <w:lvlText w:val="%7."/>
      <w:lvlJc w:val="left"/>
      <w:pPr>
        <w:ind w:left="4000" w:hanging="360"/>
      </w:pPr>
    </w:lvl>
    <w:lvl w:ilvl="7" w:tplc="0C0A0019" w:tentative="1">
      <w:start w:val="1"/>
      <w:numFmt w:val="lowerLetter"/>
      <w:lvlText w:val="%8."/>
      <w:lvlJc w:val="left"/>
      <w:pPr>
        <w:ind w:left="4720" w:hanging="360"/>
      </w:pPr>
    </w:lvl>
    <w:lvl w:ilvl="8" w:tplc="0C0A001B" w:tentative="1">
      <w:start w:val="1"/>
      <w:numFmt w:val="lowerRoman"/>
      <w:lvlText w:val="%9."/>
      <w:lvlJc w:val="right"/>
      <w:pPr>
        <w:ind w:left="5440" w:hanging="180"/>
      </w:pPr>
    </w:lvl>
  </w:abstractNum>
  <w:abstractNum w:abstractNumId="2">
    <w:nsid w:val="3C513063"/>
    <w:multiLevelType w:val="hybridMultilevel"/>
    <w:tmpl w:val="042C529C"/>
    <w:lvl w:ilvl="0" w:tplc="0C0A000F">
      <w:start w:val="1"/>
      <w:numFmt w:val="decimal"/>
      <w:lvlText w:val="%1."/>
      <w:lvlJc w:val="left"/>
      <w:pPr>
        <w:ind w:left="40" w:hanging="360"/>
      </w:pPr>
    </w:lvl>
    <w:lvl w:ilvl="1" w:tplc="0C0A0019" w:tentative="1">
      <w:start w:val="1"/>
      <w:numFmt w:val="lowerLetter"/>
      <w:lvlText w:val="%2."/>
      <w:lvlJc w:val="left"/>
      <w:pPr>
        <w:ind w:left="760" w:hanging="360"/>
      </w:pPr>
    </w:lvl>
    <w:lvl w:ilvl="2" w:tplc="0C0A001B" w:tentative="1">
      <w:start w:val="1"/>
      <w:numFmt w:val="lowerRoman"/>
      <w:lvlText w:val="%3."/>
      <w:lvlJc w:val="right"/>
      <w:pPr>
        <w:ind w:left="1480" w:hanging="180"/>
      </w:pPr>
    </w:lvl>
    <w:lvl w:ilvl="3" w:tplc="0C0A000F" w:tentative="1">
      <w:start w:val="1"/>
      <w:numFmt w:val="decimal"/>
      <w:lvlText w:val="%4."/>
      <w:lvlJc w:val="left"/>
      <w:pPr>
        <w:ind w:left="2200" w:hanging="360"/>
      </w:pPr>
    </w:lvl>
    <w:lvl w:ilvl="4" w:tplc="0C0A0019" w:tentative="1">
      <w:start w:val="1"/>
      <w:numFmt w:val="lowerLetter"/>
      <w:lvlText w:val="%5."/>
      <w:lvlJc w:val="left"/>
      <w:pPr>
        <w:ind w:left="2920" w:hanging="360"/>
      </w:pPr>
    </w:lvl>
    <w:lvl w:ilvl="5" w:tplc="0C0A001B" w:tentative="1">
      <w:start w:val="1"/>
      <w:numFmt w:val="lowerRoman"/>
      <w:lvlText w:val="%6."/>
      <w:lvlJc w:val="right"/>
      <w:pPr>
        <w:ind w:left="3640" w:hanging="180"/>
      </w:pPr>
    </w:lvl>
    <w:lvl w:ilvl="6" w:tplc="0C0A000F" w:tentative="1">
      <w:start w:val="1"/>
      <w:numFmt w:val="decimal"/>
      <w:lvlText w:val="%7."/>
      <w:lvlJc w:val="left"/>
      <w:pPr>
        <w:ind w:left="4360" w:hanging="360"/>
      </w:pPr>
    </w:lvl>
    <w:lvl w:ilvl="7" w:tplc="0C0A0019" w:tentative="1">
      <w:start w:val="1"/>
      <w:numFmt w:val="lowerLetter"/>
      <w:lvlText w:val="%8."/>
      <w:lvlJc w:val="left"/>
      <w:pPr>
        <w:ind w:left="5080" w:hanging="360"/>
      </w:pPr>
    </w:lvl>
    <w:lvl w:ilvl="8" w:tplc="0C0A001B" w:tentative="1">
      <w:start w:val="1"/>
      <w:numFmt w:val="lowerRoman"/>
      <w:lvlText w:val="%9."/>
      <w:lvlJc w:val="right"/>
      <w:pPr>
        <w:ind w:left="5800" w:hanging="180"/>
      </w:pPr>
    </w:lvl>
  </w:abstractNum>
  <w:abstractNum w:abstractNumId="3">
    <w:nsid w:val="680B4510"/>
    <w:multiLevelType w:val="hybridMultilevel"/>
    <w:tmpl w:val="6F94F7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547072C"/>
    <w:multiLevelType w:val="hybridMultilevel"/>
    <w:tmpl w:val="8A2C46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766E18C4"/>
    <w:multiLevelType w:val="hybridMultilevel"/>
    <w:tmpl w:val="32E04506"/>
    <w:lvl w:ilvl="0" w:tplc="5BD456CC">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s-MX" w:vendorID="64" w:dllVersion="131078" w:nlCheck="1" w:checkStyle="0"/>
  <w:activeWritingStyle w:appName="MSWord" w:lang="fr-FR" w:vendorID="64" w:dllVersion="131078" w:nlCheck="1" w:checkStyle="1"/>
  <w:activeWritingStyle w:appName="MSWord" w:lang="es-EC"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38"/>
    <w:rsid w:val="00023030"/>
    <w:rsid w:val="00030E02"/>
    <w:rsid w:val="00033855"/>
    <w:rsid w:val="00034C1A"/>
    <w:rsid w:val="000506D8"/>
    <w:rsid w:val="000659CA"/>
    <w:rsid w:val="00073052"/>
    <w:rsid w:val="0007791E"/>
    <w:rsid w:val="00082BE8"/>
    <w:rsid w:val="00085BD2"/>
    <w:rsid w:val="000976DD"/>
    <w:rsid w:val="000A248F"/>
    <w:rsid w:val="000B56E5"/>
    <w:rsid w:val="000B7BA6"/>
    <w:rsid w:val="000D04BA"/>
    <w:rsid w:val="000F43FB"/>
    <w:rsid w:val="000F443D"/>
    <w:rsid w:val="000F4FA5"/>
    <w:rsid w:val="000F7C97"/>
    <w:rsid w:val="00100941"/>
    <w:rsid w:val="00100A15"/>
    <w:rsid w:val="00101F00"/>
    <w:rsid w:val="0010346C"/>
    <w:rsid w:val="0011115F"/>
    <w:rsid w:val="001246BA"/>
    <w:rsid w:val="00140586"/>
    <w:rsid w:val="00144762"/>
    <w:rsid w:val="00147002"/>
    <w:rsid w:val="00157633"/>
    <w:rsid w:val="00173D2E"/>
    <w:rsid w:val="00174935"/>
    <w:rsid w:val="00193D16"/>
    <w:rsid w:val="00195A9F"/>
    <w:rsid w:val="001A0275"/>
    <w:rsid w:val="001E28D6"/>
    <w:rsid w:val="002042EF"/>
    <w:rsid w:val="002108EC"/>
    <w:rsid w:val="00215B38"/>
    <w:rsid w:val="0021755B"/>
    <w:rsid w:val="002352F9"/>
    <w:rsid w:val="00253C0B"/>
    <w:rsid w:val="002A7EC0"/>
    <w:rsid w:val="002B5809"/>
    <w:rsid w:val="002B5F8A"/>
    <w:rsid w:val="002C4B27"/>
    <w:rsid w:val="002C4E6F"/>
    <w:rsid w:val="002D6A66"/>
    <w:rsid w:val="002F3B77"/>
    <w:rsid w:val="00303FD1"/>
    <w:rsid w:val="00314068"/>
    <w:rsid w:val="00320209"/>
    <w:rsid w:val="00323AAB"/>
    <w:rsid w:val="00334950"/>
    <w:rsid w:val="00373495"/>
    <w:rsid w:val="00373EAE"/>
    <w:rsid w:val="00374BCC"/>
    <w:rsid w:val="00385FDE"/>
    <w:rsid w:val="003A60C7"/>
    <w:rsid w:val="003B1C20"/>
    <w:rsid w:val="003C2089"/>
    <w:rsid w:val="003D00D7"/>
    <w:rsid w:val="00400B91"/>
    <w:rsid w:val="0040397C"/>
    <w:rsid w:val="00407938"/>
    <w:rsid w:val="00434F09"/>
    <w:rsid w:val="00480C01"/>
    <w:rsid w:val="00491D6E"/>
    <w:rsid w:val="00495514"/>
    <w:rsid w:val="004B0683"/>
    <w:rsid w:val="004B7C41"/>
    <w:rsid w:val="004C3FED"/>
    <w:rsid w:val="004C5BF1"/>
    <w:rsid w:val="004D6F1E"/>
    <w:rsid w:val="004F0D2D"/>
    <w:rsid w:val="00500308"/>
    <w:rsid w:val="00511FA1"/>
    <w:rsid w:val="00523858"/>
    <w:rsid w:val="0054201D"/>
    <w:rsid w:val="00552A20"/>
    <w:rsid w:val="00555311"/>
    <w:rsid w:val="00570628"/>
    <w:rsid w:val="00593F90"/>
    <w:rsid w:val="00594A28"/>
    <w:rsid w:val="00596CA5"/>
    <w:rsid w:val="005B54E5"/>
    <w:rsid w:val="005C1059"/>
    <w:rsid w:val="005C1687"/>
    <w:rsid w:val="005D371F"/>
    <w:rsid w:val="005E3999"/>
    <w:rsid w:val="0061645D"/>
    <w:rsid w:val="0063104C"/>
    <w:rsid w:val="0063572F"/>
    <w:rsid w:val="00643CFB"/>
    <w:rsid w:val="00662211"/>
    <w:rsid w:val="00672813"/>
    <w:rsid w:val="006E6FD2"/>
    <w:rsid w:val="0071607F"/>
    <w:rsid w:val="00721ED2"/>
    <w:rsid w:val="00735D3F"/>
    <w:rsid w:val="00772257"/>
    <w:rsid w:val="0077439D"/>
    <w:rsid w:val="0077535A"/>
    <w:rsid w:val="00780DE3"/>
    <w:rsid w:val="007A48DA"/>
    <w:rsid w:val="007B4B62"/>
    <w:rsid w:val="007C04BA"/>
    <w:rsid w:val="007D798B"/>
    <w:rsid w:val="007F4B35"/>
    <w:rsid w:val="00807EEA"/>
    <w:rsid w:val="00811F05"/>
    <w:rsid w:val="00812F9A"/>
    <w:rsid w:val="0081430B"/>
    <w:rsid w:val="0082500E"/>
    <w:rsid w:val="008335F1"/>
    <w:rsid w:val="008437DD"/>
    <w:rsid w:val="008A17C4"/>
    <w:rsid w:val="008B3DC4"/>
    <w:rsid w:val="008F6155"/>
    <w:rsid w:val="00913E36"/>
    <w:rsid w:val="00923475"/>
    <w:rsid w:val="0093546E"/>
    <w:rsid w:val="00935BEF"/>
    <w:rsid w:val="0094100A"/>
    <w:rsid w:val="00945D58"/>
    <w:rsid w:val="00956B28"/>
    <w:rsid w:val="009640E1"/>
    <w:rsid w:val="00992D0C"/>
    <w:rsid w:val="009A6F34"/>
    <w:rsid w:val="009A7792"/>
    <w:rsid w:val="009B193D"/>
    <w:rsid w:val="009C0A38"/>
    <w:rsid w:val="009E707A"/>
    <w:rsid w:val="009F7652"/>
    <w:rsid w:val="00A13D31"/>
    <w:rsid w:val="00A33C64"/>
    <w:rsid w:val="00A54048"/>
    <w:rsid w:val="00A81284"/>
    <w:rsid w:val="00A81985"/>
    <w:rsid w:val="00A86B0E"/>
    <w:rsid w:val="00AB5B4F"/>
    <w:rsid w:val="00AF6ED9"/>
    <w:rsid w:val="00B0468E"/>
    <w:rsid w:val="00B22F81"/>
    <w:rsid w:val="00B55BE3"/>
    <w:rsid w:val="00B57DF9"/>
    <w:rsid w:val="00B85352"/>
    <w:rsid w:val="00B95182"/>
    <w:rsid w:val="00BA71AD"/>
    <w:rsid w:val="00BB2ED9"/>
    <w:rsid w:val="00BB554F"/>
    <w:rsid w:val="00BC1D76"/>
    <w:rsid w:val="00BC4917"/>
    <w:rsid w:val="00BD6065"/>
    <w:rsid w:val="00C24139"/>
    <w:rsid w:val="00C3199C"/>
    <w:rsid w:val="00C33C92"/>
    <w:rsid w:val="00C47712"/>
    <w:rsid w:val="00C608F6"/>
    <w:rsid w:val="00C75A7F"/>
    <w:rsid w:val="00C84FE3"/>
    <w:rsid w:val="00C952AB"/>
    <w:rsid w:val="00CD179F"/>
    <w:rsid w:val="00CD233A"/>
    <w:rsid w:val="00CE0D48"/>
    <w:rsid w:val="00D15B0E"/>
    <w:rsid w:val="00D441A6"/>
    <w:rsid w:val="00D46E0E"/>
    <w:rsid w:val="00D52339"/>
    <w:rsid w:val="00D52B28"/>
    <w:rsid w:val="00D56568"/>
    <w:rsid w:val="00D56BF2"/>
    <w:rsid w:val="00D71B1D"/>
    <w:rsid w:val="00D91003"/>
    <w:rsid w:val="00DA0A50"/>
    <w:rsid w:val="00DA6BAC"/>
    <w:rsid w:val="00DD188E"/>
    <w:rsid w:val="00DD61F7"/>
    <w:rsid w:val="00DF1BE0"/>
    <w:rsid w:val="00DF7476"/>
    <w:rsid w:val="00E02B41"/>
    <w:rsid w:val="00E211F9"/>
    <w:rsid w:val="00E40825"/>
    <w:rsid w:val="00E43570"/>
    <w:rsid w:val="00E97DF8"/>
    <w:rsid w:val="00EB3B95"/>
    <w:rsid w:val="00EF1313"/>
    <w:rsid w:val="00EF1607"/>
    <w:rsid w:val="00F01678"/>
    <w:rsid w:val="00F258B0"/>
    <w:rsid w:val="00F3769C"/>
    <w:rsid w:val="00F40EBB"/>
    <w:rsid w:val="00F448E8"/>
    <w:rsid w:val="00F46145"/>
    <w:rsid w:val="00F677EC"/>
    <w:rsid w:val="00F73351"/>
    <w:rsid w:val="00F73662"/>
    <w:rsid w:val="00F8183B"/>
    <w:rsid w:val="00F87B10"/>
    <w:rsid w:val="00F96A08"/>
    <w:rsid w:val="00FA64A1"/>
    <w:rsid w:val="00FB047C"/>
    <w:rsid w:val="00FC316C"/>
    <w:rsid w:val="00FD72E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38"/>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0F4FA5"/>
    <w:pPr>
      <w:keepNext/>
      <w:jc w:val="center"/>
      <w:outlineLvl w:val="0"/>
    </w:pPr>
    <w:rPr>
      <w:rFonts w:ascii="Times" w:eastAsia="Times" w:hAnsi="Times"/>
      <w:b/>
      <w:i/>
      <w:sz w:val="28"/>
      <w:szCs w:val="20"/>
      <w:lang w:val="es-ES_tradnl"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5B3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B38"/>
    <w:rPr>
      <w:rFonts w:ascii="Tahoma" w:hAnsi="Tahoma" w:cs="Tahoma"/>
      <w:sz w:val="16"/>
      <w:szCs w:val="16"/>
    </w:rPr>
  </w:style>
  <w:style w:type="character" w:customStyle="1" w:styleId="apple-converted-space">
    <w:name w:val="apple-converted-space"/>
    <w:basedOn w:val="Fuentedeprrafopredeter"/>
    <w:rsid w:val="00215B38"/>
  </w:style>
  <w:style w:type="paragraph" w:styleId="Prrafodelista">
    <w:name w:val="List Paragraph"/>
    <w:basedOn w:val="Normal"/>
    <w:uiPriority w:val="34"/>
    <w:qFormat/>
    <w:rsid w:val="00DA6BAC"/>
    <w:pPr>
      <w:ind w:left="720"/>
      <w:contextualSpacing/>
    </w:pPr>
  </w:style>
  <w:style w:type="character" w:customStyle="1" w:styleId="Ttulo1Car">
    <w:name w:val="Título 1 Car"/>
    <w:basedOn w:val="Fuentedeprrafopredeter"/>
    <w:link w:val="Ttulo1"/>
    <w:rsid w:val="000F4FA5"/>
    <w:rPr>
      <w:rFonts w:ascii="Times" w:eastAsia="Times" w:hAnsi="Times" w:cs="Times New Roman"/>
      <w:b/>
      <w:i/>
      <w:sz w:val="28"/>
      <w:szCs w:val="20"/>
      <w:lang w:val="es-ES_tradnl" w:eastAsia="fr-FR"/>
    </w:rPr>
  </w:style>
  <w:style w:type="paragraph" w:styleId="Textonotapie">
    <w:name w:val="footnote text"/>
    <w:basedOn w:val="Normal"/>
    <w:link w:val="TextonotapieCar"/>
    <w:uiPriority w:val="99"/>
    <w:semiHidden/>
    <w:rsid w:val="00140586"/>
    <w:rPr>
      <w:sz w:val="20"/>
      <w:szCs w:val="20"/>
      <w:lang w:val="es-AR" w:eastAsia="es-ES"/>
    </w:rPr>
  </w:style>
  <w:style w:type="character" w:customStyle="1" w:styleId="TextonotapieCar">
    <w:name w:val="Texto nota pie Car"/>
    <w:basedOn w:val="Fuentedeprrafopredeter"/>
    <w:link w:val="Textonotapie"/>
    <w:uiPriority w:val="99"/>
    <w:semiHidden/>
    <w:rsid w:val="00140586"/>
    <w:rPr>
      <w:rFonts w:ascii="Times New Roman" w:eastAsia="Times New Roman" w:hAnsi="Times New Roman" w:cs="Times New Roman"/>
      <w:sz w:val="20"/>
      <w:szCs w:val="20"/>
      <w:lang w:eastAsia="es-ES"/>
    </w:rPr>
  </w:style>
  <w:style w:type="character" w:styleId="Refdenotaalpie">
    <w:name w:val="footnote reference"/>
    <w:semiHidden/>
    <w:rsid w:val="00140586"/>
    <w:rPr>
      <w:vertAlign w:val="superscript"/>
    </w:rPr>
  </w:style>
  <w:style w:type="character" w:customStyle="1" w:styleId="Smbolodenotaalpie">
    <w:name w:val="Símbolo de nota al pie"/>
    <w:rsid w:val="00100941"/>
    <w:rPr>
      <w:vertAlign w:val="superscript"/>
    </w:rPr>
  </w:style>
  <w:style w:type="paragraph" w:styleId="Textoindependiente">
    <w:name w:val="Body Text"/>
    <w:basedOn w:val="Normal"/>
    <w:link w:val="TextoindependienteCar"/>
    <w:rsid w:val="00B57DF9"/>
    <w:pPr>
      <w:suppressAutoHyphens/>
      <w:jc w:val="both"/>
    </w:pPr>
    <w:rPr>
      <w:lang w:val="es-ES_tradnl" w:eastAsia="ar-SA"/>
    </w:rPr>
  </w:style>
  <w:style w:type="character" w:customStyle="1" w:styleId="TextoindependienteCar">
    <w:name w:val="Texto independiente Car"/>
    <w:basedOn w:val="Fuentedeprrafopredeter"/>
    <w:link w:val="Textoindependiente"/>
    <w:rsid w:val="00B57DF9"/>
    <w:rPr>
      <w:rFonts w:ascii="Times New Roman" w:eastAsia="Times New Roman" w:hAnsi="Times New Roman" w:cs="Times New Roman"/>
      <w:sz w:val="24"/>
      <w:szCs w:val="24"/>
      <w:lang w:val="es-ES_tradnl" w:eastAsia="ar-SA"/>
    </w:rPr>
  </w:style>
  <w:style w:type="character" w:customStyle="1" w:styleId="st1">
    <w:name w:val="st1"/>
    <w:basedOn w:val="Fuentedeprrafopredeter"/>
    <w:rsid w:val="00B57DF9"/>
  </w:style>
  <w:style w:type="character" w:styleId="nfasis">
    <w:name w:val="Emphasis"/>
    <w:basedOn w:val="Fuentedeprrafopredeter"/>
    <w:uiPriority w:val="20"/>
    <w:qFormat/>
    <w:rsid w:val="00B57DF9"/>
    <w:rPr>
      <w:i/>
      <w:iCs/>
    </w:rPr>
  </w:style>
  <w:style w:type="character" w:styleId="Hipervnculo">
    <w:name w:val="Hyperlink"/>
    <w:basedOn w:val="Fuentedeprrafopredeter"/>
    <w:uiPriority w:val="99"/>
    <w:rsid w:val="00593F90"/>
    <w:rPr>
      <w:color w:val="0000FF"/>
      <w:u w:val="single"/>
    </w:rPr>
  </w:style>
  <w:style w:type="character" w:styleId="Textoennegrita">
    <w:name w:val="Strong"/>
    <w:basedOn w:val="Fuentedeprrafopredeter"/>
    <w:qFormat/>
    <w:rsid w:val="00593F90"/>
    <w:rPr>
      <w:b/>
      <w:bCs/>
    </w:rPr>
  </w:style>
  <w:style w:type="paragraph" w:customStyle="1" w:styleId="Default">
    <w:name w:val="Default"/>
    <w:rsid w:val="00EB3B95"/>
    <w:pPr>
      <w:autoSpaceDE w:val="0"/>
      <w:autoSpaceDN w:val="0"/>
      <w:adjustRightInd w:val="0"/>
      <w:spacing w:after="0" w:line="240" w:lineRule="auto"/>
    </w:pPr>
    <w:rPr>
      <w:rFonts w:ascii="Arial Narrow" w:hAnsi="Arial Narrow" w:cs="Arial Narrow"/>
      <w:color w:val="000000"/>
      <w:sz w:val="24"/>
      <w:szCs w:val="24"/>
      <w:lang w:val="es-ES"/>
    </w:rPr>
  </w:style>
  <w:style w:type="paragraph" w:customStyle="1" w:styleId="paragraph">
    <w:name w:val="paragraph"/>
    <w:basedOn w:val="Normal"/>
    <w:rsid w:val="00DF7476"/>
    <w:pPr>
      <w:spacing w:before="100" w:beforeAutospacing="1" w:after="100" w:afterAutospacing="1"/>
    </w:pPr>
    <w:rPr>
      <w:lang w:val="es-ES_tradnl" w:eastAsia="es-ES_tradnl"/>
    </w:rPr>
  </w:style>
  <w:style w:type="character" w:customStyle="1" w:styleId="normaltextrun">
    <w:name w:val="normaltextrun"/>
    <w:basedOn w:val="Fuentedeprrafopredeter"/>
    <w:rsid w:val="00DF7476"/>
  </w:style>
  <w:style w:type="character" w:customStyle="1" w:styleId="eop">
    <w:name w:val="eop"/>
    <w:basedOn w:val="Fuentedeprrafopredeter"/>
    <w:rsid w:val="00DF7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38"/>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0F4FA5"/>
    <w:pPr>
      <w:keepNext/>
      <w:jc w:val="center"/>
      <w:outlineLvl w:val="0"/>
    </w:pPr>
    <w:rPr>
      <w:rFonts w:ascii="Times" w:eastAsia="Times" w:hAnsi="Times"/>
      <w:b/>
      <w:i/>
      <w:sz w:val="28"/>
      <w:szCs w:val="20"/>
      <w:lang w:val="es-ES_tradnl"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5B3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B38"/>
    <w:rPr>
      <w:rFonts w:ascii="Tahoma" w:hAnsi="Tahoma" w:cs="Tahoma"/>
      <w:sz w:val="16"/>
      <w:szCs w:val="16"/>
    </w:rPr>
  </w:style>
  <w:style w:type="character" w:customStyle="1" w:styleId="apple-converted-space">
    <w:name w:val="apple-converted-space"/>
    <w:basedOn w:val="Fuentedeprrafopredeter"/>
    <w:rsid w:val="00215B38"/>
  </w:style>
  <w:style w:type="paragraph" w:styleId="Prrafodelista">
    <w:name w:val="List Paragraph"/>
    <w:basedOn w:val="Normal"/>
    <w:uiPriority w:val="34"/>
    <w:qFormat/>
    <w:rsid w:val="00DA6BAC"/>
    <w:pPr>
      <w:ind w:left="720"/>
      <w:contextualSpacing/>
    </w:pPr>
  </w:style>
  <w:style w:type="character" w:customStyle="1" w:styleId="Ttulo1Car">
    <w:name w:val="Título 1 Car"/>
    <w:basedOn w:val="Fuentedeprrafopredeter"/>
    <w:link w:val="Ttulo1"/>
    <w:rsid w:val="000F4FA5"/>
    <w:rPr>
      <w:rFonts w:ascii="Times" w:eastAsia="Times" w:hAnsi="Times" w:cs="Times New Roman"/>
      <w:b/>
      <w:i/>
      <w:sz w:val="28"/>
      <w:szCs w:val="20"/>
      <w:lang w:val="es-ES_tradnl" w:eastAsia="fr-FR"/>
    </w:rPr>
  </w:style>
  <w:style w:type="paragraph" w:styleId="Textonotapie">
    <w:name w:val="footnote text"/>
    <w:basedOn w:val="Normal"/>
    <w:link w:val="TextonotapieCar"/>
    <w:uiPriority w:val="99"/>
    <w:semiHidden/>
    <w:rsid w:val="00140586"/>
    <w:rPr>
      <w:sz w:val="20"/>
      <w:szCs w:val="20"/>
      <w:lang w:val="es-AR" w:eastAsia="es-ES"/>
    </w:rPr>
  </w:style>
  <w:style w:type="character" w:customStyle="1" w:styleId="TextonotapieCar">
    <w:name w:val="Texto nota pie Car"/>
    <w:basedOn w:val="Fuentedeprrafopredeter"/>
    <w:link w:val="Textonotapie"/>
    <w:uiPriority w:val="99"/>
    <w:semiHidden/>
    <w:rsid w:val="00140586"/>
    <w:rPr>
      <w:rFonts w:ascii="Times New Roman" w:eastAsia="Times New Roman" w:hAnsi="Times New Roman" w:cs="Times New Roman"/>
      <w:sz w:val="20"/>
      <w:szCs w:val="20"/>
      <w:lang w:eastAsia="es-ES"/>
    </w:rPr>
  </w:style>
  <w:style w:type="character" w:styleId="Refdenotaalpie">
    <w:name w:val="footnote reference"/>
    <w:semiHidden/>
    <w:rsid w:val="00140586"/>
    <w:rPr>
      <w:vertAlign w:val="superscript"/>
    </w:rPr>
  </w:style>
  <w:style w:type="character" w:customStyle="1" w:styleId="Smbolodenotaalpie">
    <w:name w:val="Símbolo de nota al pie"/>
    <w:rsid w:val="00100941"/>
    <w:rPr>
      <w:vertAlign w:val="superscript"/>
    </w:rPr>
  </w:style>
  <w:style w:type="paragraph" w:styleId="Textoindependiente">
    <w:name w:val="Body Text"/>
    <w:basedOn w:val="Normal"/>
    <w:link w:val="TextoindependienteCar"/>
    <w:rsid w:val="00B57DF9"/>
    <w:pPr>
      <w:suppressAutoHyphens/>
      <w:jc w:val="both"/>
    </w:pPr>
    <w:rPr>
      <w:lang w:val="es-ES_tradnl" w:eastAsia="ar-SA"/>
    </w:rPr>
  </w:style>
  <w:style w:type="character" w:customStyle="1" w:styleId="TextoindependienteCar">
    <w:name w:val="Texto independiente Car"/>
    <w:basedOn w:val="Fuentedeprrafopredeter"/>
    <w:link w:val="Textoindependiente"/>
    <w:rsid w:val="00B57DF9"/>
    <w:rPr>
      <w:rFonts w:ascii="Times New Roman" w:eastAsia="Times New Roman" w:hAnsi="Times New Roman" w:cs="Times New Roman"/>
      <w:sz w:val="24"/>
      <w:szCs w:val="24"/>
      <w:lang w:val="es-ES_tradnl" w:eastAsia="ar-SA"/>
    </w:rPr>
  </w:style>
  <w:style w:type="character" w:customStyle="1" w:styleId="st1">
    <w:name w:val="st1"/>
    <w:basedOn w:val="Fuentedeprrafopredeter"/>
    <w:rsid w:val="00B57DF9"/>
  </w:style>
  <w:style w:type="character" w:styleId="nfasis">
    <w:name w:val="Emphasis"/>
    <w:basedOn w:val="Fuentedeprrafopredeter"/>
    <w:uiPriority w:val="20"/>
    <w:qFormat/>
    <w:rsid w:val="00B57DF9"/>
    <w:rPr>
      <w:i/>
      <w:iCs/>
    </w:rPr>
  </w:style>
  <w:style w:type="character" w:styleId="Hipervnculo">
    <w:name w:val="Hyperlink"/>
    <w:basedOn w:val="Fuentedeprrafopredeter"/>
    <w:uiPriority w:val="99"/>
    <w:rsid w:val="00593F90"/>
    <w:rPr>
      <w:color w:val="0000FF"/>
      <w:u w:val="single"/>
    </w:rPr>
  </w:style>
  <w:style w:type="character" w:styleId="Textoennegrita">
    <w:name w:val="Strong"/>
    <w:basedOn w:val="Fuentedeprrafopredeter"/>
    <w:qFormat/>
    <w:rsid w:val="00593F90"/>
    <w:rPr>
      <w:b/>
      <w:bCs/>
    </w:rPr>
  </w:style>
  <w:style w:type="paragraph" w:customStyle="1" w:styleId="Default">
    <w:name w:val="Default"/>
    <w:rsid w:val="00EB3B95"/>
    <w:pPr>
      <w:autoSpaceDE w:val="0"/>
      <w:autoSpaceDN w:val="0"/>
      <w:adjustRightInd w:val="0"/>
      <w:spacing w:after="0" w:line="240" w:lineRule="auto"/>
    </w:pPr>
    <w:rPr>
      <w:rFonts w:ascii="Arial Narrow" w:hAnsi="Arial Narrow" w:cs="Arial Narrow"/>
      <w:color w:val="000000"/>
      <w:sz w:val="24"/>
      <w:szCs w:val="24"/>
      <w:lang w:val="es-ES"/>
    </w:rPr>
  </w:style>
  <w:style w:type="paragraph" w:customStyle="1" w:styleId="paragraph">
    <w:name w:val="paragraph"/>
    <w:basedOn w:val="Normal"/>
    <w:rsid w:val="00DF7476"/>
    <w:pPr>
      <w:spacing w:before="100" w:beforeAutospacing="1" w:after="100" w:afterAutospacing="1"/>
    </w:pPr>
    <w:rPr>
      <w:lang w:val="es-ES_tradnl" w:eastAsia="es-ES_tradnl"/>
    </w:rPr>
  </w:style>
  <w:style w:type="character" w:customStyle="1" w:styleId="normaltextrun">
    <w:name w:val="normaltextrun"/>
    <w:basedOn w:val="Fuentedeprrafopredeter"/>
    <w:rsid w:val="00DF7476"/>
  </w:style>
  <w:style w:type="character" w:customStyle="1" w:styleId="eop">
    <w:name w:val="eop"/>
    <w:basedOn w:val="Fuentedeprrafopredeter"/>
    <w:rsid w:val="00DF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3588">
      <w:bodyDiv w:val="1"/>
      <w:marLeft w:val="0"/>
      <w:marRight w:val="0"/>
      <w:marTop w:val="0"/>
      <w:marBottom w:val="0"/>
      <w:divBdr>
        <w:top w:val="none" w:sz="0" w:space="0" w:color="auto"/>
        <w:left w:val="none" w:sz="0" w:space="0" w:color="auto"/>
        <w:bottom w:val="none" w:sz="0" w:space="0" w:color="auto"/>
        <w:right w:val="none" w:sz="0" w:space="0" w:color="auto"/>
      </w:divBdr>
      <w:divsChild>
        <w:div w:id="593979288">
          <w:marLeft w:val="0"/>
          <w:marRight w:val="0"/>
          <w:marTop w:val="0"/>
          <w:marBottom w:val="0"/>
          <w:divBdr>
            <w:top w:val="none" w:sz="0" w:space="0" w:color="auto"/>
            <w:left w:val="none" w:sz="0" w:space="0" w:color="auto"/>
            <w:bottom w:val="none" w:sz="0" w:space="0" w:color="auto"/>
            <w:right w:val="none" w:sz="0" w:space="0" w:color="auto"/>
          </w:divBdr>
        </w:div>
        <w:div w:id="1321039570">
          <w:marLeft w:val="0"/>
          <w:marRight w:val="0"/>
          <w:marTop w:val="0"/>
          <w:marBottom w:val="0"/>
          <w:divBdr>
            <w:top w:val="none" w:sz="0" w:space="0" w:color="auto"/>
            <w:left w:val="none" w:sz="0" w:space="0" w:color="auto"/>
            <w:bottom w:val="none" w:sz="0" w:space="0" w:color="auto"/>
            <w:right w:val="none" w:sz="0" w:space="0" w:color="auto"/>
          </w:divBdr>
        </w:div>
      </w:divsChild>
    </w:div>
    <w:div w:id="488640527">
      <w:bodyDiv w:val="1"/>
      <w:marLeft w:val="0"/>
      <w:marRight w:val="0"/>
      <w:marTop w:val="0"/>
      <w:marBottom w:val="0"/>
      <w:divBdr>
        <w:top w:val="none" w:sz="0" w:space="0" w:color="auto"/>
        <w:left w:val="none" w:sz="0" w:space="0" w:color="auto"/>
        <w:bottom w:val="none" w:sz="0" w:space="0" w:color="auto"/>
        <w:right w:val="none" w:sz="0" w:space="0" w:color="auto"/>
      </w:divBdr>
      <w:divsChild>
        <w:div w:id="2003435985">
          <w:marLeft w:val="0"/>
          <w:marRight w:val="0"/>
          <w:marTop w:val="0"/>
          <w:marBottom w:val="0"/>
          <w:divBdr>
            <w:top w:val="none" w:sz="0" w:space="0" w:color="auto"/>
            <w:left w:val="none" w:sz="0" w:space="0" w:color="auto"/>
            <w:bottom w:val="none" w:sz="0" w:space="0" w:color="auto"/>
            <w:right w:val="none" w:sz="0" w:space="0" w:color="auto"/>
          </w:divBdr>
        </w:div>
        <w:div w:id="1128358765">
          <w:marLeft w:val="0"/>
          <w:marRight w:val="0"/>
          <w:marTop w:val="0"/>
          <w:marBottom w:val="0"/>
          <w:divBdr>
            <w:top w:val="none" w:sz="0" w:space="0" w:color="auto"/>
            <w:left w:val="none" w:sz="0" w:space="0" w:color="auto"/>
            <w:bottom w:val="none" w:sz="0" w:space="0" w:color="auto"/>
            <w:right w:val="none" w:sz="0" w:space="0" w:color="auto"/>
          </w:divBdr>
        </w:div>
        <w:div w:id="1720861230">
          <w:marLeft w:val="0"/>
          <w:marRight w:val="0"/>
          <w:marTop w:val="0"/>
          <w:marBottom w:val="0"/>
          <w:divBdr>
            <w:top w:val="none" w:sz="0" w:space="0" w:color="auto"/>
            <w:left w:val="none" w:sz="0" w:space="0" w:color="auto"/>
            <w:bottom w:val="none" w:sz="0" w:space="0" w:color="auto"/>
            <w:right w:val="none" w:sz="0" w:space="0" w:color="auto"/>
          </w:divBdr>
        </w:div>
        <w:div w:id="2100058891">
          <w:marLeft w:val="720"/>
          <w:marRight w:val="0"/>
          <w:marTop w:val="0"/>
          <w:marBottom w:val="120"/>
          <w:divBdr>
            <w:top w:val="none" w:sz="0" w:space="0" w:color="auto"/>
            <w:left w:val="none" w:sz="0" w:space="0" w:color="auto"/>
            <w:bottom w:val="none" w:sz="0" w:space="0" w:color="auto"/>
            <w:right w:val="none" w:sz="0" w:space="0" w:color="auto"/>
          </w:divBdr>
        </w:div>
        <w:div w:id="1574046195">
          <w:marLeft w:val="720"/>
          <w:marRight w:val="0"/>
          <w:marTop w:val="0"/>
          <w:marBottom w:val="120"/>
          <w:divBdr>
            <w:top w:val="none" w:sz="0" w:space="0" w:color="auto"/>
            <w:left w:val="none" w:sz="0" w:space="0" w:color="auto"/>
            <w:bottom w:val="none" w:sz="0" w:space="0" w:color="auto"/>
            <w:right w:val="none" w:sz="0" w:space="0" w:color="auto"/>
          </w:divBdr>
        </w:div>
        <w:div w:id="1054815142">
          <w:marLeft w:val="720"/>
          <w:marRight w:val="0"/>
          <w:marTop w:val="0"/>
          <w:marBottom w:val="120"/>
          <w:divBdr>
            <w:top w:val="none" w:sz="0" w:space="0" w:color="auto"/>
            <w:left w:val="none" w:sz="0" w:space="0" w:color="auto"/>
            <w:bottom w:val="none" w:sz="0" w:space="0" w:color="auto"/>
            <w:right w:val="none" w:sz="0" w:space="0" w:color="auto"/>
          </w:divBdr>
        </w:div>
        <w:div w:id="2139377173">
          <w:marLeft w:val="720"/>
          <w:marRight w:val="0"/>
          <w:marTop w:val="0"/>
          <w:marBottom w:val="120"/>
          <w:divBdr>
            <w:top w:val="none" w:sz="0" w:space="0" w:color="auto"/>
            <w:left w:val="none" w:sz="0" w:space="0" w:color="auto"/>
            <w:bottom w:val="none" w:sz="0" w:space="0" w:color="auto"/>
            <w:right w:val="none" w:sz="0" w:space="0" w:color="auto"/>
          </w:divBdr>
        </w:div>
        <w:div w:id="167252867">
          <w:marLeft w:val="720"/>
          <w:marRight w:val="0"/>
          <w:marTop w:val="0"/>
          <w:marBottom w:val="120"/>
          <w:divBdr>
            <w:top w:val="none" w:sz="0" w:space="0" w:color="auto"/>
            <w:left w:val="none" w:sz="0" w:space="0" w:color="auto"/>
            <w:bottom w:val="none" w:sz="0" w:space="0" w:color="auto"/>
            <w:right w:val="none" w:sz="0" w:space="0" w:color="auto"/>
          </w:divBdr>
        </w:div>
      </w:divsChild>
    </w:div>
    <w:div w:id="741559399">
      <w:bodyDiv w:val="1"/>
      <w:marLeft w:val="0"/>
      <w:marRight w:val="0"/>
      <w:marTop w:val="0"/>
      <w:marBottom w:val="0"/>
      <w:divBdr>
        <w:top w:val="none" w:sz="0" w:space="0" w:color="auto"/>
        <w:left w:val="none" w:sz="0" w:space="0" w:color="auto"/>
        <w:bottom w:val="none" w:sz="0" w:space="0" w:color="auto"/>
        <w:right w:val="none" w:sz="0" w:space="0" w:color="auto"/>
      </w:divBdr>
    </w:div>
    <w:div w:id="1170756961">
      <w:bodyDiv w:val="1"/>
      <w:marLeft w:val="0"/>
      <w:marRight w:val="0"/>
      <w:marTop w:val="0"/>
      <w:marBottom w:val="0"/>
      <w:divBdr>
        <w:top w:val="none" w:sz="0" w:space="0" w:color="auto"/>
        <w:left w:val="none" w:sz="0" w:space="0" w:color="auto"/>
        <w:bottom w:val="none" w:sz="0" w:space="0" w:color="auto"/>
        <w:right w:val="none" w:sz="0" w:space="0" w:color="auto"/>
      </w:divBdr>
    </w:div>
    <w:div w:id="1246724050">
      <w:bodyDiv w:val="1"/>
      <w:marLeft w:val="0"/>
      <w:marRight w:val="0"/>
      <w:marTop w:val="0"/>
      <w:marBottom w:val="0"/>
      <w:divBdr>
        <w:top w:val="none" w:sz="0" w:space="0" w:color="auto"/>
        <w:left w:val="none" w:sz="0" w:space="0" w:color="auto"/>
        <w:bottom w:val="none" w:sz="0" w:space="0" w:color="auto"/>
        <w:right w:val="none" w:sz="0" w:space="0" w:color="auto"/>
      </w:divBdr>
      <w:divsChild>
        <w:div w:id="1648899854">
          <w:marLeft w:val="0"/>
          <w:marRight w:val="0"/>
          <w:marTop w:val="0"/>
          <w:marBottom w:val="0"/>
          <w:divBdr>
            <w:top w:val="none" w:sz="0" w:space="0" w:color="auto"/>
            <w:left w:val="none" w:sz="0" w:space="0" w:color="auto"/>
            <w:bottom w:val="none" w:sz="0" w:space="0" w:color="auto"/>
            <w:right w:val="none" w:sz="0" w:space="0" w:color="auto"/>
          </w:divBdr>
        </w:div>
        <w:div w:id="741876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gruyter.com/view/j/soprag.2013.1.issue-2/soprag-2013-0010/soprag-2013-0010.xml?format=INT" TargetMode="External"/><Relationship Id="rId18" Type="http://schemas.openxmlformats.org/officeDocument/2006/relationships/hyperlink" Target="http://www.entremeios.inf.br/published/44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evistaseletronicas.pucrs.br/ojs/index.php/fale/article/view/21981" TargetMode="External"/><Relationship Id="rId17" Type="http://schemas.openxmlformats.org/officeDocument/2006/relationships/hyperlink" Target="http://culturaeditorial.org/de-las-colecciones-escolares-a-los-audiolibros-un-analisis-sobre-la-mediacion-editorial-y-las-materialidades-en-la-literatura-destinada-a-jovenes/" TargetMode="External"/><Relationship Id="rId2" Type="http://schemas.openxmlformats.org/officeDocument/2006/relationships/numbering" Target="numbering.xml"/><Relationship Id="rId16" Type="http://schemas.openxmlformats.org/officeDocument/2006/relationships/hyperlink" Target="http://www.imaginaria.com.ar/10/7/libroalbum.htm" TargetMode="External"/><Relationship Id="rId20" Type="http://schemas.openxmlformats.org/officeDocument/2006/relationships/hyperlink" Target="http://www.revistaretor.org/pdf/retor0402_eisn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fapa.com.br/cienciaseletras/pdf/revista45/artigo3.pdf?origin=publication_detail" TargetMode="External"/><Relationship Id="rId5" Type="http://schemas.openxmlformats.org/officeDocument/2006/relationships/settings" Target="settings.xml"/><Relationship Id="rId15" Type="http://schemas.openxmlformats.org/officeDocument/2006/relationships/hyperlink" Target="http://www.imaginaria.com.ar/2008/11/hacia-una-literatura-sin-adjetivos/" TargetMode="External"/><Relationship Id="rId10" Type="http://schemas.openxmlformats.org/officeDocument/2006/relationships/hyperlink" Target="http://www.persee.fr/doc/mots_0243-6450_1996_num_47_1_2092" TargetMode="External"/><Relationship Id="rId19" Type="http://schemas.openxmlformats.org/officeDocument/2006/relationships/hyperlink" Target="http://www.imaginaria.com.ar/15/8/abrir-el-juego.htm" TargetMode="External"/><Relationship Id="rId4" Type="http://schemas.microsoft.com/office/2007/relationships/stylesWithEffects" Target="stylesWithEffects.xml"/><Relationship Id="rId9" Type="http://schemas.openxmlformats.org/officeDocument/2006/relationships/hyperlink" Target="http://www.revista.discurso.org/articulos/Num5_Art_Maingueneau.htm" TargetMode="External"/><Relationship Id="rId14" Type="http://schemas.openxmlformats.org/officeDocument/2006/relationships/hyperlink" Target="http://erevistas.saber.ula.ve/index.php/lenguayhabla/article/view/6935"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89217-6B4D-42AD-AB4A-98E76873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4005</Words>
  <Characters>22033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Aldana</dc:creator>
  <cp:lastModifiedBy>Revisor</cp:lastModifiedBy>
  <cp:revision>11</cp:revision>
  <dcterms:created xsi:type="dcterms:W3CDTF">2017-10-10T22:35:00Z</dcterms:created>
  <dcterms:modified xsi:type="dcterms:W3CDTF">2017-10-12T00:24:00Z</dcterms:modified>
</cp:coreProperties>
</file>