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466CB" w:rsidRDefault="00B657C1">
      <w:pPr>
        <w:pBdr>
          <w:top w:val="nil"/>
          <w:left w:val="nil"/>
          <w:bottom w:val="nil"/>
          <w:right w:val="nil"/>
          <w:between w:val="nil"/>
        </w:pBdr>
        <w:spacing w:before="240" w:after="60"/>
        <w:jc w:val="center"/>
        <w:rPr>
          <w:rFonts w:ascii="Cambria" w:eastAsia="Cambria" w:hAnsi="Cambria" w:cs="Cambria"/>
          <w:b/>
          <w:color w:val="000000"/>
          <w:sz w:val="32"/>
          <w:szCs w:val="32"/>
        </w:rPr>
      </w:pPr>
      <w:r>
        <w:rPr>
          <w:noProof/>
        </w:rPr>
        <w:drawing>
          <wp:anchor distT="0" distB="0" distL="0" distR="0" simplePos="0" relativeHeight="251658240" behindDoc="1" locked="0" layoutInCell="1" hidden="0" allowOverlap="1">
            <wp:simplePos x="0" y="0"/>
            <wp:positionH relativeFrom="column">
              <wp:posOffset>-228599</wp:posOffset>
            </wp:positionH>
            <wp:positionV relativeFrom="paragraph">
              <wp:posOffset>-228599</wp:posOffset>
            </wp:positionV>
            <wp:extent cx="2461895" cy="160210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8" t="-13" r="-8" b="-14"/>
                    <a:stretch>
                      <a:fillRect/>
                    </a:stretch>
                  </pic:blipFill>
                  <pic:spPr>
                    <a:xfrm>
                      <a:off x="0" y="0"/>
                      <a:ext cx="2461895" cy="1602105"/>
                    </a:xfrm>
                    <a:prstGeom prst="rect">
                      <a:avLst/>
                    </a:prstGeom>
                    <a:ln/>
                  </pic:spPr>
                </pic:pic>
              </a:graphicData>
            </a:graphic>
          </wp:anchor>
        </w:drawing>
      </w:r>
    </w:p>
    <w:p w:rsidR="004466CB" w:rsidRDefault="004466CB">
      <w:pPr>
        <w:pBdr>
          <w:top w:val="nil"/>
          <w:left w:val="nil"/>
          <w:bottom w:val="nil"/>
          <w:right w:val="nil"/>
          <w:between w:val="nil"/>
        </w:pBdr>
        <w:spacing w:before="240" w:after="60"/>
        <w:jc w:val="center"/>
        <w:rPr>
          <w:rFonts w:ascii="Cambria" w:eastAsia="Cambria" w:hAnsi="Cambria" w:cs="Cambria"/>
          <w:b/>
          <w:color w:val="000000"/>
          <w:sz w:val="32"/>
          <w:szCs w:val="32"/>
        </w:rPr>
      </w:pPr>
    </w:p>
    <w:p w:rsidR="004466CB" w:rsidRDefault="004466CB">
      <w:pPr>
        <w:pBdr>
          <w:top w:val="nil"/>
          <w:left w:val="nil"/>
          <w:bottom w:val="nil"/>
          <w:right w:val="nil"/>
          <w:between w:val="nil"/>
        </w:pBdr>
        <w:spacing w:before="240" w:after="60"/>
        <w:jc w:val="center"/>
        <w:rPr>
          <w:rFonts w:ascii="Cambria" w:eastAsia="Cambria" w:hAnsi="Cambria" w:cs="Cambria"/>
          <w:b/>
          <w:color w:val="000000"/>
          <w:sz w:val="32"/>
          <w:szCs w:val="32"/>
        </w:rPr>
      </w:pPr>
    </w:p>
    <w:p w:rsidR="004466CB" w:rsidRDefault="004466CB">
      <w:pPr>
        <w:pBdr>
          <w:top w:val="nil"/>
          <w:left w:val="nil"/>
          <w:bottom w:val="nil"/>
          <w:right w:val="nil"/>
          <w:between w:val="nil"/>
        </w:pBdr>
        <w:spacing w:before="240" w:after="60"/>
        <w:jc w:val="center"/>
        <w:rPr>
          <w:rFonts w:ascii="Cambria" w:eastAsia="Cambria" w:hAnsi="Cambria" w:cs="Cambria"/>
          <w:b/>
          <w:color w:val="000000"/>
          <w:sz w:val="32"/>
          <w:szCs w:val="32"/>
        </w:rPr>
      </w:pPr>
    </w:p>
    <w:p w:rsidR="004466CB" w:rsidRDefault="00B657C1">
      <w:pPr>
        <w:pBdr>
          <w:top w:val="nil"/>
          <w:left w:val="nil"/>
          <w:bottom w:val="nil"/>
          <w:right w:val="nil"/>
          <w:between w:val="nil"/>
        </w:pBdr>
        <w:spacing w:before="240" w:after="60"/>
        <w:jc w:val="center"/>
        <w:rPr>
          <w:rFonts w:ascii="Cambria" w:eastAsia="Cambria" w:hAnsi="Cambria" w:cs="Cambria"/>
          <w:b/>
          <w:color w:val="000000"/>
          <w:sz w:val="32"/>
          <w:szCs w:val="32"/>
        </w:rPr>
      </w:pPr>
      <w:r>
        <w:rPr>
          <w:rFonts w:ascii="Cambria" w:eastAsia="Cambria" w:hAnsi="Cambria" w:cs="Cambria"/>
          <w:b/>
          <w:sz w:val="32"/>
          <w:szCs w:val="32"/>
        </w:rPr>
        <w:t>ESPECIALIZACIÓN</w:t>
      </w:r>
      <w:r>
        <w:rPr>
          <w:rFonts w:ascii="Cambria" w:eastAsia="Cambria" w:hAnsi="Cambria" w:cs="Cambria"/>
          <w:b/>
          <w:color w:val="000000"/>
          <w:sz w:val="32"/>
          <w:szCs w:val="32"/>
        </w:rPr>
        <w:t xml:space="preserve"> EN ESTUDIOS DE </w:t>
      </w:r>
      <w:r>
        <w:rPr>
          <w:rFonts w:ascii="Cambria" w:eastAsia="Cambria" w:hAnsi="Cambria" w:cs="Cambria"/>
          <w:b/>
          <w:sz w:val="32"/>
          <w:szCs w:val="32"/>
        </w:rPr>
        <w:t>MÚSICAS</w:t>
      </w:r>
      <w:r>
        <w:rPr>
          <w:rFonts w:ascii="Cambria" w:eastAsia="Cambria" w:hAnsi="Cambria" w:cs="Cambria"/>
          <w:b/>
          <w:color w:val="000000"/>
          <w:sz w:val="32"/>
          <w:szCs w:val="32"/>
        </w:rPr>
        <w:t xml:space="preserve"> POPULARES</w:t>
      </w:r>
    </w:p>
    <w:p w:rsidR="004466CB" w:rsidRDefault="00B657C1">
      <w:pPr>
        <w:pStyle w:val="Ttulo1"/>
        <w:numPr>
          <w:ilvl w:val="0"/>
          <w:numId w:val="2"/>
        </w:numPr>
      </w:pPr>
      <w:r>
        <w:t>Seminario: Análisis de músicas populares</w:t>
      </w:r>
    </w:p>
    <w:p w:rsidR="004466CB" w:rsidRDefault="004466CB">
      <w:pPr>
        <w:rPr>
          <w:rFonts w:ascii="Cambria" w:eastAsia="Cambria" w:hAnsi="Cambria" w:cs="Cambria"/>
        </w:rPr>
      </w:pPr>
    </w:p>
    <w:p w:rsidR="004466CB" w:rsidRDefault="00B657C1">
      <w:pPr>
        <w:spacing w:after="240"/>
        <w:rPr>
          <w:rFonts w:ascii="Cambria" w:eastAsia="Cambria" w:hAnsi="Cambria" w:cs="Cambria"/>
          <w:sz w:val="28"/>
          <w:szCs w:val="28"/>
        </w:rPr>
      </w:pPr>
      <w:r>
        <w:rPr>
          <w:rFonts w:ascii="Cambria" w:eastAsia="Cambria" w:hAnsi="Cambria" w:cs="Cambria"/>
          <w:sz w:val="28"/>
          <w:szCs w:val="28"/>
        </w:rPr>
        <w:t xml:space="preserve">Docentes a cargo: Dr. Martín </w:t>
      </w:r>
      <w:proofErr w:type="spellStart"/>
      <w:r>
        <w:rPr>
          <w:rFonts w:ascii="Cambria" w:eastAsia="Cambria" w:hAnsi="Cambria" w:cs="Cambria"/>
          <w:sz w:val="28"/>
          <w:szCs w:val="28"/>
        </w:rPr>
        <w:t>Liut</w:t>
      </w:r>
      <w:proofErr w:type="spellEnd"/>
      <w:r>
        <w:rPr>
          <w:rFonts w:ascii="Cambria" w:eastAsia="Cambria" w:hAnsi="Cambria" w:cs="Cambria"/>
          <w:sz w:val="28"/>
          <w:szCs w:val="28"/>
        </w:rPr>
        <w:t xml:space="preserve">, Mg. Fernanda </w:t>
      </w:r>
      <w:proofErr w:type="spellStart"/>
      <w:r>
        <w:rPr>
          <w:rFonts w:ascii="Cambria" w:eastAsia="Cambria" w:hAnsi="Cambria" w:cs="Cambria"/>
          <w:sz w:val="28"/>
          <w:szCs w:val="28"/>
        </w:rPr>
        <w:t>Suppicich</w:t>
      </w:r>
      <w:proofErr w:type="spellEnd"/>
    </w:p>
    <w:p w:rsidR="004466CB" w:rsidRDefault="00B657C1">
      <w:pPr>
        <w:spacing w:after="240"/>
        <w:rPr>
          <w:rFonts w:ascii="Cambria" w:eastAsia="Cambria" w:hAnsi="Cambria" w:cs="Cambria"/>
          <w:sz w:val="28"/>
          <w:szCs w:val="28"/>
        </w:rPr>
      </w:pPr>
      <w:r>
        <w:rPr>
          <w:rFonts w:ascii="Cambria" w:eastAsia="Cambria" w:hAnsi="Cambria" w:cs="Cambria"/>
          <w:sz w:val="28"/>
          <w:szCs w:val="28"/>
        </w:rPr>
        <w:t>Carga horaria: 48 horas</w:t>
      </w:r>
    </w:p>
    <w:p w:rsidR="004466CB" w:rsidRDefault="00B657C1">
      <w:pPr>
        <w:rPr>
          <w:rFonts w:ascii="Cambria" w:eastAsia="Cambria" w:hAnsi="Cambria" w:cs="Cambria"/>
          <w:sz w:val="28"/>
          <w:szCs w:val="28"/>
        </w:rPr>
      </w:pPr>
      <w:r>
        <w:rPr>
          <w:rFonts w:ascii="Cambria" w:eastAsia="Cambria" w:hAnsi="Cambria" w:cs="Cambria"/>
          <w:sz w:val="28"/>
          <w:szCs w:val="28"/>
        </w:rPr>
        <w:t>Año: 2026</w:t>
      </w:r>
    </w:p>
    <w:p w:rsidR="004466CB" w:rsidRDefault="004466CB">
      <w:pPr>
        <w:rPr>
          <w:rFonts w:ascii="Cambria" w:eastAsia="Cambria" w:hAnsi="Cambria" w:cs="Cambria"/>
        </w:rPr>
      </w:pPr>
    </w:p>
    <w:p w:rsidR="004466CB" w:rsidRDefault="004466CB">
      <w:pPr>
        <w:rPr>
          <w:rFonts w:ascii="Cambria" w:eastAsia="Cambria" w:hAnsi="Cambria" w:cs="Cambria"/>
        </w:rPr>
      </w:pPr>
    </w:p>
    <w:p w:rsidR="004466CB" w:rsidRPr="00CB13D7" w:rsidRDefault="00B657C1">
      <w:pPr>
        <w:pStyle w:val="Ttulo2"/>
        <w:numPr>
          <w:ilvl w:val="1"/>
          <w:numId w:val="2"/>
        </w:numPr>
      </w:pPr>
      <w:r w:rsidRPr="00CB13D7">
        <w:t>Fundamentación</w:t>
      </w:r>
    </w:p>
    <w:p w:rsidR="004466CB" w:rsidRPr="00CB13D7" w:rsidRDefault="004466CB">
      <w:pPr>
        <w:ind w:firstLine="720"/>
        <w:rPr>
          <w:rFonts w:ascii="Cambria" w:hAnsi="Cambria"/>
        </w:rPr>
      </w:pPr>
    </w:p>
    <w:p w:rsidR="004466CB" w:rsidRPr="00CB13D7" w:rsidRDefault="00B657C1">
      <w:pPr>
        <w:ind w:firstLine="720"/>
        <w:rPr>
          <w:rFonts w:ascii="Cambria" w:hAnsi="Cambria"/>
        </w:rPr>
      </w:pPr>
      <w:r w:rsidRPr="00CB13D7">
        <w:rPr>
          <w:rFonts w:ascii="Cambria" w:hAnsi="Cambria"/>
        </w:rPr>
        <w:t>El crecimiento sostenido de los estudios sobre músicas populares ha puesto en primer plano los debates sobre cómo analizar prácticas de muy diversa índole pero que se distinguen tanto de las músicas de tradición escrita como de las de transmisión oral. Con</w:t>
      </w:r>
      <w:r w:rsidRPr="00CB13D7">
        <w:rPr>
          <w:rFonts w:ascii="Cambria" w:hAnsi="Cambria"/>
        </w:rPr>
        <w:t>sideramos que estas músicas mediatizadas requieren ser estudiadas de una forma multidimensional, como una pluralidad de textos que se despliegan en el tiempo. Esto lleva a repensar las ideas de obra y autoría, propias de la tradición musical “clásica”, y a</w:t>
      </w:r>
      <w:r w:rsidRPr="00CB13D7">
        <w:rPr>
          <w:rFonts w:ascii="Cambria" w:hAnsi="Cambria"/>
        </w:rPr>
        <w:t xml:space="preserve">mpliar el foco de observación hacia un abanico posible de versiones, arreglos, con sus respectivas performances y múltiples interpretaciones. </w:t>
      </w:r>
    </w:p>
    <w:p w:rsidR="004466CB" w:rsidRPr="00CB13D7" w:rsidRDefault="00B657C1">
      <w:pPr>
        <w:ind w:firstLine="720"/>
        <w:rPr>
          <w:rFonts w:ascii="Cambria" w:hAnsi="Cambria"/>
        </w:rPr>
      </w:pPr>
      <w:r w:rsidRPr="00CB13D7">
        <w:rPr>
          <w:rFonts w:ascii="Cambria" w:hAnsi="Cambria"/>
        </w:rPr>
        <w:t>Desde esta perspectiva, el análisis de las músicas populares implica un tipo de abordaje que integre los procesos</w:t>
      </w:r>
      <w:r w:rsidRPr="00CB13D7">
        <w:rPr>
          <w:rFonts w:ascii="Cambria" w:hAnsi="Cambria"/>
        </w:rPr>
        <w:t xml:space="preserve"> de construcción artísticos y sociales y sus diversas formas de producir significados. El seminario propone la utilización de modelos analíticos en función de las particularidades de las músicas populares objeto</w:t>
      </w:r>
      <w:r w:rsidR="00CB13D7">
        <w:rPr>
          <w:rFonts w:ascii="Cambria" w:hAnsi="Cambria"/>
        </w:rPr>
        <w:t>s</w:t>
      </w:r>
      <w:r w:rsidRPr="00CB13D7">
        <w:rPr>
          <w:rFonts w:ascii="Cambria" w:hAnsi="Cambria"/>
        </w:rPr>
        <w:t xml:space="preserve"> de estudio, contemplando aspectos cuantitati</w:t>
      </w:r>
      <w:r w:rsidRPr="00CB13D7">
        <w:rPr>
          <w:rFonts w:ascii="Cambria" w:hAnsi="Cambria"/>
        </w:rPr>
        <w:t xml:space="preserve">vos y cualitativos de canciones y temas, así como su interpretación en términos sociales. </w:t>
      </w:r>
    </w:p>
    <w:p w:rsidR="004466CB" w:rsidRPr="00CB13D7" w:rsidRDefault="00B657C1">
      <w:pPr>
        <w:ind w:firstLine="720"/>
        <w:rPr>
          <w:rFonts w:ascii="Cambria" w:hAnsi="Cambria"/>
        </w:rPr>
      </w:pPr>
      <w:r w:rsidRPr="00CB13D7">
        <w:rPr>
          <w:rFonts w:ascii="Cambria" w:hAnsi="Cambria"/>
        </w:rPr>
        <w:t xml:space="preserve"> Proponemos estudiar cómo </w:t>
      </w:r>
      <w:r w:rsidRPr="00CB13D7">
        <w:rPr>
          <w:rFonts w:ascii="Cambria" w:hAnsi="Cambria"/>
        </w:rPr>
        <w:t>la música se entrelaza con lo poético, lo visual y la performance, en una trama que produce sentidos en función de diferentes códigos, prá</w:t>
      </w:r>
      <w:r w:rsidRPr="00CB13D7">
        <w:rPr>
          <w:rFonts w:ascii="Cambria" w:hAnsi="Cambria"/>
        </w:rPr>
        <w:t>cticas y valores situados geográfica e históricamente. El ordenamiento temático de las unidades que se presentan a continuación no suponen hacer análisis compartimentados del fenómeno musical. Se trata de ir resaltando estas diferentes dimensiones sin deja</w:t>
      </w:r>
      <w:r w:rsidRPr="00CB13D7">
        <w:rPr>
          <w:rFonts w:ascii="Cambria" w:hAnsi="Cambria"/>
        </w:rPr>
        <w:t xml:space="preserve">r de ponerlas en diálogo con las demás. </w:t>
      </w:r>
    </w:p>
    <w:p w:rsidR="004466CB" w:rsidRPr="00CB13D7" w:rsidRDefault="00B657C1">
      <w:pPr>
        <w:pStyle w:val="Ttulo2"/>
        <w:numPr>
          <w:ilvl w:val="1"/>
          <w:numId w:val="2"/>
        </w:numPr>
      </w:pPr>
      <w:r w:rsidRPr="00CB13D7">
        <w:t>Objetivos</w:t>
      </w:r>
    </w:p>
    <w:p w:rsidR="004466CB" w:rsidRPr="00CB13D7" w:rsidRDefault="004466CB">
      <w:pPr>
        <w:rPr>
          <w:rFonts w:ascii="Cambria" w:eastAsia="Cambria" w:hAnsi="Cambria" w:cs="Cambria"/>
        </w:rPr>
      </w:pPr>
    </w:p>
    <w:p w:rsidR="004466CB" w:rsidRPr="00CB13D7" w:rsidRDefault="00B657C1">
      <w:pPr>
        <w:numPr>
          <w:ilvl w:val="0"/>
          <w:numId w:val="1"/>
        </w:numPr>
        <w:ind w:left="283"/>
        <w:rPr>
          <w:rFonts w:ascii="Cambria" w:eastAsia="Cambria" w:hAnsi="Cambria" w:cs="Cambria"/>
        </w:rPr>
      </w:pPr>
      <w:r w:rsidRPr="00CB13D7">
        <w:rPr>
          <w:rFonts w:ascii="Cambria" w:eastAsia="Cambria" w:hAnsi="Cambria" w:cs="Cambria"/>
        </w:rPr>
        <w:lastRenderedPageBreak/>
        <w:t>Promover un abordaje multidimensional del análisis de las músicas populares.</w:t>
      </w:r>
    </w:p>
    <w:p w:rsidR="004466CB" w:rsidRPr="00CB13D7" w:rsidRDefault="00B657C1">
      <w:pPr>
        <w:numPr>
          <w:ilvl w:val="0"/>
          <w:numId w:val="1"/>
        </w:numPr>
        <w:ind w:left="283"/>
        <w:rPr>
          <w:rFonts w:ascii="Cambria" w:eastAsia="Cambria" w:hAnsi="Cambria" w:cs="Cambria"/>
        </w:rPr>
      </w:pPr>
      <w:r w:rsidRPr="00CB13D7">
        <w:rPr>
          <w:rFonts w:ascii="Cambria" w:eastAsia="Cambria" w:hAnsi="Cambria" w:cs="Cambria"/>
        </w:rPr>
        <w:t>Poner a prueba de forma crítica diferentes herramientas y metodologías disponibles para el análisis de las músicas populares.</w:t>
      </w:r>
    </w:p>
    <w:p w:rsidR="004466CB" w:rsidRPr="00CB13D7" w:rsidRDefault="00B657C1">
      <w:pPr>
        <w:numPr>
          <w:ilvl w:val="0"/>
          <w:numId w:val="1"/>
        </w:numPr>
        <w:ind w:left="283"/>
        <w:rPr>
          <w:rFonts w:ascii="Cambria" w:eastAsia="Cambria" w:hAnsi="Cambria" w:cs="Cambria"/>
        </w:rPr>
      </w:pPr>
      <w:r w:rsidRPr="00CB13D7">
        <w:rPr>
          <w:rFonts w:ascii="Cambria" w:eastAsia="Cambria" w:hAnsi="Cambria" w:cs="Cambria"/>
        </w:rPr>
        <w:t xml:space="preserve">Favorecer reflexiones acerca de las dimensiones analíticas de las músicas populares como hechos sociales y </w:t>
      </w:r>
      <w:proofErr w:type="spellStart"/>
      <w:r w:rsidRPr="00CB13D7">
        <w:rPr>
          <w:rFonts w:ascii="Cambria" w:eastAsia="Cambria" w:hAnsi="Cambria" w:cs="Cambria"/>
        </w:rPr>
        <w:t>performativos</w:t>
      </w:r>
      <w:proofErr w:type="spellEnd"/>
      <w:r w:rsidRPr="00CB13D7">
        <w:rPr>
          <w:rFonts w:ascii="Cambria" w:eastAsia="Cambria" w:hAnsi="Cambria" w:cs="Cambria"/>
        </w:rPr>
        <w:t>.</w:t>
      </w:r>
    </w:p>
    <w:p w:rsidR="004466CB" w:rsidRPr="00CB13D7" w:rsidRDefault="004466CB">
      <w:pPr>
        <w:rPr>
          <w:rFonts w:ascii="Cambria" w:eastAsia="Cambria" w:hAnsi="Cambria" w:cs="Cambria"/>
        </w:rPr>
      </w:pPr>
    </w:p>
    <w:p w:rsidR="004466CB" w:rsidRPr="00CB13D7" w:rsidRDefault="00B657C1">
      <w:pPr>
        <w:pStyle w:val="Ttulo3"/>
        <w:numPr>
          <w:ilvl w:val="2"/>
          <w:numId w:val="2"/>
        </w:numPr>
        <w:rPr>
          <w:sz w:val="28"/>
          <w:szCs w:val="28"/>
          <w:u w:val="none"/>
        </w:rPr>
      </w:pPr>
      <w:r w:rsidRPr="00CB13D7">
        <w:rPr>
          <w:sz w:val="28"/>
          <w:szCs w:val="28"/>
        </w:rPr>
        <w:t>UNIDAD 1: Culturas de género</w:t>
      </w:r>
    </w:p>
    <w:p w:rsidR="004466CB" w:rsidRPr="00CB13D7" w:rsidRDefault="00B657C1">
      <w:pPr>
        <w:pStyle w:val="Ttulo4"/>
        <w:numPr>
          <w:ilvl w:val="3"/>
          <w:numId w:val="2"/>
        </w:numPr>
        <w:rPr>
          <w:rFonts w:ascii="Cambria" w:eastAsia="Cambria" w:hAnsi="Cambria" w:cs="Cambria"/>
          <w:b w:val="0"/>
          <w:sz w:val="24"/>
          <w:szCs w:val="24"/>
        </w:rPr>
      </w:pPr>
      <w:r w:rsidRPr="00CB13D7">
        <w:rPr>
          <w:rFonts w:ascii="Cambria" w:eastAsia="Cambria" w:hAnsi="Cambria" w:cs="Cambria"/>
          <w:sz w:val="24"/>
          <w:szCs w:val="24"/>
        </w:rPr>
        <w:t>Contenidos:</w:t>
      </w:r>
      <w:r w:rsidRPr="00CB13D7">
        <w:rPr>
          <w:rFonts w:ascii="Cambria" w:eastAsia="Cambria" w:hAnsi="Cambria" w:cs="Cambria"/>
          <w:b w:val="0"/>
          <w:sz w:val="24"/>
          <w:szCs w:val="24"/>
        </w:rPr>
        <w:t xml:space="preserve"> El género musical como construcción social a partir de códigos, prácticas y valores. Consecuencias metodológicas del estudio de las músicas populares como producto de mediaciones y mediatizaciones. Ontologías de la obra para las músicas populares. El fono</w:t>
      </w:r>
      <w:r w:rsidRPr="00CB13D7">
        <w:rPr>
          <w:rFonts w:ascii="Cambria" w:eastAsia="Cambria" w:hAnsi="Cambria" w:cs="Cambria"/>
          <w:b w:val="0"/>
          <w:sz w:val="24"/>
          <w:szCs w:val="24"/>
        </w:rPr>
        <w:t xml:space="preserve">grama, lo audiovisual y lo </w:t>
      </w:r>
      <w:proofErr w:type="spellStart"/>
      <w:r w:rsidRPr="00CB13D7">
        <w:rPr>
          <w:rFonts w:ascii="Cambria" w:eastAsia="Cambria" w:hAnsi="Cambria" w:cs="Cambria"/>
          <w:b w:val="0"/>
          <w:sz w:val="24"/>
          <w:szCs w:val="24"/>
        </w:rPr>
        <w:t>performático</w:t>
      </w:r>
      <w:proofErr w:type="spellEnd"/>
      <w:r w:rsidRPr="00CB13D7">
        <w:rPr>
          <w:rFonts w:ascii="Cambria" w:eastAsia="Cambria" w:hAnsi="Cambria" w:cs="Cambria"/>
          <w:b w:val="0"/>
          <w:sz w:val="24"/>
          <w:szCs w:val="24"/>
        </w:rPr>
        <w:t xml:space="preserve"> como soporte para su análisis. Problemáticas en torno a los conceptos de original, autor, versiones, </w:t>
      </w:r>
      <w:proofErr w:type="spellStart"/>
      <w:r w:rsidRPr="00CB13D7">
        <w:rPr>
          <w:rFonts w:ascii="Cambria" w:eastAsia="Cambria" w:hAnsi="Cambria" w:cs="Cambria"/>
          <w:b w:val="0"/>
          <w:sz w:val="24"/>
          <w:szCs w:val="24"/>
        </w:rPr>
        <w:t>covers</w:t>
      </w:r>
      <w:proofErr w:type="spellEnd"/>
      <w:r w:rsidRPr="00CB13D7">
        <w:rPr>
          <w:rFonts w:ascii="Cambria" w:eastAsia="Cambria" w:hAnsi="Cambria" w:cs="Cambria"/>
          <w:b w:val="0"/>
          <w:sz w:val="24"/>
          <w:szCs w:val="24"/>
        </w:rPr>
        <w:t xml:space="preserve"> y arreglos. Herramientas digitales y su uso para observaciones cuantitativas. Análisis perceptual: posibilid</w:t>
      </w:r>
      <w:r w:rsidRPr="00CB13D7">
        <w:rPr>
          <w:rFonts w:ascii="Cambria" w:eastAsia="Cambria" w:hAnsi="Cambria" w:cs="Cambria"/>
          <w:b w:val="0"/>
          <w:sz w:val="24"/>
          <w:szCs w:val="24"/>
        </w:rPr>
        <w:t xml:space="preserve">ades que ofrecen los principios de la Gestalt. </w:t>
      </w: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obligatoria:</w:t>
      </w:r>
    </w:p>
    <w:p w:rsidR="004466CB" w:rsidRPr="00CB13D7" w:rsidRDefault="00B657C1">
      <w:pPr>
        <w:numPr>
          <w:ilvl w:val="2"/>
          <w:numId w:val="2"/>
        </w:numPr>
        <w:spacing w:after="200"/>
        <w:rPr>
          <w:rFonts w:ascii="Cambria" w:hAnsi="Cambria"/>
        </w:rPr>
      </w:pPr>
      <w:r w:rsidRPr="00CB13D7">
        <w:rPr>
          <w:rFonts w:ascii="Cambria" w:hAnsi="Cambria"/>
        </w:rPr>
        <w:t xml:space="preserve">Basso, Gustavo (2017).  </w:t>
      </w:r>
      <w:r w:rsidRPr="00CB13D7">
        <w:rPr>
          <w:rFonts w:ascii="Cambria" w:hAnsi="Cambria"/>
          <w:i/>
        </w:rPr>
        <w:t xml:space="preserve">Percepción auditiva </w:t>
      </w:r>
      <w:r w:rsidRPr="00CB13D7">
        <w:rPr>
          <w:rFonts w:ascii="Cambria" w:hAnsi="Cambria"/>
        </w:rPr>
        <w:t>Bernal, Editorial UNQ. Capítulo VIII: Percepción de objetos auditivos.</w:t>
      </w:r>
    </w:p>
    <w:p w:rsidR="004466CB" w:rsidRPr="00CB13D7" w:rsidRDefault="00B657C1">
      <w:pPr>
        <w:numPr>
          <w:ilvl w:val="2"/>
          <w:numId w:val="2"/>
        </w:numPr>
        <w:spacing w:after="240"/>
        <w:rPr>
          <w:rFonts w:ascii="Cambria" w:hAnsi="Cambria"/>
        </w:rPr>
      </w:pPr>
      <w:proofErr w:type="spellStart"/>
      <w:r w:rsidRPr="00CB13D7">
        <w:rPr>
          <w:rFonts w:ascii="Cambria" w:eastAsia="Times New Roman" w:hAnsi="Cambria" w:cs="Times New Roman"/>
        </w:rPr>
        <w:t>Fellone</w:t>
      </w:r>
      <w:proofErr w:type="spellEnd"/>
      <w:r w:rsidRPr="00CB13D7">
        <w:rPr>
          <w:rFonts w:ascii="Cambria" w:eastAsia="Times New Roman" w:hAnsi="Cambria" w:cs="Times New Roman"/>
        </w:rPr>
        <w:t xml:space="preserve">, </w:t>
      </w:r>
      <w:proofErr w:type="spellStart"/>
      <w:r w:rsidRPr="00CB13D7">
        <w:rPr>
          <w:rFonts w:ascii="Cambria" w:eastAsia="Times New Roman" w:hAnsi="Cambria" w:cs="Times New Roman"/>
        </w:rPr>
        <w:t>Ugo</w:t>
      </w:r>
      <w:proofErr w:type="spellEnd"/>
      <w:r w:rsidRPr="00CB13D7">
        <w:rPr>
          <w:rFonts w:ascii="Cambria" w:eastAsia="Times New Roman" w:hAnsi="Cambria" w:cs="Times New Roman"/>
        </w:rPr>
        <w:t xml:space="preserve"> (2021). “Los géneros musicales en las músicas populare</w:t>
      </w:r>
      <w:r w:rsidRPr="00CB13D7">
        <w:rPr>
          <w:rFonts w:ascii="Cambria" w:eastAsia="Times New Roman" w:hAnsi="Cambria" w:cs="Times New Roman"/>
        </w:rPr>
        <w:t>s urbanas y su dimensión temporal: estado de la cuestión y propuestas para su análisis”. Resonancias vol. 25, n° 49.</w:t>
      </w:r>
    </w:p>
    <w:p w:rsidR="004466CB" w:rsidRPr="00CB13D7" w:rsidRDefault="00B657C1">
      <w:pPr>
        <w:rPr>
          <w:rFonts w:ascii="Cambria" w:hAnsi="Cambria"/>
        </w:rPr>
      </w:pPr>
      <w:proofErr w:type="spellStart"/>
      <w:r w:rsidRPr="00CB13D7">
        <w:rPr>
          <w:rFonts w:ascii="Cambria" w:hAnsi="Cambria"/>
        </w:rPr>
        <w:t>Gónzalez</w:t>
      </w:r>
      <w:proofErr w:type="spellEnd"/>
      <w:r w:rsidRPr="00CB13D7">
        <w:rPr>
          <w:rFonts w:ascii="Cambria" w:hAnsi="Cambria"/>
        </w:rPr>
        <w:t xml:space="preserve">, Juan Pablo (2023), Música popular autoral de fines del siglo XX. Estudios </w:t>
      </w:r>
      <w:proofErr w:type="spellStart"/>
      <w:r w:rsidRPr="00CB13D7">
        <w:rPr>
          <w:rFonts w:ascii="Cambria" w:hAnsi="Cambria"/>
        </w:rPr>
        <w:t>intermediales</w:t>
      </w:r>
      <w:proofErr w:type="spellEnd"/>
      <w:r w:rsidRPr="00CB13D7">
        <w:rPr>
          <w:rFonts w:ascii="Cambria" w:hAnsi="Cambria"/>
        </w:rPr>
        <w:t>. Santiago, UAH Ediciones. Capítulos 1 y 2</w:t>
      </w:r>
      <w:r w:rsidRPr="00CB13D7">
        <w:rPr>
          <w:rFonts w:ascii="Cambria" w:hAnsi="Cambria"/>
        </w:rPr>
        <w:t>.</w:t>
      </w:r>
    </w:p>
    <w:p w:rsidR="004466CB" w:rsidRPr="00CB13D7" w:rsidRDefault="004466CB">
      <w:pPr>
        <w:numPr>
          <w:ilvl w:val="2"/>
          <w:numId w:val="2"/>
        </w:numPr>
        <w:rPr>
          <w:rFonts w:ascii="Cambria" w:hAnsi="Cambria"/>
        </w:rPr>
      </w:pPr>
    </w:p>
    <w:p w:rsidR="004466CB" w:rsidRPr="00CB13D7" w:rsidRDefault="00B657C1">
      <w:pPr>
        <w:numPr>
          <w:ilvl w:val="2"/>
          <w:numId w:val="2"/>
        </w:numPr>
        <w:rPr>
          <w:rFonts w:ascii="Cambria" w:hAnsi="Cambria"/>
        </w:rPr>
      </w:pPr>
      <w:proofErr w:type="spellStart"/>
      <w:r w:rsidRPr="00CB13D7">
        <w:rPr>
          <w:rFonts w:ascii="Cambria" w:hAnsi="Cambria"/>
        </w:rPr>
        <w:t>Lopez</w:t>
      </w:r>
      <w:proofErr w:type="spellEnd"/>
      <w:r w:rsidRPr="00CB13D7">
        <w:rPr>
          <w:rFonts w:ascii="Cambria" w:hAnsi="Cambria"/>
        </w:rPr>
        <w:t xml:space="preserve"> Cano, </w:t>
      </w:r>
      <w:proofErr w:type="spellStart"/>
      <w:r w:rsidRPr="00CB13D7">
        <w:rPr>
          <w:rFonts w:ascii="Cambria" w:hAnsi="Cambria"/>
        </w:rPr>
        <w:t>Ruben</w:t>
      </w:r>
      <w:proofErr w:type="spellEnd"/>
      <w:r w:rsidRPr="00CB13D7">
        <w:rPr>
          <w:rFonts w:ascii="Cambria" w:hAnsi="Cambria"/>
        </w:rPr>
        <w:t xml:space="preserve">. (2018) Música dispersa. Apropiaciones, influencias, robos y remix en la era de la escucha digital. Barcelona, </w:t>
      </w:r>
      <w:proofErr w:type="spellStart"/>
      <w:r w:rsidRPr="00CB13D7">
        <w:rPr>
          <w:rFonts w:ascii="Cambria" w:hAnsi="Cambria"/>
        </w:rPr>
        <w:t>Musikeon</w:t>
      </w:r>
      <w:proofErr w:type="spellEnd"/>
      <w:r w:rsidRPr="00CB13D7">
        <w:rPr>
          <w:rFonts w:ascii="Cambria" w:hAnsi="Cambria"/>
        </w:rPr>
        <w:t>. Capítulo 1.</w:t>
      </w:r>
    </w:p>
    <w:p w:rsidR="004466CB" w:rsidRPr="00CB13D7" w:rsidRDefault="004466CB">
      <w:pPr>
        <w:numPr>
          <w:ilvl w:val="3"/>
          <w:numId w:val="2"/>
        </w:numPr>
        <w:rPr>
          <w:rFonts w:ascii="Cambria" w:hAnsi="Cambria"/>
        </w:rPr>
      </w:pP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complementaria:</w:t>
      </w:r>
    </w:p>
    <w:p w:rsidR="004466CB" w:rsidRPr="00CB13D7" w:rsidRDefault="00B657C1">
      <w:pPr>
        <w:numPr>
          <w:ilvl w:val="2"/>
          <w:numId w:val="2"/>
        </w:numPr>
        <w:rPr>
          <w:rFonts w:ascii="Cambria" w:hAnsi="Cambria"/>
        </w:rPr>
      </w:pPr>
      <w:proofErr w:type="spellStart"/>
      <w:r w:rsidRPr="00CB13D7">
        <w:rPr>
          <w:rFonts w:ascii="Cambria" w:hAnsi="Cambria"/>
        </w:rPr>
        <w:t>Born</w:t>
      </w:r>
      <w:proofErr w:type="spellEnd"/>
      <w:r w:rsidRPr="00CB13D7">
        <w:rPr>
          <w:rFonts w:ascii="Cambria" w:hAnsi="Cambria"/>
        </w:rPr>
        <w:t>, Georgina y Barry, Andrew (2018). “</w:t>
      </w:r>
      <w:proofErr w:type="spellStart"/>
      <w:r w:rsidRPr="00CB13D7">
        <w:rPr>
          <w:rFonts w:ascii="Cambria" w:hAnsi="Cambria"/>
        </w:rPr>
        <w:t>Music</w:t>
      </w:r>
      <w:proofErr w:type="spellEnd"/>
      <w:r w:rsidRPr="00CB13D7">
        <w:rPr>
          <w:rFonts w:ascii="Cambria" w:hAnsi="Cambria"/>
        </w:rPr>
        <w:t xml:space="preserve">, </w:t>
      </w:r>
      <w:proofErr w:type="spellStart"/>
      <w:r w:rsidRPr="00CB13D7">
        <w:rPr>
          <w:rFonts w:ascii="Cambria" w:hAnsi="Cambria"/>
        </w:rPr>
        <w:t>Mediation</w:t>
      </w:r>
      <w:proofErr w:type="spellEnd"/>
      <w:r w:rsidRPr="00CB13D7">
        <w:rPr>
          <w:rFonts w:ascii="Cambria" w:hAnsi="Cambria"/>
        </w:rPr>
        <w:t xml:space="preserve"> </w:t>
      </w:r>
      <w:proofErr w:type="spellStart"/>
      <w:r w:rsidRPr="00CB13D7">
        <w:rPr>
          <w:rFonts w:ascii="Cambria" w:hAnsi="Cambria"/>
        </w:rPr>
        <w:t>Theories</w:t>
      </w:r>
      <w:proofErr w:type="spellEnd"/>
      <w:r w:rsidRPr="00CB13D7">
        <w:rPr>
          <w:rFonts w:ascii="Cambria" w:hAnsi="Cambria"/>
        </w:rPr>
        <w:t xml:space="preserve"> and Ac</w:t>
      </w:r>
      <w:r w:rsidRPr="00CB13D7">
        <w:rPr>
          <w:rFonts w:ascii="Cambria" w:hAnsi="Cambria"/>
        </w:rPr>
        <w:t xml:space="preserve">tor-Network </w:t>
      </w:r>
      <w:proofErr w:type="spellStart"/>
      <w:r w:rsidRPr="00CB13D7">
        <w:rPr>
          <w:rFonts w:ascii="Cambria" w:hAnsi="Cambria"/>
        </w:rPr>
        <w:t>Theory</w:t>
      </w:r>
      <w:proofErr w:type="spellEnd"/>
      <w:r w:rsidRPr="00CB13D7">
        <w:rPr>
          <w:rFonts w:ascii="Cambria" w:hAnsi="Cambria"/>
        </w:rPr>
        <w:t xml:space="preserve">”. </w:t>
      </w:r>
      <w:proofErr w:type="spellStart"/>
      <w:r w:rsidRPr="00CB13D7">
        <w:rPr>
          <w:rFonts w:ascii="Cambria" w:hAnsi="Cambria"/>
        </w:rPr>
        <w:t>Contemporary</w:t>
      </w:r>
      <w:proofErr w:type="spellEnd"/>
      <w:r w:rsidRPr="00CB13D7">
        <w:rPr>
          <w:rFonts w:ascii="Cambria" w:hAnsi="Cambria"/>
        </w:rPr>
        <w:t xml:space="preserve"> </w:t>
      </w:r>
      <w:proofErr w:type="spellStart"/>
      <w:r w:rsidRPr="00CB13D7">
        <w:rPr>
          <w:rFonts w:ascii="Cambria" w:hAnsi="Cambria"/>
        </w:rPr>
        <w:t>Music</w:t>
      </w:r>
      <w:proofErr w:type="spellEnd"/>
      <w:r w:rsidRPr="00CB13D7">
        <w:rPr>
          <w:rFonts w:ascii="Cambria" w:hAnsi="Cambria"/>
        </w:rPr>
        <w:t xml:space="preserve"> </w:t>
      </w:r>
      <w:proofErr w:type="spellStart"/>
      <w:r w:rsidRPr="00CB13D7">
        <w:rPr>
          <w:rFonts w:ascii="Cambria" w:hAnsi="Cambria"/>
        </w:rPr>
        <w:t>Review</w:t>
      </w:r>
      <w:proofErr w:type="spellEnd"/>
      <w:r w:rsidRPr="00CB13D7">
        <w:rPr>
          <w:rFonts w:ascii="Cambria" w:hAnsi="Cambria"/>
        </w:rPr>
        <w:t xml:space="preserve"> 37. (Traducción de la cátedra).</w:t>
      </w:r>
    </w:p>
    <w:p w:rsidR="004466CB" w:rsidRPr="00CB13D7" w:rsidRDefault="00B657C1">
      <w:pPr>
        <w:numPr>
          <w:ilvl w:val="2"/>
          <w:numId w:val="2"/>
        </w:numPr>
        <w:spacing w:before="240" w:after="240"/>
        <w:rPr>
          <w:rFonts w:ascii="Cambria" w:hAnsi="Cambria"/>
        </w:rPr>
      </w:pPr>
      <w:proofErr w:type="spellStart"/>
      <w:r w:rsidRPr="00CB13D7">
        <w:rPr>
          <w:rFonts w:ascii="Cambria" w:hAnsi="Cambria"/>
        </w:rPr>
        <w:t>Goldsack</w:t>
      </w:r>
      <w:proofErr w:type="spellEnd"/>
      <w:r w:rsidRPr="00CB13D7">
        <w:rPr>
          <w:rFonts w:ascii="Cambria" w:hAnsi="Cambria"/>
        </w:rPr>
        <w:t xml:space="preserve">, </w:t>
      </w:r>
      <w:proofErr w:type="spellStart"/>
      <w:r w:rsidRPr="00CB13D7">
        <w:rPr>
          <w:rFonts w:ascii="Cambria" w:hAnsi="Cambria"/>
        </w:rPr>
        <w:t>Elina</w:t>
      </w:r>
      <w:proofErr w:type="spellEnd"/>
      <w:r w:rsidRPr="00CB13D7">
        <w:rPr>
          <w:rFonts w:ascii="Cambria" w:hAnsi="Cambria"/>
        </w:rPr>
        <w:t xml:space="preserve"> y López, María Inés (20xx). El análisis en música popular. Punto de partida para diversas instancias pedagógicas, Revista NEUMA, Año 5 V. 2 </w:t>
      </w:r>
    </w:p>
    <w:p w:rsidR="004466CB" w:rsidRPr="00CB13D7" w:rsidRDefault="00B657C1">
      <w:pPr>
        <w:numPr>
          <w:ilvl w:val="2"/>
          <w:numId w:val="2"/>
        </w:numPr>
        <w:spacing w:before="240" w:after="240"/>
        <w:rPr>
          <w:rFonts w:ascii="Cambria" w:hAnsi="Cambria"/>
        </w:rPr>
      </w:pPr>
      <w:proofErr w:type="spellStart"/>
      <w:r w:rsidRPr="00CB13D7">
        <w:rPr>
          <w:rFonts w:ascii="Cambria" w:eastAsia="Times New Roman" w:hAnsi="Cambria" w:cs="Times New Roman"/>
        </w:rPr>
        <w:t>Fellone</w:t>
      </w:r>
      <w:proofErr w:type="spellEnd"/>
      <w:r w:rsidRPr="00CB13D7">
        <w:rPr>
          <w:rFonts w:ascii="Cambria" w:eastAsia="Times New Roman" w:hAnsi="Cambria" w:cs="Times New Roman"/>
        </w:rPr>
        <w:t xml:space="preserve">, </w:t>
      </w:r>
      <w:proofErr w:type="spellStart"/>
      <w:r w:rsidRPr="00CB13D7">
        <w:rPr>
          <w:rFonts w:ascii="Cambria" w:eastAsia="Times New Roman" w:hAnsi="Cambria" w:cs="Times New Roman"/>
        </w:rPr>
        <w:t>Ugo</w:t>
      </w:r>
      <w:proofErr w:type="spellEnd"/>
      <w:r w:rsidRPr="00CB13D7">
        <w:rPr>
          <w:rFonts w:ascii="Cambria" w:eastAsia="Times New Roman" w:hAnsi="Cambria" w:cs="Times New Roman"/>
        </w:rPr>
        <w:t xml:space="preserve"> (2022).</w:t>
      </w:r>
      <w:r w:rsidRPr="00CB13D7">
        <w:rPr>
          <w:rFonts w:ascii="Cambria" w:eastAsia="Times New Roman" w:hAnsi="Cambria" w:cs="Times New Roman"/>
        </w:rPr>
        <w:t xml:space="preserve"> “El género musical en la actualidad: reflexiones ante un contexto digital y globalizado”. El oído Pensante, 10(1), 59-85.</w:t>
      </w:r>
    </w:p>
    <w:p w:rsidR="004466CB" w:rsidRPr="00CB13D7" w:rsidRDefault="00B657C1">
      <w:pPr>
        <w:spacing w:after="200"/>
        <w:rPr>
          <w:rFonts w:ascii="Cambria" w:hAnsi="Cambria"/>
        </w:rPr>
      </w:pPr>
      <w:proofErr w:type="spellStart"/>
      <w:r w:rsidRPr="00CB13D7">
        <w:rPr>
          <w:rFonts w:ascii="Cambria" w:hAnsi="Cambria"/>
        </w:rPr>
        <w:t>Hennion</w:t>
      </w:r>
      <w:proofErr w:type="spellEnd"/>
      <w:r w:rsidRPr="00CB13D7">
        <w:rPr>
          <w:rFonts w:ascii="Cambria" w:hAnsi="Cambria"/>
        </w:rPr>
        <w:t xml:space="preserve">, </w:t>
      </w:r>
      <w:proofErr w:type="spellStart"/>
      <w:r w:rsidRPr="00CB13D7">
        <w:rPr>
          <w:rFonts w:ascii="Cambria" w:hAnsi="Cambria"/>
        </w:rPr>
        <w:t>Antoine</w:t>
      </w:r>
      <w:proofErr w:type="spellEnd"/>
      <w:r w:rsidRPr="00CB13D7">
        <w:rPr>
          <w:rFonts w:ascii="Cambria" w:hAnsi="Cambria"/>
        </w:rPr>
        <w:t>, (2017). “De una sociología de la mediación a una pragmática de las vinculaciones. Retrospectiva de un recorrido soc</w:t>
      </w:r>
      <w:r w:rsidRPr="00CB13D7">
        <w:rPr>
          <w:rFonts w:ascii="Cambria" w:hAnsi="Cambria"/>
        </w:rPr>
        <w:t xml:space="preserve">iológico dentro del CSI”. </w:t>
      </w:r>
      <w:r w:rsidRPr="00CB13D7">
        <w:rPr>
          <w:rFonts w:ascii="Cambria" w:hAnsi="Cambria"/>
          <w:i/>
        </w:rPr>
        <w:t>Cuestiones de Sociología, 16.</w:t>
      </w:r>
    </w:p>
    <w:p w:rsidR="004466CB" w:rsidRPr="00CB13D7" w:rsidRDefault="00B657C1">
      <w:pPr>
        <w:rPr>
          <w:rFonts w:ascii="Cambria" w:hAnsi="Cambria"/>
        </w:rPr>
      </w:pPr>
      <w:proofErr w:type="spellStart"/>
      <w:r w:rsidRPr="00CB13D7">
        <w:rPr>
          <w:rFonts w:ascii="Cambria" w:hAnsi="Cambria"/>
        </w:rPr>
        <w:t>Tagg</w:t>
      </w:r>
      <w:proofErr w:type="spellEnd"/>
      <w:r w:rsidRPr="00CB13D7">
        <w:rPr>
          <w:rFonts w:ascii="Cambria" w:hAnsi="Cambria"/>
        </w:rPr>
        <w:t xml:space="preserve">, Philip (1982). </w:t>
      </w:r>
      <w:proofErr w:type="spellStart"/>
      <w:r w:rsidRPr="00CB13D7">
        <w:rPr>
          <w:rFonts w:ascii="Cambria" w:hAnsi="Cambria"/>
        </w:rPr>
        <w:t>Analyzing</w:t>
      </w:r>
      <w:proofErr w:type="spellEnd"/>
      <w:r w:rsidRPr="00CB13D7">
        <w:rPr>
          <w:rFonts w:ascii="Cambria" w:hAnsi="Cambria"/>
        </w:rPr>
        <w:t xml:space="preserve"> popular </w:t>
      </w:r>
      <w:proofErr w:type="spellStart"/>
      <w:r w:rsidRPr="00CB13D7">
        <w:rPr>
          <w:rFonts w:ascii="Cambria" w:hAnsi="Cambria"/>
        </w:rPr>
        <w:t>music</w:t>
      </w:r>
      <w:proofErr w:type="spellEnd"/>
      <w:r w:rsidRPr="00CB13D7">
        <w:rPr>
          <w:rFonts w:ascii="Cambria" w:hAnsi="Cambria"/>
        </w:rPr>
        <w:t xml:space="preserve">: </w:t>
      </w:r>
      <w:proofErr w:type="spellStart"/>
      <w:r w:rsidRPr="00CB13D7">
        <w:rPr>
          <w:rFonts w:ascii="Cambria" w:hAnsi="Cambria"/>
        </w:rPr>
        <w:t>Theory</w:t>
      </w:r>
      <w:proofErr w:type="spellEnd"/>
      <w:r w:rsidRPr="00CB13D7">
        <w:rPr>
          <w:rFonts w:ascii="Cambria" w:hAnsi="Cambria"/>
        </w:rPr>
        <w:t xml:space="preserve">, </w:t>
      </w:r>
      <w:proofErr w:type="spellStart"/>
      <w:r w:rsidRPr="00CB13D7">
        <w:rPr>
          <w:rFonts w:ascii="Cambria" w:hAnsi="Cambria"/>
        </w:rPr>
        <w:t>method</w:t>
      </w:r>
      <w:proofErr w:type="spellEnd"/>
      <w:r w:rsidRPr="00CB13D7">
        <w:rPr>
          <w:rFonts w:ascii="Cambria" w:hAnsi="Cambria"/>
        </w:rPr>
        <w:t xml:space="preserve"> and </w:t>
      </w:r>
      <w:proofErr w:type="spellStart"/>
      <w:r w:rsidRPr="00CB13D7">
        <w:rPr>
          <w:rFonts w:ascii="Cambria" w:hAnsi="Cambria"/>
        </w:rPr>
        <w:t>practice</w:t>
      </w:r>
      <w:proofErr w:type="spellEnd"/>
      <w:r w:rsidRPr="00CB13D7">
        <w:rPr>
          <w:rFonts w:ascii="Cambria" w:hAnsi="Cambria"/>
        </w:rPr>
        <w:t xml:space="preserve">. Popular </w:t>
      </w:r>
      <w:proofErr w:type="spellStart"/>
      <w:r w:rsidRPr="00CB13D7">
        <w:rPr>
          <w:rFonts w:ascii="Cambria" w:hAnsi="Cambria"/>
        </w:rPr>
        <w:t>Music</w:t>
      </w:r>
      <w:proofErr w:type="spellEnd"/>
      <w:r w:rsidRPr="00CB13D7">
        <w:rPr>
          <w:rFonts w:ascii="Cambria" w:hAnsi="Cambria"/>
        </w:rPr>
        <w:t xml:space="preserve"> Vol. 2.</w:t>
      </w:r>
    </w:p>
    <w:p w:rsidR="004466CB" w:rsidRPr="00CB13D7" w:rsidRDefault="004466CB">
      <w:pPr>
        <w:rPr>
          <w:rFonts w:ascii="Cambria" w:hAnsi="Cambria"/>
        </w:rPr>
      </w:pPr>
    </w:p>
    <w:p w:rsidR="004466CB" w:rsidRPr="00CB13D7" w:rsidRDefault="00B657C1">
      <w:pPr>
        <w:pStyle w:val="Ttulo3"/>
        <w:numPr>
          <w:ilvl w:val="2"/>
          <w:numId w:val="2"/>
        </w:numPr>
        <w:rPr>
          <w:sz w:val="28"/>
          <w:szCs w:val="28"/>
          <w:u w:val="none"/>
        </w:rPr>
      </w:pPr>
      <w:r w:rsidRPr="00CB13D7">
        <w:rPr>
          <w:sz w:val="28"/>
          <w:szCs w:val="28"/>
        </w:rPr>
        <w:lastRenderedPageBreak/>
        <w:t xml:space="preserve">UNIDAD 2: La palabra cantada. </w:t>
      </w:r>
      <w:proofErr w:type="spellStart"/>
      <w:r w:rsidRPr="00CB13D7">
        <w:rPr>
          <w:sz w:val="28"/>
          <w:szCs w:val="28"/>
        </w:rPr>
        <w:t>Vocalidades</w:t>
      </w:r>
      <w:proofErr w:type="spellEnd"/>
    </w:p>
    <w:p w:rsidR="004466CB" w:rsidRPr="00CB13D7" w:rsidRDefault="00B657C1">
      <w:pPr>
        <w:pStyle w:val="Ttulo4"/>
        <w:numPr>
          <w:ilvl w:val="3"/>
          <w:numId w:val="2"/>
        </w:numPr>
        <w:rPr>
          <w:rFonts w:ascii="Cambria" w:eastAsia="Cambria" w:hAnsi="Cambria" w:cs="Cambria"/>
          <w:b w:val="0"/>
          <w:sz w:val="24"/>
          <w:szCs w:val="24"/>
        </w:rPr>
      </w:pPr>
      <w:r w:rsidRPr="00CB13D7">
        <w:rPr>
          <w:rFonts w:ascii="Cambria" w:eastAsia="Cambria" w:hAnsi="Cambria" w:cs="Cambria"/>
          <w:sz w:val="24"/>
          <w:szCs w:val="24"/>
        </w:rPr>
        <w:t>Contenidos:</w:t>
      </w:r>
      <w:r w:rsidRPr="00CB13D7">
        <w:rPr>
          <w:rFonts w:ascii="Cambria" w:eastAsia="Cambria" w:hAnsi="Cambria" w:cs="Cambria"/>
          <w:b w:val="0"/>
          <w:sz w:val="24"/>
          <w:szCs w:val="24"/>
        </w:rPr>
        <w:t xml:space="preserve"> La voz y sus múltiples dimensiones. Herramientas</w:t>
      </w:r>
      <w:r w:rsidRPr="00CB13D7">
        <w:rPr>
          <w:rFonts w:ascii="Cambria" w:eastAsia="Cambria" w:hAnsi="Cambria" w:cs="Cambria"/>
          <w:b w:val="0"/>
          <w:sz w:val="24"/>
          <w:szCs w:val="24"/>
        </w:rPr>
        <w:t xml:space="preserve"> analíticas cuantitativas, cualitativas e interpretativas. </w:t>
      </w:r>
      <w:proofErr w:type="spellStart"/>
      <w:r w:rsidRPr="00CB13D7">
        <w:rPr>
          <w:rFonts w:ascii="Cambria" w:eastAsia="Cambria" w:hAnsi="Cambria" w:cs="Cambria"/>
          <w:b w:val="0"/>
          <w:sz w:val="24"/>
          <w:szCs w:val="24"/>
        </w:rPr>
        <w:t>Vocalidad</w:t>
      </w:r>
      <w:proofErr w:type="spellEnd"/>
      <w:r w:rsidRPr="00CB13D7">
        <w:rPr>
          <w:rFonts w:ascii="Cambria" w:eastAsia="Cambria" w:hAnsi="Cambria" w:cs="Cambria"/>
          <w:b w:val="0"/>
          <w:sz w:val="24"/>
          <w:szCs w:val="24"/>
        </w:rPr>
        <w:t xml:space="preserve">, e identificación sexo-genérica. Cuerpo y mediaciones tecnológicas de la voz. Relaciones entre lo vocal, las poéticas y las performances. La voz cantada, recitada y </w:t>
      </w:r>
      <w:proofErr w:type="spellStart"/>
      <w:r w:rsidRPr="00CB13D7">
        <w:rPr>
          <w:rFonts w:ascii="Cambria" w:eastAsia="Cambria" w:hAnsi="Cambria" w:cs="Cambria"/>
          <w:b w:val="0"/>
          <w:sz w:val="24"/>
          <w:szCs w:val="24"/>
        </w:rPr>
        <w:t>rapeada</w:t>
      </w:r>
      <w:proofErr w:type="spellEnd"/>
      <w:r w:rsidRPr="00CB13D7">
        <w:rPr>
          <w:rFonts w:ascii="Cambria" w:eastAsia="Cambria" w:hAnsi="Cambria" w:cs="Cambria"/>
          <w:b w:val="0"/>
          <w:sz w:val="24"/>
          <w:szCs w:val="24"/>
        </w:rPr>
        <w:t>. Modos de abor</w:t>
      </w:r>
      <w:r w:rsidRPr="00CB13D7">
        <w:rPr>
          <w:rFonts w:ascii="Cambria" w:eastAsia="Cambria" w:hAnsi="Cambria" w:cs="Cambria"/>
          <w:b w:val="0"/>
          <w:sz w:val="24"/>
          <w:szCs w:val="24"/>
        </w:rPr>
        <w:t xml:space="preserve">daje del análisis poético. Articulaciones entre fonética y sentido. Los poemas cantados como texto y como dramaturgia. Nociones poéticas básicas en función de culturas de género musicales: el rock, el tango, el folklore, la cumbia   y la música urbana. </w:t>
      </w:r>
    </w:p>
    <w:p w:rsidR="004466CB" w:rsidRPr="00CB13D7" w:rsidRDefault="004466CB">
      <w:pPr>
        <w:numPr>
          <w:ilvl w:val="3"/>
          <w:numId w:val="2"/>
        </w:numPr>
        <w:rPr>
          <w:rFonts w:ascii="Cambria" w:eastAsia="Cambria" w:hAnsi="Cambria" w:cs="Cambria"/>
        </w:rPr>
      </w:pP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obligatoria:</w:t>
      </w:r>
    </w:p>
    <w:p w:rsidR="004466CB" w:rsidRPr="00CB13D7" w:rsidRDefault="00B657C1">
      <w:pPr>
        <w:numPr>
          <w:ilvl w:val="0"/>
          <w:numId w:val="2"/>
        </w:numPr>
        <w:rPr>
          <w:rFonts w:ascii="Cambria" w:hAnsi="Cambria"/>
        </w:rPr>
      </w:pPr>
      <w:r w:rsidRPr="00CB13D7">
        <w:rPr>
          <w:rFonts w:ascii="Cambria" w:hAnsi="Cambria"/>
        </w:rPr>
        <w:t>Basso, Gustavo Percepción auditiva (2017).  Bernal: Universidad Nacional de Quilmes, 2017. Libro digital, EPUB. Capítulo VIII: Percepción del habla</w:t>
      </w:r>
    </w:p>
    <w:p w:rsidR="004466CB" w:rsidRPr="00CB13D7" w:rsidRDefault="004466CB">
      <w:pPr>
        <w:numPr>
          <w:ilvl w:val="0"/>
          <w:numId w:val="2"/>
        </w:numPr>
        <w:rPr>
          <w:rFonts w:ascii="Cambria" w:hAnsi="Cambria"/>
        </w:rPr>
      </w:pPr>
    </w:p>
    <w:p w:rsidR="004466CB" w:rsidRPr="00CB13D7" w:rsidRDefault="00B657C1">
      <w:pPr>
        <w:numPr>
          <w:ilvl w:val="0"/>
          <w:numId w:val="2"/>
        </w:numPr>
        <w:rPr>
          <w:rFonts w:ascii="Cambria" w:hAnsi="Cambria"/>
        </w:rPr>
      </w:pPr>
      <w:proofErr w:type="spellStart"/>
      <w:r w:rsidRPr="00CB13D7">
        <w:rPr>
          <w:rFonts w:ascii="Cambria" w:hAnsi="Cambria"/>
        </w:rPr>
        <w:t>Fellone</w:t>
      </w:r>
      <w:proofErr w:type="spellEnd"/>
      <w:r w:rsidRPr="00CB13D7">
        <w:rPr>
          <w:rFonts w:ascii="Cambria" w:hAnsi="Cambria"/>
        </w:rPr>
        <w:t xml:space="preserve">, </w:t>
      </w:r>
      <w:proofErr w:type="spellStart"/>
      <w:r w:rsidRPr="00CB13D7">
        <w:rPr>
          <w:rFonts w:ascii="Cambria" w:hAnsi="Cambria"/>
        </w:rPr>
        <w:t>Ugo</w:t>
      </w:r>
      <w:proofErr w:type="spellEnd"/>
      <w:r w:rsidRPr="00CB13D7">
        <w:rPr>
          <w:rFonts w:ascii="Cambria" w:hAnsi="Cambria"/>
        </w:rPr>
        <w:t xml:space="preserve"> (2024) “Mi estilo es todos los estilos”: la fluidez genérica en la m</w:t>
      </w:r>
      <w:r w:rsidRPr="00CB13D7">
        <w:rPr>
          <w:rFonts w:ascii="Cambria" w:hAnsi="Cambria"/>
        </w:rPr>
        <w:t xml:space="preserve">úsica de C. Tangana y </w:t>
      </w:r>
      <w:proofErr w:type="spellStart"/>
      <w:r w:rsidRPr="00CB13D7">
        <w:rPr>
          <w:rFonts w:ascii="Cambria" w:hAnsi="Cambria"/>
        </w:rPr>
        <w:t>Nathy</w:t>
      </w:r>
      <w:proofErr w:type="spellEnd"/>
      <w:r w:rsidRPr="00CB13D7">
        <w:rPr>
          <w:rFonts w:ascii="Cambria" w:hAnsi="Cambria"/>
        </w:rPr>
        <w:t xml:space="preserve"> </w:t>
      </w:r>
      <w:proofErr w:type="spellStart"/>
      <w:r w:rsidRPr="00CB13D7">
        <w:rPr>
          <w:rFonts w:ascii="Cambria" w:hAnsi="Cambria"/>
        </w:rPr>
        <w:t>Peluso</w:t>
      </w:r>
      <w:proofErr w:type="spellEnd"/>
      <w:r w:rsidRPr="00CB13D7">
        <w:rPr>
          <w:rFonts w:ascii="Cambria" w:hAnsi="Cambria"/>
        </w:rPr>
        <w:t>”. Revista Musical Chilena Año LXXVIII, Nº 242.</w:t>
      </w:r>
    </w:p>
    <w:p w:rsidR="004466CB" w:rsidRPr="00CB13D7" w:rsidRDefault="00B657C1">
      <w:pPr>
        <w:pStyle w:val="Ttulo4"/>
        <w:rPr>
          <w:rFonts w:ascii="Cambria" w:hAnsi="Cambria"/>
        </w:rPr>
      </w:pPr>
      <w:bookmarkStart w:id="0" w:name="_heading=h.2cdlvvz48jtr" w:colFirst="0" w:colLast="0"/>
      <w:bookmarkEnd w:id="0"/>
      <w:proofErr w:type="spellStart"/>
      <w:r w:rsidRPr="00CB13D7">
        <w:rPr>
          <w:rFonts w:ascii="Cambria" w:eastAsia="Cambria" w:hAnsi="Cambria" w:cs="Cambria"/>
          <w:b w:val="0"/>
          <w:sz w:val="24"/>
          <w:szCs w:val="24"/>
        </w:rPr>
        <w:t>Frith</w:t>
      </w:r>
      <w:proofErr w:type="spellEnd"/>
      <w:r w:rsidRPr="00CB13D7">
        <w:rPr>
          <w:rFonts w:ascii="Cambria" w:eastAsia="Cambria" w:hAnsi="Cambria" w:cs="Cambria"/>
          <w:b w:val="0"/>
          <w:sz w:val="24"/>
          <w:szCs w:val="24"/>
        </w:rPr>
        <w:t xml:space="preserve">, </w:t>
      </w:r>
      <w:proofErr w:type="spellStart"/>
      <w:r w:rsidRPr="00CB13D7">
        <w:rPr>
          <w:rFonts w:ascii="Cambria" w:eastAsia="Cambria" w:hAnsi="Cambria" w:cs="Cambria"/>
          <w:b w:val="0"/>
          <w:sz w:val="24"/>
          <w:szCs w:val="24"/>
        </w:rPr>
        <w:t>Simon</w:t>
      </w:r>
      <w:proofErr w:type="spellEnd"/>
      <w:r w:rsidRPr="00CB13D7">
        <w:rPr>
          <w:rFonts w:ascii="Cambria" w:eastAsia="Cambria" w:hAnsi="Cambria" w:cs="Cambria"/>
          <w:b w:val="0"/>
          <w:sz w:val="24"/>
          <w:szCs w:val="24"/>
        </w:rPr>
        <w:t xml:space="preserve"> (2014). Ritos de la interpretación: Sobre el valor de la música popular. Buenos Aires: </w:t>
      </w:r>
      <w:proofErr w:type="spellStart"/>
      <w:r w:rsidRPr="00CB13D7">
        <w:rPr>
          <w:rFonts w:ascii="Cambria" w:eastAsia="Cambria" w:hAnsi="Cambria" w:cs="Cambria"/>
          <w:b w:val="0"/>
          <w:sz w:val="24"/>
          <w:szCs w:val="24"/>
        </w:rPr>
        <w:t>Paidós.Capítulos</w:t>
      </w:r>
      <w:proofErr w:type="spellEnd"/>
      <w:r w:rsidRPr="00CB13D7">
        <w:rPr>
          <w:rFonts w:ascii="Cambria" w:eastAsia="Cambria" w:hAnsi="Cambria" w:cs="Cambria"/>
          <w:b w:val="0"/>
          <w:sz w:val="24"/>
          <w:szCs w:val="24"/>
        </w:rPr>
        <w:t>: La voz y Las canciones como textos.</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proofErr w:type="spellStart"/>
      <w:r w:rsidRPr="00CB13D7">
        <w:rPr>
          <w:rFonts w:ascii="Cambria" w:hAnsi="Cambria"/>
        </w:rPr>
        <w:t>E</w:t>
      </w:r>
      <w:r w:rsidRPr="00CB13D7">
        <w:rPr>
          <w:rFonts w:ascii="Cambria" w:eastAsia="Times New Roman" w:hAnsi="Cambria" w:cs="Times New Roman"/>
        </w:rPr>
        <w:t>idsheim</w:t>
      </w:r>
      <w:proofErr w:type="spellEnd"/>
      <w:r w:rsidRPr="00CB13D7">
        <w:rPr>
          <w:rFonts w:ascii="Cambria" w:eastAsia="Times New Roman" w:hAnsi="Cambria" w:cs="Times New Roman"/>
        </w:rPr>
        <w:t xml:space="preserve">, Nina </w:t>
      </w:r>
      <w:proofErr w:type="spellStart"/>
      <w:proofErr w:type="gramStart"/>
      <w:r w:rsidRPr="00CB13D7">
        <w:rPr>
          <w:rFonts w:ascii="Cambria" w:eastAsia="Times New Roman" w:hAnsi="Cambria" w:cs="Times New Roman"/>
        </w:rPr>
        <w:t>Sun</w:t>
      </w:r>
      <w:proofErr w:type="spellEnd"/>
      <w:r w:rsidRPr="00CB13D7">
        <w:rPr>
          <w:rFonts w:ascii="Cambria" w:eastAsia="Times New Roman" w:hAnsi="Cambria" w:cs="Times New Roman"/>
        </w:rPr>
        <w:t xml:space="preserve"> </w:t>
      </w:r>
      <w:r w:rsidRPr="00CB13D7">
        <w:rPr>
          <w:rFonts w:ascii="Cambria" w:eastAsia="Times New Roman" w:hAnsi="Cambria" w:cs="Times New Roman"/>
        </w:rPr>
        <w:t xml:space="preserve"> (</w:t>
      </w:r>
      <w:proofErr w:type="gramEnd"/>
      <w:r w:rsidRPr="00CB13D7">
        <w:rPr>
          <w:rFonts w:ascii="Cambria" w:eastAsia="Times New Roman" w:hAnsi="Cambria" w:cs="Times New Roman"/>
        </w:rPr>
        <w:t xml:space="preserve">2019). </w:t>
      </w:r>
      <w:proofErr w:type="spellStart"/>
      <w:r w:rsidRPr="00CB13D7">
        <w:rPr>
          <w:rFonts w:ascii="Cambria" w:eastAsia="Times New Roman" w:hAnsi="Cambria" w:cs="Times New Roman"/>
          <w:i/>
        </w:rPr>
        <w:t>The</w:t>
      </w:r>
      <w:proofErr w:type="spellEnd"/>
      <w:r w:rsidRPr="00CB13D7">
        <w:rPr>
          <w:rFonts w:ascii="Cambria" w:eastAsia="Times New Roman" w:hAnsi="Cambria" w:cs="Times New Roman"/>
          <w:i/>
        </w:rPr>
        <w:t xml:space="preserve"> </w:t>
      </w:r>
      <w:proofErr w:type="spellStart"/>
      <w:r w:rsidRPr="00CB13D7">
        <w:rPr>
          <w:rFonts w:ascii="Cambria" w:eastAsia="Times New Roman" w:hAnsi="Cambria" w:cs="Times New Roman"/>
          <w:i/>
        </w:rPr>
        <w:t>Race</w:t>
      </w:r>
      <w:proofErr w:type="spellEnd"/>
      <w:r w:rsidRPr="00CB13D7">
        <w:rPr>
          <w:rFonts w:ascii="Cambria" w:eastAsia="Times New Roman" w:hAnsi="Cambria" w:cs="Times New Roman"/>
          <w:i/>
        </w:rPr>
        <w:t xml:space="preserve"> of </w:t>
      </w:r>
      <w:proofErr w:type="spellStart"/>
      <w:r w:rsidRPr="00CB13D7">
        <w:rPr>
          <w:rFonts w:ascii="Cambria" w:eastAsia="Times New Roman" w:hAnsi="Cambria" w:cs="Times New Roman"/>
          <w:i/>
        </w:rPr>
        <w:t>Sound</w:t>
      </w:r>
      <w:proofErr w:type="spellEnd"/>
      <w:r w:rsidRPr="00CB13D7">
        <w:rPr>
          <w:rFonts w:ascii="Cambria" w:eastAsia="Times New Roman" w:hAnsi="Cambria" w:cs="Times New Roman"/>
          <w:i/>
        </w:rPr>
        <w:t xml:space="preserve"> </w:t>
      </w:r>
      <w:proofErr w:type="spellStart"/>
      <w:r w:rsidRPr="00CB13D7">
        <w:rPr>
          <w:rFonts w:ascii="Cambria" w:eastAsia="Times New Roman" w:hAnsi="Cambria" w:cs="Times New Roman"/>
          <w:i/>
        </w:rPr>
        <w:t>Listening</w:t>
      </w:r>
      <w:proofErr w:type="spellEnd"/>
      <w:r w:rsidRPr="00CB13D7">
        <w:rPr>
          <w:rFonts w:ascii="Cambria" w:eastAsia="Times New Roman" w:hAnsi="Cambria" w:cs="Times New Roman"/>
          <w:i/>
        </w:rPr>
        <w:t xml:space="preserve">, Timbre, and </w:t>
      </w:r>
      <w:proofErr w:type="spellStart"/>
      <w:r w:rsidRPr="00CB13D7">
        <w:rPr>
          <w:rFonts w:ascii="Cambria" w:eastAsia="Times New Roman" w:hAnsi="Cambria" w:cs="Times New Roman"/>
          <w:i/>
        </w:rPr>
        <w:t>Vocality</w:t>
      </w:r>
      <w:proofErr w:type="spellEnd"/>
      <w:r w:rsidRPr="00CB13D7">
        <w:rPr>
          <w:rFonts w:ascii="Cambria" w:eastAsia="Times New Roman" w:hAnsi="Cambria" w:cs="Times New Roman"/>
          <w:i/>
        </w:rPr>
        <w:t xml:space="preserve"> in </w:t>
      </w:r>
      <w:proofErr w:type="spellStart"/>
      <w:r w:rsidRPr="00CB13D7">
        <w:rPr>
          <w:rFonts w:ascii="Cambria" w:eastAsia="Times New Roman" w:hAnsi="Cambria" w:cs="Times New Roman"/>
          <w:i/>
        </w:rPr>
        <w:t>African</w:t>
      </w:r>
      <w:proofErr w:type="spellEnd"/>
      <w:r w:rsidRPr="00CB13D7">
        <w:rPr>
          <w:rFonts w:ascii="Cambria" w:eastAsia="Times New Roman" w:hAnsi="Cambria" w:cs="Times New Roman"/>
          <w:i/>
        </w:rPr>
        <w:t xml:space="preserve"> American </w:t>
      </w:r>
      <w:proofErr w:type="spellStart"/>
      <w:r w:rsidRPr="00CB13D7">
        <w:rPr>
          <w:rFonts w:ascii="Cambria" w:eastAsia="Times New Roman" w:hAnsi="Cambria" w:cs="Times New Roman"/>
          <w:i/>
        </w:rPr>
        <w:t>Music</w:t>
      </w:r>
      <w:proofErr w:type="spellEnd"/>
      <w:r w:rsidRPr="00CB13D7">
        <w:rPr>
          <w:rFonts w:ascii="Cambria" w:eastAsia="Times New Roman" w:hAnsi="Cambria" w:cs="Times New Roman"/>
          <w:i/>
        </w:rPr>
        <w:t xml:space="preserve">. </w:t>
      </w:r>
      <w:r w:rsidRPr="00CB13D7">
        <w:rPr>
          <w:rFonts w:ascii="Cambria" w:eastAsia="Times New Roman" w:hAnsi="Cambria" w:cs="Times New Roman"/>
        </w:rPr>
        <w:t xml:space="preserve">Durham, </w:t>
      </w:r>
      <w:proofErr w:type="spellStart"/>
      <w:r w:rsidRPr="00CB13D7">
        <w:rPr>
          <w:rFonts w:ascii="Cambria" w:eastAsia="Times New Roman" w:hAnsi="Cambria" w:cs="Times New Roman"/>
        </w:rPr>
        <w:t>Duke</w:t>
      </w:r>
      <w:proofErr w:type="spellEnd"/>
      <w:r w:rsidRPr="00CB13D7">
        <w:rPr>
          <w:rFonts w:ascii="Cambria" w:eastAsia="Times New Roman" w:hAnsi="Cambria" w:cs="Times New Roman"/>
        </w:rPr>
        <w:t xml:space="preserve"> </w:t>
      </w:r>
      <w:proofErr w:type="spellStart"/>
      <w:r w:rsidRPr="00CB13D7">
        <w:rPr>
          <w:rFonts w:ascii="Cambria" w:eastAsia="Times New Roman" w:hAnsi="Cambria" w:cs="Times New Roman"/>
        </w:rPr>
        <w:t>University</w:t>
      </w:r>
      <w:proofErr w:type="spellEnd"/>
      <w:r w:rsidRPr="00CB13D7">
        <w:rPr>
          <w:rFonts w:ascii="Cambria" w:eastAsia="Times New Roman" w:hAnsi="Cambria" w:cs="Times New Roman"/>
        </w:rPr>
        <w:t xml:space="preserve"> </w:t>
      </w:r>
      <w:proofErr w:type="spellStart"/>
      <w:r w:rsidRPr="00CB13D7">
        <w:rPr>
          <w:rFonts w:ascii="Cambria" w:eastAsia="Times New Roman" w:hAnsi="Cambria" w:cs="Times New Roman"/>
        </w:rPr>
        <w:t>Press</w:t>
      </w:r>
      <w:proofErr w:type="spellEnd"/>
      <w:r w:rsidRPr="00CB13D7">
        <w:rPr>
          <w:rFonts w:ascii="Cambria" w:eastAsia="Times New Roman" w:hAnsi="Cambria" w:cs="Times New Roman"/>
        </w:rPr>
        <w:t>. (Prólogo y conclusiones traducción de la cátedra)</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proofErr w:type="spellStart"/>
      <w:r w:rsidRPr="00CB13D7">
        <w:rPr>
          <w:rFonts w:ascii="Cambria" w:hAnsi="Cambria"/>
        </w:rPr>
        <w:t>Waisman</w:t>
      </w:r>
      <w:proofErr w:type="spellEnd"/>
      <w:r w:rsidRPr="00CB13D7">
        <w:rPr>
          <w:rFonts w:ascii="Cambria" w:hAnsi="Cambria"/>
        </w:rPr>
        <w:t xml:space="preserve">, Leonardo (2025) La voz </w:t>
      </w:r>
      <w:proofErr w:type="gramStart"/>
      <w:r w:rsidRPr="00CB13D7">
        <w:rPr>
          <w:rFonts w:ascii="Cambria" w:hAnsi="Cambria"/>
        </w:rPr>
        <w:t>de  Mercedes</w:t>
      </w:r>
      <w:proofErr w:type="gramEnd"/>
      <w:r w:rsidRPr="00CB13D7">
        <w:rPr>
          <w:rFonts w:ascii="Cambria" w:hAnsi="Cambria"/>
        </w:rPr>
        <w:t xml:space="preserve"> y Atahualpa. En </w:t>
      </w:r>
      <w:proofErr w:type="spellStart"/>
      <w:r w:rsidRPr="00CB13D7">
        <w:rPr>
          <w:rFonts w:ascii="Cambria" w:hAnsi="Cambria"/>
        </w:rPr>
        <w:t>Liut</w:t>
      </w:r>
      <w:proofErr w:type="spellEnd"/>
      <w:r w:rsidRPr="00CB13D7">
        <w:rPr>
          <w:rFonts w:ascii="Cambria" w:hAnsi="Cambria"/>
        </w:rPr>
        <w:t>, Martín (</w:t>
      </w:r>
      <w:proofErr w:type="spellStart"/>
      <w:r w:rsidRPr="00CB13D7">
        <w:rPr>
          <w:rFonts w:ascii="Cambria" w:hAnsi="Cambria"/>
        </w:rPr>
        <w:t>comp</w:t>
      </w:r>
      <w:proofErr w:type="spellEnd"/>
      <w:r w:rsidRPr="00CB13D7">
        <w:rPr>
          <w:rFonts w:ascii="Cambria" w:hAnsi="Cambria"/>
        </w:rPr>
        <w:t>). Tecnol</w:t>
      </w:r>
      <w:r w:rsidRPr="00CB13D7">
        <w:rPr>
          <w:rFonts w:ascii="Cambria" w:hAnsi="Cambria"/>
        </w:rPr>
        <w:t>ogías de la música. Estudios de caso en la Argentina reciente. Bernal, EDUNQ</w:t>
      </w:r>
    </w:p>
    <w:p w:rsidR="004466CB" w:rsidRPr="00CB13D7" w:rsidRDefault="004466CB">
      <w:pPr>
        <w:numPr>
          <w:ilvl w:val="1"/>
          <w:numId w:val="2"/>
        </w:numPr>
        <w:rPr>
          <w:rFonts w:ascii="Cambria" w:hAnsi="Cambria"/>
        </w:rPr>
      </w:pPr>
    </w:p>
    <w:p w:rsidR="004466CB" w:rsidRPr="00CB13D7" w:rsidRDefault="00B657C1">
      <w:pPr>
        <w:numPr>
          <w:ilvl w:val="1"/>
          <w:numId w:val="2"/>
        </w:numPr>
        <w:rPr>
          <w:rFonts w:ascii="Cambria" w:hAnsi="Cambria"/>
        </w:rPr>
      </w:pPr>
      <w:r w:rsidRPr="00CB13D7">
        <w:rPr>
          <w:rFonts w:ascii="Cambria" w:hAnsi="Cambria"/>
        </w:rPr>
        <w:t xml:space="preserve">William </w:t>
      </w:r>
      <w:proofErr w:type="spellStart"/>
      <w:r w:rsidRPr="00CB13D7">
        <w:rPr>
          <w:rFonts w:ascii="Cambria" w:hAnsi="Cambria"/>
        </w:rPr>
        <w:t>Moylan</w:t>
      </w:r>
      <w:proofErr w:type="spellEnd"/>
      <w:r w:rsidRPr="00CB13D7">
        <w:rPr>
          <w:rFonts w:ascii="Cambria" w:hAnsi="Cambria"/>
        </w:rPr>
        <w:t xml:space="preserve">. 2020. </w:t>
      </w:r>
      <w:proofErr w:type="spellStart"/>
      <w:r w:rsidRPr="00CB13D7">
        <w:rPr>
          <w:rFonts w:ascii="Cambria" w:hAnsi="Cambria"/>
        </w:rPr>
        <w:t>Recording</w:t>
      </w:r>
      <w:proofErr w:type="spellEnd"/>
      <w:r w:rsidRPr="00CB13D7">
        <w:rPr>
          <w:rFonts w:ascii="Cambria" w:hAnsi="Cambria"/>
        </w:rPr>
        <w:t xml:space="preserve"> </w:t>
      </w:r>
      <w:proofErr w:type="spellStart"/>
      <w:r w:rsidRPr="00CB13D7">
        <w:rPr>
          <w:rFonts w:ascii="Cambria" w:hAnsi="Cambria"/>
        </w:rPr>
        <w:t>Analysis</w:t>
      </w:r>
      <w:proofErr w:type="spellEnd"/>
      <w:r w:rsidRPr="00CB13D7">
        <w:rPr>
          <w:rFonts w:ascii="Cambria" w:hAnsi="Cambria"/>
        </w:rPr>
        <w:t xml:space="preserve">. </w:t>
      </w:r>
      <w:proofErr w:type="spellStart"/>
      <w:r w:rsidRPr="00CB13D7">
        <w:rPr>
          <w:rFonts w:ascii="Cambria" w:hAnsi="Cambria"/>
        </w:rPr>
        <w:t>How</w:t>
      </w:r>
      <w:proofErr w:type="spellEnd"/>
      <w:r w:rsidRPr="00CB13D7">
        <w:rPr>
          <w:rFonts w:ascii="Cambria" w:hAnsi="Cambria"/>
        </w:rPr>
        <w:t xml:space="preserve"> </w:t>
      </w:r>
      <w:proofErr w:type="spellStart"/>
      <w:r w:rsidRPr="00CB13D7">
        <w:rPr>
          <w:rFonts w:ascii="Cambria" w:hAnsi="Cambria"/>
        </w:rPr>
        <w:t>the</w:t>
      </w:r>
      <w:proofErr w:type="spellEnd"/>
      <w:r w:rsidRPr="00CB13D7">
        <w:rPr>
          <w:rFonts w:ascii="Cambria" w:hAnsi="Cambria"/>
        </w:rPr>
        <w:t xml:space="preserve"> Record </w:t>
      </w:r>
      <w:proofErr w:type="spellStart"/>
      <w:r w:rsidRPr="00CB13D7">
        <w:rPr>
          <w:rFonts w:ascii="Cambria" w:hAnsi="Cambria"/>
        </w:rPr>
        <w:t>Shapes</w:t>
      </w:r>
      <w:proofErr w:type="spellEnd"/>
      <w:r w:rsidRPr="00CB13D7">
        <w:rPr>
          <w:rFonts w:ascii="Cambria" w:hAnsi="Cambria"/>
        </w:rPr>
        <w:t xml:space="preserve"> </w:t>
      </w:r>
      <w:proofErr w:type="spellStart"/>
      <w:r w:rsidRPr="00CB13D7">
        <w:rPr>
          <w:rFonts w:ascii="Cambria" w:hAnsi="Cambria"/>
        </w:rPr>
        <w:t>the</w:t>
      </w:r>
      <w:proofErr w:type="spellEnd"/>
      <w:r w:rsidRPr="00CB13D7">
        <w:rPr>
          <w:rFonts w:ascii="Cambria" w:hAnsi="Cambria"/>
        </w:rPr>
        <w:t xml:space="preserve"> </w:t>
      </w:r>
      <w:proofErr w:type="spellStart"/>
      <w:r w:rsidRPr="00CB13D7">
        <w:rPr>
          <w:rFonts w:ascii="Cambria" w:hAnsi="Cambria"/>
        </w:rPr>
        <w:t>Song</w:t>
      </w:r>
      <w:proofErr w:type="spellEnd"/>
      <w:r w:rsidRPr="00CB13D7">
        <w:rPr>
          <w:rFonts w:ascii="Cambria" w:hAnsi="Cambria"/>
        </w:rPr>
        <w:t xml:space="preserve">. Nueva York: </w:t>
      </w:r>
      <w:proofErr w:type="spellStart"/>
      <w:r w:rsidRPr="00CB13D7">
        <w:rPr>
          <w:rFonts w:ascii="Cambria" w:hAnsi="Cambria"/>
        </w:rPr>
        <w:t>Routledge</w:t>
      </w:r>
      <w:proofErr w:type="spellEnd"/>
      <w:r w:rsidRPr="00CB13D7">
        <w:rPr>
          <w:rFonts w:ascii="Cambria" w:hAnsi="Cambria"/>
        </w:rPr>
        <w:t xml:space="preserve">, Capítulo: </w:t>
      </w:r>
      <w:proofErr w:type="spellStart"/>
      <w:r w:rsidRPr="00CB13D7">
        <w:rPr>
          <w:rFonts w:ascii="Cambria" w:hAnsi="Cambria"/>
        </w:rPr>
        <w:t>Domains</w:t>
      </w:r>
      <w:proofErr w:type="spellEnd"/>
      <w:r w:rsidRPr="00CB13D7">
        <w:rPr>
          <w:rFonts w:ascii="Cambria" w:hAnsi="Cambria"/>
        </w:rPr>
        <w:t xml:space="preserve"> of </w:t>
      </w:r>
      <w:proofErr w:type="spellStart"/>
      <w:r w:rsidRPr="00CB13D7">
        <w:rPr>
          <w:rFonts w:ascii="Cambria" w:hAnsi="Cambria"/>
        </w:rPr>
        <w:t>Lyrics</w:t>
      </w:r>
      <w:proofErr w:type="spellEnd"/>
      <w:r w:rsidRPr="00CB13D7">
        <w:rPr>
          <w:rFonts w:ascii="Cambria" w:hAnsi="Cambria"/>
        </w:rPr>
        <w:t xml:space="preserve">. </w:t>
      </w:r>
      <w:proofErr w:type="spellStart"/>
      <w:r w:rsidRPr="00CB13D7">
        <w:rPr>
          <w:rFonts w:ascii="Cambria" w:hAnsi="Cambria"/>
        </w:rPr>
        <w:t>The</w:t>
      </w:r>
      <w:proofErr w:type="spellEnd"/>
      <w:r w:rsidRPr="00CB13D7">
        <w:rPr>
          <w:rFonts w:ascii="Cambria" w:hAnsi="Cambria"/>
        </w:rPr>
        <w:t xml:space="preserve"> </w:t>
      </w:r>
      <w:proofErr w:type="spellStart"/>
      <w:r w:rsidRPr="00CB13D7">
        <w:rPr>
          <w:rFonts w:ascii="Cambria" w:hAnsi="Cambria"/>
        </w:rPr>
        <w:t>voice</w:t>
      </w:r>
      <w:proofErr w:type="spellEnd"/>
      <w:r w:rsidRPr="00CB13D7">
        <w:rPr>
          <w:rFonts w:ascii="Cambria" w:hAnsi="Cambria"/>
        </w:rPr>
        <w:t xml:space="preserve"> of </w:t>
      </w:r>
      <w:proofErr w:type="spellStart"/>
      <w:r w:rsidRPr="00CB13D7">
        <w:rPr>
          <w:rFonts w:ascii="Cambria" w:hAnsi="Cambria"/>
        </w:rPr>
        <w:t>the</w:t>
      </w:r>
      <w:proofErr w:type="spellEnd"/>
      <w:r w:rsidRPr="00CB13D7">
        <w:rPr>
          <w:rFonts w:ascii="Cambria" w:hAnsi="Cambria"/>
        </w:rPr>
        <w:t xml:space="preserve"> </w:t>
      </w:r>
      <w:proofErr w:type="spellStart"/>
      <w:r w:rsidRPr="00CB13D7">
        <w:rPr>
          <w:rFonts w:ascii="Cambria" w:hAnsi="Cambria"/>
        </w:rPr>
        <w:t>song</w:t>
      </w:r>
      <w:proofErr w:type="spellEnd"/>
      <w:r w:rsidRPr="00CB13D7">
        <w:rPr>
          <w:rFonts w:ascii="Cambria" w:hAnsi="Cambria"/>
        </w:rPr>
        <w:t>.</w:t>
      </w:r>
    </w:p>
    <w:p w:rsidR="004466CB" w:rsidRPr="00CB13D7" w:rsidRDefault="004466CB">
      <w:pPr>
        <w:rPr>
          <w:rFonts w:ascii="Cambria" w:hAnsi="Cambria"/>
        </w:rPr>
      </w:pPr>
    </w:p>
    <w:p w:rsidR="004466CB" w:rsidRPr="00CB13D7" w:rsidRDefault="004466CB">
      <w:pPr>
        <w:rPr>
          <w:rFonts w:ascii="Cambria" w:hAnsi="Cambria"/>
        </w:rPr>
      </w:pP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complementaria:</w:t>
      </w:r>
    </w:p>
    <w:p w:rsidR="004466CB" w:rsidRPr="00CB13D7" w:rsidRDefault="00B657C1">
      <w:pPr>
        <w:numPr>
          <w:ilvl w:val="3"/>
          <w:numId w:val="2"/>
        </w:numPr>
        <w:rPr>
          <w:rFonts w:ascii="Cambria" w:eastAsia="Times New Roman" w:hAnsi="Cambria" w:cs="Times New Roman"/>
        </w:rPr>
      </w:pPr>
      <w:r w:rsidRPr="00CB13D7">
        <w:rPr>
          <w:rFonts w:ascii="Cambria" w:hAnsi="Cambria"/>
        </w:rPr>
        <w:t xml:space="preserve">Díaz, Ana María y Robledo, Macarena (2021). Voy conociendo mi voz, me voy encontrando mi </w:t>
      </w:r>
      <w:proofErr w:type="spellStart"/>
      <w:r w:rsidRPr="00CB13D7">
        <w:rPr>
          <w:rFonts w:ascii="Cambria" w:hAnsi="Cambria"/>
        </w:rPr>
        <w:t>flow</w:t>
      </w:r>
      <w:proofErr w:type="spellEnd"/>
      <w:r w:rsidRPr="00CB13D7">
        <w:rPr>
          <w:rFonts w:ascii="Cambria" w:hAnsi="Cambria"/>
        </w:rPr>
        <w:t xml:space="preserve">: performance vocal y musical en el reggaetón y </w:t>
      </w:r>
      <w:proofErr w:type="spellStart"/>
      <w:r w:rsidRPr="00CB13D7">
        <w:rPr>
          <w:rFonts w:ascii="Cambria" w:hAnsi="Cambria"/>
        </w:rPr>
        <w:t>trap</w:t>
      </w:r>
      <w:proofErr w:type="spellEnd"/>
      <w:r w:rsidRPr="00CB13D7">
        <w:rPr>
          <w:rFonts w:ascii="Cambria" w:hAnsi="Cambria"/>
        </w:rPr>
        <w:t xml:space="preserve"> latino a través del caso de Bryant Myers. </w:t>
      </w:r>
      <w:r w:rsidRPr="00CB13D7">
        <w:rPr>
          <w:rFonts w:ascii="Cambria" w:hAnsi="Cambria"/>
          <w:i/>
        </w:rPr>
        <w:t xml:space="preserve">Revista latinoamericana de estudios en </w:t>
      </w:r>
      <w:r w:rsidRPr="00CB13D7">
        <w:rPr>
          <w:rFonts w:ascii="Cambria" w:hAnsi="Cambria"/>
          <w:i/>
        </w:rPr>
        <w:t>música popular.</w:t>
      </w:r>
      <w:r w:rsidRPr="00CB13D7">
        <w:rPr>
          <w:rFonts w:ascii="Cambria" w:hAnsi="Cambria"/>
        </w:rPr>
        <w:t xml:space="preserve"> Vol. 3 N° 2. </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r w:rsidRPr="00CB13D7">
        <w:rPr>
          <w:rFonts w:ascii="Cambria" w:hAnsi="Cambria"/>
        </w:rPr>
        <w:t xml:space="preserve">Jordán, Laura y Osorio, Javier (2021) Dosier Voces y </w:t>
      </w:r>
      <w:proofErr w:type="spellStart"/>
      <w:r w:rsidRPr="00CB13D7">
        <w:rPr>
          <w:rFonts w:ascii="Cambria" w:hAnsi="Cambria"/>
        </w:rPr>
        <w:t>vocalidades</w:t>
      </w:r>
      <w:proofErr w:type="spellEnd"/>
      <w:r w:rsidRPr="00CB13D7">
        <w:rPr>
          <w:rFonts w:ascii="Cambria" w:hAnsi="Cambria"/>
        </w:rPr>
        <w:t xml:space="preserve"> en música popular </w:t>
      </w:r>
      <w:proofErr w:type="spellStart"/>
      <w:r w:rsidRPr="00CB13D7">
        <w:rPr>
          <w:rFonts w:ascii="Cambria" w:hAnsi="Cambria"/>
          <w:i/>
        </w:rPr>
        <w:t>Contrapulso</w:t>
      </w:r>
      <w:proofErr w:type="spellEnd"/>
      <w:r w:rsidRPr="00CB13D7">
        <w:rPr>
          <w:rFonts w:ascii="Cambria" w:hAnsi="Cambria"/>
          <w:i/>
        </w:rPr>
        <w:t>. Revista latinoamericana de estudios en música popular.</w:t>
      </w:r>
      <w:r w:rsidRPr="00CB13D7">
        <w:rPr>
          <w:rFonts w:ascii="Cambria" w:hAnsi="Cambria"/>
        </w:rPr>
        <w:t xml:space="preserve"> Vol. 3 N° 2. </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r w:rsidRPr="00CB13D7">
        <w:rPr>
          <w:rFonts w:ascii="Cambria" w:hAnsi="Cambria"/>
        </w:rPr>
        <w:t>Porrúa, Ana María (2011). Caligrafía tonal: ensayos sobre p</w:t>
      </w:r>
      <w:r w:rsidRPr="00CB13D7">
        <w:rPr>
          <w:rFonts w:ascii="Cambria" w:hAnsi="Cambria"/>
        </w:rPr>
        <w:t>oesía. Cap. 4 “La puesta en voz de la poesía”. Buenos Aires: Entropía.</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proofErr w:type="spellStart"/>
      <w:r w:rsidRPr="00CB13D7">
        <w:rPr>
          <w:rFonts w:ascii="Cambria" w:hAnsi="Cambria"/>
        </w:rPr>
        <w:t>Sammartino</w:t>
      </w:r>
      <w:proofErr w:type="spellEnd"/>
      <w:r w:rsidRPr="00CB13D7">
        <w:rPr>
          <w:rFonts w:ascii="Cambria" w:hAnsi="Cambria"/>
        </w:rPr>
        <w:t xml:space="preserve">, Federico (2025) </w:t>
      </w:r>
      <w:proofErr w:type="spellStart"/>
      <w:r w:rsidRPr="00CB13D7">
        <w:rPr>
          <w:rFonts w:ascii="Cambria" w:hAnsi="Cambria"/>
        </w:rPr>
        <w:t>Ponele</w:t>
      </w:r>
      <w:proofErr w:type="spellEnd"/>
      <w:r w:rsidRPr="00CB13D7">
        <w:rPr>
          <w:rFonts w:ascii="Cambria" w:hAnsi="Cambria"/>
        </w:rPr>
        <w:t xml:space="preserve"> onda al </w:t>
      </w:r>
      <w:proofErr w:type="spellStart"/>
      <w:r w:rsidRPr="00CB13D7">
        <w:rPr>
          <w:rFonts w:ascii="Cambria" w:hAnsi="Cambria"/>
        </w:rPr>
        <w:t>sprechgesang</w:t>
      </w:r>
      <w:proofErr w:type="spellEnd"/>
      <w:r w:rsidRPr="00CB13D7">
        <w:rPr>
          <w:rFonts w:ascii="Cambria" w:hAnsi="Cambria"/>
        </w:rPr>
        <w:t>. Un método de análisis del rap argentino. Apunte de la cátedra Análisis Compositivo, Facultad de Artes UNC</w:t>
      </w:r>
    </w:p>
    <w:p w:rsidR="004466CB" w:rsidRPr="00CB13D7" w:rsidRDefault="00B657C1">
      <w:pPr>
        <w:pStyle w:val="Ttulo3"/>
        <w:numPr>
          <w:ilvl w:val="2"/>
          <w:numId w:val="2"/>
        </w:numPr>
        <w:rPr>
          <w:sz w:val="28"/>
          <w:szCs w:val="28"/>
          <w:u w:val="none"/>
        </w:rPr>
      </w:pPr>
      <w:r w:rsidRPr="00CB13D7">
        <w:rPr>
          <w:sz w:val="28"/>
          <w:szCs w:val="28"/>
        </w:rPr>
        <w:lastRenderedPageBreak/>
        <w:t xml:space="preserve">UNIDAD 3: Repensando </w:t>
      </w:r>
      <w:r w:rsidRPr="00CB13D7">
        <w:rPr>
          <w:sz w:val="28"/>
          <w:szCs w:val="28"/>
        </w:rPr>
        <w:t>el análisis de lo musical-sonoro</w:t>
      </w:r>
    </w:p>
    <w:p w:rsidR="004466CB" w:rsidRPr="00CB13D7" w:rsidRDefault="00B657C1">
      <w:pPr>
        <w:pStyle w:val="Ttulo4"/>
        <w:numPr>
          <w:ilvl w:val="3"/>
          <w:numId w:val="2"/>
        </w:numPr>
        <w:rPr>
          <w:rFonts w:ascii="Cambria" w:eastAsia="Cambria" w:hAnsi="Cambria" w:cs="Cambria"/>
          <w:b w:val="0"/>
          <w:sz w:val="24"/>
          <w:szCs w:val="24"/>
        </w:rPr>
      </w:pPr>
      <w:r w:rsidRPr="00CB13D7">
        <w:rPr>
          <w:rFonts w:ascii="Cambria" w:eastAsia="Cambria" w:hAnsi="Cambria" w:cs="Cambria"/>
          <w:sz w:val="24"/>
          <w:szCs w:val="24"/>
        </w:rPr>
        <w:t>Contenidos:</w:t>
      </w:r>
      <w:r w:rsidRPr="00CB13D7">
        <w:rPr>
          <w:rFonts w:ascii="Cambria" w:eastAsia="Cambria" w:hAnsi="Cambria" w:cs="Cambria"/>
          <w:b w:val="0"/>
          <w:sz w:val="24"/>
          <w:szCs w:val="24"/>
        </w:rPr>
        <w:t xml:space="preserve"> Cómo conformar una caja de herramientas analíticas específica para los casos de estudio. Repaso de las posibilidades y limitaciones de modelos utilizados para el análisis de músicas de tradición escrita. Represe</w:t>
      </w:r>
      <w:r w:rsidRPr="00CB13D7">
        <w:rPr>
          <w:rFonts w:ascii="Cambria" w:eastAsia="Cambria" w:hAnsi="Cambria" w:cs="Cambria"/>
          <w:b w:val="0"/>
          <w:sz w:val="24"/>
          <w:szCs w:val="24"/>
        </w:rPr>
        <w:t xml:space="preserve">ntaciones para el análisis formal: notación musical, gráficos analógicos, espectrogramas, formas de onda, etc. Aproximaciones analíticas desde las culturas de género: maneras de sopesar las formas de articulación y jerarquía internas de lo sonoro (altura, </w:t>
      </w:r>
      <w:r w:rsidRPr="00CB13D7">
        <w:rPr>
          <w:rFonts w:ascii="Cambria" w:eastAsia="Cambria" w:hAnsi="Cambria" w:cs="Cambria"/>
          <w:b w:val="0"/>
          <w:sz w:val="24"/>
          <w:szCs w:val="24"/>
        </w:rPr>
        <w:t xml:space="preserve">duración, melodía, ritmo, timbre, dinámicas, articulaciones) en músicas populares de nuestro país. La dimensión sonora como parte del análisis. Análisis auditivo de la producción fonográfica. </w:t>
      </w: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obligatoria:</w:t>
      </w:r>
    </w:p>
    <w:p w:rsidR="004466CB" w:rsidRPr="00CB13D7" w:rsidRDefault="004466CB">
      <w:pPr>
        <w:numPr>
          <w:ilvl w:val="3"/>
          <w:numId w:val="2"/>
        </w:numPr>
        <w:rPr>
          <w:rFonts w:ascii="Cambria" w:hAnsi="Cambria"/>
        </w:rPr>
      </w:pPr>
    </w:p>
    <w:p w:rsidR="004466CB" w:rsidRPr="00CB13D7" w:rsidRDefault="00B657C1">
      <w:pPr>
        <w:numPr>
          <w:ilvl w:val="3"/>
          <w:numId w:val="2"/>
        </w:numPr>
        <w:rPr>
          <w:rFonts w:ascii="Cambria" w:hAnsi="Cambria"/>
        </w:rPr>
      </w:pPr>
      <w:r w:rsidRPr="00CB13D7">
        <w:rPr>
          <w:rFonts w:ascii="Cambria" w:hAnsi="Cambria"/>
        </w:rPr>
        <w:t>Cámara de Landa, E. (2016). Más allá</w:t>
      </w:r>
      <w:r w:rsidRPr="00CB13D7">
        <w:rPr>
          <w:rFonts w:ascii="Cambria" w:hAnsi="Cambria"/>
        </w:rPr>
        <w:t xml:space="preserve"> del pentagrama: sistemas “alternativos” en la representación gráfica del sonido organizado. El oído Pensante, 4(1). </w:t>
      </w:r>
    </w:p>
    <w:p w:rsidR="004466CB" w:rsidRPr="00CB13D7" w:rsidRDefault="00B657C1">
      <w:pPr>
        <w:numPr>
          <w:ilvl w:val="3"/>
          <w:numId w:val="2"/>
        </w:numPr>
        <w:spacing w:before="240" w:after="240"/>
        <w:rPr>
          <w:rFonts w:ascii="Cambria" w:hAnsi="Cambria"/>
        </w:rPr>
      </w:pPr>
      <w:proofErr w:type="spellStart"/>
      <w:r w:rsidRPr="00CB13D7">
        <w:rPr>
          <w:rFonts w:ascii="Cambria" w:hAnsi="Cambria"/>
        </w:rPr>
        <w:t>Goldsack</w:t>
      </w:r>
      <w:proofErr w:type="spellEnd"/>
      <w:r w:rsidRPr="00CB13D7">
        <w:rPr>
          <w:rFonts w:ascii="Cambria" w:hAnsi="Cambria"/>
        </w:rPr>
        <w:t xml:space="preserve">, </w:t>
      </w:r>
      <w:proofErr w:type="spellStart"/>
      <w:r w:rsidRPr="00CB13D7">
        <w:rPr>
          <w:rFonts w:ascii="Cambria" w:hAnsi="Cambria"/>
        </w:rPr>
        <w:t>Elina</w:t>
      </w:r>
      <w:proofErr w:type="spellEnd"/>
      <w:r w:rsidRPr="00CB13D7">
        <w:rPr>
          <w:rFonts w:ascii="Cambria" w:hAnsi="Cambria"/>
        </w:rPr>
        <w:t xml:space="preserve"> y López, María Inés (20xx). El análisis en música popular. Punto de partida para diversas instancias pedagógicas, Revista NEUMA, Año 5 V. 2 </w:t>
      </w:r>
    </w:p>
    <w:p w:rsidR="004466CB" w:rsidRPr="00CB13D7" w:rsidRDefault="00B657C1">
      <w:pPr>
        <w:numPr>
          <w:ilvl w:val="3"/>
          <w:numId w:val="2"/>
        </w:numPr>
        <w:spacing w:before="240" w:after="240"/>
        <w:rPr>
          <w:rFonts w:ascii="Cambria" w:hAnsi="Cambria"/>
        </w:rPr>
      </w:pPr>
      <w:proofErr w:type="spellStart"/>
      <w:r w:rsidRPr="00CB13D7">
        <w:rPr>
          <w:rFonts w:ascii="Cambria" w:eastAsia="Times New Roman" w:hAnsi="Cambria" w:cs="Times New Roman"/>
        </w:rPr>
        <w:t>Madoery</w:t>
      </w:r>
      <w:proofErr w:type="spellEnd"/>
      <w:r w:rsidRPr="00CB13D7">
        <w:rPr>
          <w:rFonts w:ascii="Cambria" w:eastAsia="Times New Roman" w:hAnsi="Cambria" w:cs="Times New Roman"/>
        </w:rPr>
        <w:t xml:space="preserve">, Diego (2021). </w:t>
      </w:r>
      <w:r w:rsidRPr="00CB13D7">
        <w:rPr>
          <w:rFonts w:ascii="Cambria" w:eastAsia="Times New Roman" w:hAnsi="Cambria" w:cs="Times New Roman"/>
          <w:i/>
        </w:rPr>
        <w:t xml:space="preserve">Charly la máquina de hacer música. Un viaje por el estilo musical de Charly </w:t>
      </w:r>
      <w:r w:rsidRPr="00CB13D7">
        <w:rPr>
          <w:rFonts w:ascii="Cambria" w:eastAsia="Times New Roman" w:hAnsi="Cambria" w:cs="Times New Roman"/>
          <w:i/>
        </w:rPr>
        <w:t xml:space="preserve">García </w:t>
      </w:r>
      <w:r w:rsidRPr="00CB13D7">
        <w:rPr>
          <w:rFonts w:ascii="Cambria" w:eastAsia="Times New Roman" w:hAnsi="Cambria" w:cs="Times New Roman"/>
        </w:rPr>
        <w:t>(1972-1996). Buenos Aires, Gourmet Musical. Capítulos 1 y 2.</w:t>
      </w:r>
    </w:p>
    <w:p w:rsidR="004466CB" w:rsidRPr="00CB13D7" w:rsidRDefault="00B657C1">
      <w:pPr>
        <w:numPr>
          <w:ilvl w:val="3"/>
          <w:numId w:val="2"/>
        </w:numPr>
        <w:rPr>
          <w:rFonts w:ascii="Cambria" w:hAnsi="Cambria"/>
        </w:rPr>
      </w:pPr>
      <w:r w:rsidRPr="00CB13D7">
        <w:rPr>
          <w:rFonts w:ascii="Cambria" w:hAnsi="Cambria"/>
        </w:rPr>
        <w:t xml:space="preserve">Martínez, Alejandro (2012) “El análisis formal de música popular: la oración y sus sub-tipos en ejemplos seleccionados del tango, folklore y rock argentinos. En Actas de la Novena Jornada </w:t>
      </w:r>
      <w:r w:rsidRPr="00CB13D7">
        <w:rPr>
          <w:rFonts w:ascii="Cambria" w:hAnsi="Cambria"/>
        </w:rPr>
        <w:t>de la Música y la Musicología, 2012 Jornadas Interdisciplinarias de Investigación Facultad de Artes y Ciencias Musicales - UCA.</w:t>
      </w:r>
    </w:p>
    <w:p w:rsidR="004466CB" w:rsidRPr="00CB13D7" w:rsidRDefault="00B657C1">
      <w:pPr>
        <w:pStyle w:val="Ttulo4"/>
        <w:numPr>
          <w:ilvl w:val="3"/>
          <w:numId w:val="2"/>
        </w:numPr>
        <w:rPr>
          <w:rFonts w:ascii="Cambria" w:eastAsia="Cambria" w:hAnsi="Cambria" w:cs="Cambria"/>
          <w:sz w:val="24"/>
          <w:szCs w:val="24"/>
        </w:rPr>
      </w:pPr>
      <w:r w:rsidRPr="00CB13D7">
        <w:rPr>
          <w:rFonts w:ascii="Cambria" w:eastAsia="Cambria" w:hAnsi="Cambria" w:cs="Cambria"/>
          <w:sz w:val="24"/>
          <w:szCs w:val="24"/>
        </w:rPr>
        <w:t>Bibliografía complementaria:</w:t>
      </w:r>
    </w:p>
    <w:p w:rsidR="004466CB" w:rsidRPr="00CB13D7" w:rsidRDefault="00B657C1">
      <w:pPr>
        <w:numPr>
          <w:ilvl w:val="1"/>
          <w:numId w:val="2"/>
        </w:numPr>
        <w:spacing w:before="240" w:after="240"/>
        <w:rPr>
          <w:rFonts w:ascii="Cambria" w:eastAsia="Cambria" w:hAnsi="Cambria" w:cs="Cambria"/>
        </w:rPr>
      </w:pPr>
      <w:r w:rsidRPr="00CB13D7">
        <w:rPr>
          <w:rFonts w:ascii="Cambria" w:eastAsia="Cambria" w:hAnsi="Cambria" w:cs="Cambria"/>
          <w:highlight w:val="white"/>
        </w:rPr>
        <w:t xml:space="preserve">Moore, A. F. (2016). </w:t>
      </w:r>
      <w:proofErr w:type="spellStart"/>
      <w:r w:rsidRPr="00CB13D7">
        <w:rPr>
          <w:rFonts w:ascii="Cambria" w:eastAsia="Cambria" w:hAnsi="Cambria" w:cs="Cambria"/>
          <w:i/>
          <w:highlight w:val="white"/>
        </w:rPr>
        <w:t>Song</w:t>
      </w:r>
      <w:proofErr w:type="spellEnd"/>
      <w:r w:rsidRPr="00CB13D7">
        <w:rPr>
          <w:rFonts w:ascii="Cambria" w:eastAsia="Cambria" w:hAnsi="Cambria" w:cs="Cambria"/>
          <w:i/>
          <w:highlight w:val="white"/>
        </w:rPr>
        <w:t xml:space="preserve"> </w:t>
      </w:r>
      <w:proofErr w:type="spellStart"/>
      <w:r w:rsidRPr="00CB13D7">
        <w:rPr>
          <w:rFonts w:ascii="Cambria" w:eastAsia="Cambria" w:hAnsi="Cambria" w:cs="Cambria"/>
          <w:i/>
          <w:highlight w:val="white"/>
        </w:rPr>
        <w:t>means</w:t>
      </w:r>
      <w:proofErr w:type="spellEnd"/>
      <w:r w:rsidRPr="00CB13D7">
        <w:rPr>
          <w:rFonts w:ascii="Cambria" w:eastAsia="Cambria" w:hAnsi="Cambria" w:cs="Cambria"/>
          <w:i/>
          <w:highlight w:val="white"/>
        </w:rPr>
        <w:t xml:space="preserve">: </w:t>
      </w:r>
      <w:proofErr w:type="spellStart"/>
      <w:r w:rsidRPr="00CB13D7">
        <w:rPr>
          <w:rFonts w:ascii="Cambria" w:eastAsia="Cambria" w:hAnsi="Cambria" w:cs="Cambria"/>
          <w:i/>
          <w:highlight w:val="white"/>
        </w:rPr>
        <w:t>Analysing</w:t>
      </w:r>
      <w:proofErr w:type="spellEnd"/>
      <w:r w:rsidRPr="00CB13D7">
        <w:rPr>
          <w:rFonts w:ascii="Cambria" w:eastAsia="Cambria" w:hAnsi="Cambria" w:cs="Cambria"/>
          <w:i/>
          <w:highlight w:val="white"/>
        </w:rPr>
        <w:t xml:space="preserve"> and </w:t>
      </w:r>
      <w:proofErr w:type="spellStart"/>
      <w:r w:rsidRPr="00CB13D7">
        <w:rPr>
          <w:rFonts w:ascii="Cambria" w:eastAsia="Cambria" w:hAnsi="Cambria" w:cs="Cambria"/>
          <w:i/>
          <w:highlight w:val="white"/>
        </w:rPr>
        <w:t>interpreting</w:t>
      </w:r>
      <w:proofErr w:type="spellEnd"/>
      <w:r w:rsidRPr="00CB13D7">
        <w:rPr>
          <w:rFonts w:ascii="Cambria" w:eastAsia="Cambria" w:hAnsi="Cambria" w:cs="Cambria"/>
          <w:i/>
          <w:highlight w:val="white"/>
        </w:rPr>
        <w:t xml:space="preserve"> </w:t>
      </w:r>
      <w:proofErr w:type="spellStart"/>
      <w:r w:rsidRPr="00CB13D7">
        <w:rPr>
          <w:rFonts w:ascii="Cambria" w:eastAsia="Cambria" w:hAnsi="Cambria" w:cs="Cambria"/>
          <w:i/>
          <w:highlight w:val="white"/>
        </w:rPr>
        <w:t>recorded</w:t>
      </w:r>
      <w:proofErr w:type="spellEnd"/>
      <w:r w:rsidRPr="00CB13D7">
        <w:rPr>
          <w:rFonts w:ascii="Cambria" w:eastAsia="Cambria" w:hAnsi="Cambria" w:cs="Cambria"/>
          <w:i/>
          <w:highlight w:val="white"/>
        </w:rPr>
        <w:t xml:space="preserve"> popular </w:t>
      </w:r>
      <w:proofErr w:type="spellStart"/>
      <w:r w:rsidRPr="00CB13D7">
        <w:rPr>
          <w:rFonts w:ascii="Cambria" w:eastAsia="Cambria" w:hAnsi="Cambria" w:cs="Cambria"/>
          <w:i/>
          <w:highlight w:val="white"/>
        </w:rPr>
        <w:t>song</w:t>
      </w:r>
      <w:proofErr w:type="spellEnd"/>
      <w:r w:rsidRPr="00CB13D7">
        <w:rPr>
          <w:rFonts w:ascii="Cambria" w:eastAsia="Cambria" w:hAnsi="Cambria" w:cs="Cambria"/>
          <w:highlight w:val="white"/>
        </w:rPr>
        <w:t xml:space="preserve">. </w:t>
      </w:r>
      <w:proofErr w:type="spellStart"/>
      <w:r w:rsidRPr="00CB13D7">
        <w:rPr>
          <w:rFonts w:ascii="Cambria" w:eastAsia="Cambria" w:hAnsi="Cambria" w:cs="Cambria"/>
          <w:highlight w:val="white"/>
        </w:rPr>
        <w:t>Routledge</w:t>
      </w:r>
      <w:proofErr w:type="spellEnd"/>
      <w:r w:rsidRPr="00CB13D7">
        <w:rPr>
          <w:rFonts w:ascii="Cambria" w:eastAsia="Cambria" w:hAnsi="Cambria" w:cs="Cambria"/>
          <w:highlight w:val="white"/>
        </w:rPr>
        <w:t>.</w:t>
      </w:r>
    </w:p>
    <w:p w:rsidR="004466CB" w:rsidRPr="00CB13D7" w:rsidRDefault="00B657C1">
      <w:pPr>
        <w:spacing w:before="240" w:after="240"/>
        <w:rPr>
          <w:rFonts w:ascii="Cambria" w:eastAsia="Cambria" w:hAnsi="Cambria" w:cs="Cambria"/>
        </w:rPr>
      </w:pPr>
      <w:proofErr w:type="spellStart"/>
      <w:r w:rsidRPr="00CB13D7">
        <w:rPr>
          <w:rFonts w:ascii="Cambria" w:eastAsia="Cambria" w:hAnsi="Cambria" w:cs="Cambria"/>
        </w:rPr>
        <w:t>Temperley</w:t>
      </w:r>
      <w:proofErr w:type="spellEnd"/>
      <w:r w:rsidRPr="00CB13D7">
        <w:rPr>
          <w:rFonts w:ascii="Cambria" w:eastAsia="Cambria" w:hAnsi="Cambria" w:cs="Cambria"/>
        </w:rPr>
        <w:t xml:space="preserve">, David. (2018). </w:t>
      </w:r>
      <w:proofErr w:type="spellStart"/>
      <w:r w:rsidRPr="00CB13D7">
        <w:rPr>
          <w:rFonts w:ascii="Cambria" w:eastAsia="Cambria" w:hAnsi="Cambria" w:cs="Cambria"/>
          <w:i/>
        </w:rPr>
        <w:t>The</w:t>
      </w:r>
      <w:proofErr w:type="spellEnd"/>
      <w:r w:rsidRPr="00CB13D7">
        <w:rPr>
          <w:rFonts w:ascii="Cambria" w:eastAsia="Cambria" w:hAnsi="Cambria" w:cs="Cambria"/>
          <w:i/>
        </w:rPr>
        <w:t xml:space="preserve"> musical </w:t>
      </w:r>
      <w:proofErr w:type="spellStart"/>
      <w:r w:rsidRPr="00CB13D7">
        <w:rPr>
          <w:rFonts w:ascii="Cambria" w:eastAsia="Cambria" w:hAnsi="Cambria" w:cs="Cambria"/>
          <w:i/>
        </w:rPr>
        <w:t>language</w:t>
      </w:r>
      <w:proofErr w:type="spellEnd"/>
      <w:r w:rsidRPr="00CB13D7">
        <w:rPr>
          <w:rFonts w:ascii="Cambria" w:eastAsia="Cambria" w:hAnsi="Cambria" w:cs="Cambria"/>
          <w:i/>
        </w:rPr>
        <w:t xml:space="preserve"> of rock</w:t>
      </w:r>
      <w:r w:rsidRPr="00CB13D7">
        <w:rPr>
          <w:rFonts w:ascii="Cambria" w:eastAsia="Cambria" w:hAnsi="Cambria" w:cs="Cambria"/>
        </w:rPr>
        <w:t xml:space="preserve">. New York: Oxford </w:t>
      </w:r>
      <w:proofErr w:type="spellStart"/>
      <w:r w:rsidRPr="00CB13D7">
        <w:rPr>
          <w:rFonts w:ascii="Cambria" w:eastAsia="Cambria" w:hAnsi="Cambria" w:cs="Cambria"/>
        </w:rPr>
        <w:t>University</w:t>
      </w:r>
      <w:proofErr w:type="spellEnd"/>
      <w:r w:rsidRPr="00CB13D7">
        <w:rPr>
          <w:rFonts w:ascii="Cambria" w:eastAsia="Cambria" w:hAnsi="Cambria" w:cs="Cambria"/>
        </w:rPr>
        <w:t xml:space="preserve"> </w:t>
      </w:r>
      <w:proofErr w:type="spellStart"/>
      <w:r w:rsidRPr="00CB13D7">
        <w:rPr>
          <w:rFonts w:ascii="Cambria" w:eastAsia="Cambria" w:hAnsi="Cambria" w:cs="Cambria"/>
        </w:rPr>
        <w:t>Press</w:t>
      </w:r>
      <w:proofErr w:type="spellEnd"/>
      <w:r w:rsidRPr="00CB13D7">
        <w:rPr>
          <w:rFonts w:ascii="Cambria" w:eastAsia="Cambria" w:hAnsi="Cambria" w:cs="Cambria"/>
        </w:rPr>
        <w:t>.</w:t>
      </w:r>
    </w:p>
    <w:p w:rsidR="004466CB" w:rsidRPr="00CB13D7" w:rsidRDefault="00B657C1">
      <w:pPr>
        <w:spacing w:before="240" w:after="240"/>
        <w:rPr>
          <w:rFonts w:ascii="Cambria" w:eastAsia="Cambria" w:hAnsi="Cambria" w:cs="Cambria"/>
        </w:rPr>
      </w:pPr>
      <w:r w:rsidRPr="00CB13D7">
        <w:rPr>
          <w:rFonts w:ascii="Cambria" w:eastAsia="Cambria" w:hAnsi="Cambria" w:cs="Cambria"/>
        </w:rPr>
        <w:t>Villafañe, Cristian (2024) “</w:t>
      </w:r>
      <w:r w:rsidRPr="00CB13D7">
        <w:rPr>
          <w:rFonts w:ascii="Cambria" w:eastAsia="Cambria" w:hAnsi="Cambria" w:cs="Cambria"/>
          <w:i/>
        </w:rPr>
        <w:t>Desierto</w:t>
      </w:r>
      <w:r w:rsidRPr="00CB13D7">
        <w:rPr>
          <w:rFonts w:ascii="Cambria" w:eastAsia="Cambria" w:hAnsi="Cambria" w:cs="Cambria"/>
        </w:rPr>
        <w:t xml:space="preserve">: un análisis </w:t>
      </w:r>
      <w:proofErr w:type="spellStart"/>
      <w:r w:rsidRPr="00CB13D7">
        <w:rPr>
          <w:rFonts w:ascii="Cambria" w:eastAsia="Cambria" w:hAnsi="Cambria" w:cs="Cambria"/>
        </w:rPr>
        <w:t>endofonográfico</w:t>
      </w:r>
      <w:proofErr w:type="spellEnd"/>
      <w:r w:rsidRPr="00CB13D7">
        <w:rPr>
          <w:rFonts w:ascii="Cambria" w:eastAsia="Cambria" w:hAnsi="Cambria" w:cs="Cambria"/>
        </w:rPr>
        <w:t xml:space="preserve"> de la canción perteneciente a Fito Páez”.  Revista del ISM 25.</w:t>
      </w:r>
    </w:p>
    <w:p w:rsidR="004466CB" w:rsidRPr="00CB13D7" w:rsidRDefault="004466CB">
      <w:pPr>
        <w:rPr>
          <w:rFonts w:ascii="Cambria" w:eastAsia="Cambria" w:hAnsi="Cambria" w:cs="Cambria"/>
        </w:rPr>
      </w:pPr>
    </w:p>
    <w:p w:rsidR="004466CB" w:rsidRPr="00CB13D7" w:rsidRDefault="00B657C1">
      <w:pPr>
        <w:pStyle w:val="Ttulo3"/>
        <w:numPr>
          <w:ilvl w:val="1"/>
          <w:numId w:val="2"/>
        </w:numPr>
        <w:rPr>
          <w:sz w:val="28"/>
          <w:szCs w:val="28"/>
        </w:rPr>
      </w:pPr>
      <w:r w:rsidRPr="00CB13D7">
        <w:rPr>
          <w:sz w:val="28"/>
          <w:szCs w:val="28"/>
        </w:rPr>
        <w:t>UNIDAD 4: Discursos y performance</w:t>
      </w:r>
    </w:p>
    <w:p w:rsidR="004466CB" w:rsidRPr="00CB13D7" w:rsidRDefault="004466CB">
      <w:pPr>
        <w:rPr>
          <w:rFonts w:ascii="Cambria" w:hAnsi="Cambria"/>
        </w:rPr>
      </w:pPr>
    </w:p>
    <w:p w:rsidR="004466CB" w:rsidRPr="00CB13D7" w:rsidRDefault="00B657C1">
      <w:pPr>
        <w:rPr>
          <w:rFonts w:ascii="Cambria" w:eastAsia="Cambria" w:hAnsi="Cambria" w:cs="Cambria"/>
        </w:rPr>
      </w:pPr>
      <w:r w:rsidRPr="00CB13D7">
        <w:rPr>
          <w:rFonts w:ascii="Cambria" w:eastAsia="Cambria" w:hAnsi="Cambria" w:cs="Cambria"/>
          <w:b/>
        </w:rPr>
        <w:t>Contenidos:</w:t>
      </w:r>
      <w:r w:rsidRPr="00CB13D7">
        <w:rPr>
          <w:rFonts w:ascii="Cambria" w:eastAsia="Cambria" w:hAnsi="Cambria" w:cs="Cambria"/>
        </w:rPr>
        <w:t xml:space="preserve"> La música como sistema de signos. Apuntes sobre semiótica musical y músicas populares. Posibilidades conceptuales: </w:t>
      </w:r>
      <w:proofErr w:type="spellStart"/>
      <w:r w:rsidRPr="00CB13D7">
        <w:rPr>
          <w:rFonts w:ascii="Cambria" w:eastAsia="Cambria" w:hAnsi="Cambria" w:cs="Cambria"/>
        </w:rPr>
        <w:t>musemas</w:t>
      </w:r>
      <w:proofErr w:type="spellEnd"/>
      <w:r w:rsidRPr="00CB13D7">
        <w:rPr>
          <w:rFonts w:ascii="Cambria" w:eastAsia="Cambria" w:hAnsi="Cambria" w:cs="Cambria"/>
        </w:rPr>
        <w:t xml:space="preserve">, unidades de sentido, teoría tópica. Análisis socio-discursivo de las músicas populares. Integración e interacción entre </w:t>
      </w:r>
      <w:r w:rsidRPr="00CB13D7">
        <w:rPr>
          <w:rFonts w:ascii="Cambria" w:eastAsia="Cambria" w:hAnsi="Cambria" w:cs="Cambria"/>
        </w:rPr>
        <w:t xml:space="preserve">sistemas semióticos involucrados en las músicas populares: discos y álbumes, video-clips, recitales, conciertos. El giro </w:t>
      </w:r>
      <w:proofErr w:type="spellStart"/>
      <w:r w:rsidRPr="00CB13D7">
        <w:rPr>
          <w:rFonts w:ascii="Cambria" w:eastAsia="Cambria" w:hAnsi="Cambria" w:cs="Cambria"/>
        </w:rPr>
        <w:t>performático</w:t>
      </w:r>
      <w:proofErr w:type="spellEnd"/>
      <w:r w:rsidRPr="00CB13D7">
        <w:rPr>
          <w:rFonts w:ascii="Cambria" w:eastAsia="Cambria" w:hAnsi="Cambria" w:cs="Cambria"/>
        </w:rPr>
        <w:t xml:space="preserve"> de la música, alcances y debates actuales. </w:t>
      </w:r>
      <w:proofErr w:type="spellStart"/>
      <w:r w:rsidRPr="00CB13D7">
        <w:rPr>
          <w:rFonts w:ascii="Cambria" w:eastAsia="Cambria" w:hAnsi="Cambria" w:cs="Cambria"/>
        </w:rPr>
        <w:t>Performatividad</w:t>
      </w:r>
      <w:proofErr w:type="spellEnd"/>
      <w:r w:rsidRPr="00CB13D7">
        <w:rPr>
          <w:rFonts w:ascii="Cambria" w:eastAsia="Cambria" w:hAnsi="Cambria" w:cs="Cambria"/>
        </w:rPr>
        <w:t xml:space="preserve"> de los artistas y de los públicos en </w:t>
      </w:r>
      <w:r w:rsidRPr="00CB13D7">
        <w:rPr>
          <w:rFonts w:ascii="Cambria" w:eastAsia="Cambria" w:hAnsi="Cambria" w:cs="Cambria"/>
        </w:rPr>
        <w:lastRenderedPageBreak/>
        <w:t>función de las diversas cu</w:t>
      </w:r>
      <w:r w:rsidRPr="00CB13D7">
        <w:rPr>
          <w:rFonts w:ascii="Cambria" w:eastAsia="Cambria" w:hAnsi="Cambria" w:cs="Cambria"/>
        </w:rPr>
        <w:t>lturas de género. El papel del baile como parte del análisis musical en el folklore, el tango y la cumbia.</w:t>
      </w:r>
    </w:p>
    <w:p w:rsidR="004466CB" w:rsidRPr="00CB13D7" w:rsidRDefault="00B657C1">
      <w:pPr>
        <w:pStyle w:val="Ttulo4"/>
        <w:numPr>
          <w:ilvl w:val="2"/>
          <w:numId w:val="2"/>
        </w:numPr>
        <w:rPr>
          <w:rFonts w:ascii="Cambria" w:eastAsia="Cambria" w:hAnsi="Cambria" w:cs="Cambria"/>
        </w:rPr>
      </w:pPr>
      <w:bookmarkStart w:id="1" w:name="_heading=h.6gyba5z8gitu" w:colFirst="0" w:colLast="0"/>
      <w:bookmarkEnd w:id="1"/>
      <w:r w:rsidRPr="00CB13D7">
        <w:rPr>
          <w:rFonts w:ascii="Cambria" w:eastAsia="Cambria" w:hAnsi="Cambria" w:cs="Cambria"/>
          <w:sz w:val="24"/>
          <w:szCs w:val="24"/>
        </w:rPr>
        <w:t>Bibliografía obligatoria:</w:t>
      </w:r>
    </w:p>
    <w:p w:rsidR="004466CB" w:rsidRPr="00CB13D7" w:rsidRDefault="004466CB">
      <w:pPr>
        <w:numPr>
          <w:ilvl w:val="2"/>
          <w:numId w:val="2"/>
        </w:numPr>
        <w:rPr>
          <w:rFonts w:ascii="Cambria" w:hAnsi="Cambria"/>
        </w:rPr>
      </w:pPr>
    </w:p>
    <w:p w:rsidR="004466CB" w:rsidRPr="00CB13D7" w:rsidRDefault="00B657C1">
      <w:pPr>
        <w:numPr>
          <w:ilvl w:val="2"/>
          <w:numId w:val="2"/>
        </w:numPr>
        <w:spacing w:after="200"/>
        <w:rPr>
          <w:rFonts w:ascii="Cambria" w:hAnsi="Cambria"/>
        </w:rPr>
      </w:pPr>
      <w:r w:rsidRPr="00CB13D7">
        <w:rPr>
          <w:rFonts w:ascii="Cambria" w:hAnsi="Cambria"/>
        </w:rPr>
        <w:t>Cook, Nicholas (2003) “</w:t>
      </w:r>
      <w:proofErr w:type="spellStart"/>
      <w:r w:rsidRPr="00CB13D7">
        <w:rPr>
          <w:rFonts w:ascii="Cambria" w:hAnsi="Cambria"/>
        </w:rPr>
        <w:t>Music</w:t>
      </w:r>
      <w:proofErr w:type="spellEnd"/>
      <w:r w:rsidRPr="00CB13D7">
        <w:rPr>
          <w:rFonts w:ascii="Cambria" w:hAnsi="Cambria"/>
        </w:rPr>
        <w:t xml:space="preserve"> as performance”. En Clayton, Martin et al. </w:t>
      </w:r>
      <w:proofErr w:type="spellStart"/>
      <w:r w:rsidRPr="00CB13D7">
        <w:rPr>
          <w:rFonts w:ascii="Cambria" w:hAnsi="Cambria"/>
        </w:rPr>
        <w:t>The</w:t>
      </w:r>
      <w:proofErr w:type="spellEnd"/>
      <w:r w:rsidRPr="00CB13D7">
        <w:rPr>
          <w:rFonts w:ascii="Cambria" w:hAnsi="Cambria"/>
        </w:rPr>
        <w:t xml:space="preserve"> Cultural </w:t>
      </w:r>
      <w:proofErr w:type="spellStart"/>
      <w:r w:rsidRPr="00CB13D7">
        <w:rPr>
          <w:rFonts w:ascii="Cambria" w:hAnsi="Cambria"/>
        </w:rPr>
        <w:t>Study</w:t>
      </w:r>
      <w:proofErr w:type="spellEnd"/>
      <w:r w:rsidRPr="00CB13D7">
        <w:rPr>
          <w:rFonts w:ascii="Cambria" w:hAnsi="Cambria"/>
        </w:rPr>
        <w:t xml:space="preserve"> of </w:t>
      </w:r>
      <w:proofErr w:type="spellStart"/>
      <w:r w:rsidRPr="00CB13D7">
        <w:rPr>
          <w:rFonts w:ascii="Cambria" w:hAnsi="Cambria"/>
        </w:rPr>
        <w:t>music</w:t>
      </w:r>
      <w:proofErr w:type="spellEnd"/>
      <w:r w:rsidRPr="00CB13D7">
        <w:rPr>
          <w:rFonts w:ascii="Cambria" w:hAnsi="Cambria"/>
        </w:rPr>
        <w:t xml:space="preserve">. A </w:t>
      </w:r>
      <w:proofErr w:type="spellStart"/>
      <w:r w:rsidRPr="00CB13D7">
        <w:rPr>
          <w:rFonts w:ascii="Cambria" w:hAnsi="Cambria"/>
        </w:rPr>
        <w:t>Critical</w:t>
      </w:r>
      <w:proofErr w:type="spellEnd"/>
      <w:r w:rsidRPr="00CB13D7">
        <w:rPr>
          <w:rFonts w:ascii="Cambria" w:hAnsi="Cambria"/>
        </w:rPr>
        <w:t xml:space="preserve"> </w:t>
      </w:r>
      <w:proofErr w:type="spellStart"/>
      <w:r w:rsidRPr="00CB13D7">
        <w:rPr>
          <w:rFonts w:ascii="Cambria" w:hAnsi="Cambria"/>
        </w:rPr>
        <w:t>Introducti</w:t>
      </w:r>
      <w:r w:rsidRPr="00CB13D7">
        <w:rPr>
          <w:rFonts w:ascii="Cambria" w:hAnsi="Cambria"/>
        </w:rPr>
        <w:t>on</w:t>
      </w:r>
      <w:proofErr w:type="spellEnd"/>
      <w:r w:rsidRPr="00CB13D7">
        <w:rPr>
          <w:rFonts w:ascii="Cambria" w:hAnsi="Cambria"/>
        </w:rPr>
        <w:t xml:space="preserve">. Nueva York, </w:t>
      </w:r>
      <w:proofErr w:type="spellStart"/>
      <w:r w:rsidRPr="00CB13D7">
        <w:rPr>
          <w:rFonts w:ascii="Cambria" w:hAnsi="Cambria"/>
        </w:rPr>
        <w:t>Routledge</w:t>
      </w:r>
      <w:proofErr w:type="spellEnd"/>
    </w:p>
    <w:p w:rsidR="004466CB" w:rsidRPr="00CB13D7" w:rsidRDefault="00B657C1">
      <w:pPr>
        <w:numPr>
          <w:ilvl w:val="2"/>
          <w:numId w:val="2"/>
        </w:numPr>
        <w:spacing w:after="200"/>
        <w:rPr>
          <w:rFonts w:ascii="Cambria" w:hAnsi="Cambria"/>
        </w:rPr>
      </w:pPr>
      <w:r w:rsidRPr="00CB13D7">
        <w:rPr>
          <w:rFonts w:ascii="Cambria" w:hAnsi="Cambria"/>
        </w:rPr>
        <w:t xml:space="preserve">Claudio F </w:t>
      </w:r>
      <w:proofErr w:type="spellStart"/>
      <w:r w:rsidRPr="00CB13D7">
        <w:rPr>
          <w:rFonts w:ascii="Cambria" w:hAnsi="Cambria"/>
        </w:rPr>
        <w:t>Diaz</w:t>
      </w:r>
      <w:proofErr w:type="spellEnd"/>
      <w:r w:rsidRPr="00CB13D7">
        <w:rPr>
          <w:rFonts w:ascii="Cambria" w:hAnsi="Cambria"/>
        </w:rPr>
        <w:t>. “</w:t>
      </w:r>
      <w:proofErr w:type="spellStart"/>
      <w:r w:rsidRPr="00CB13D7">
        <w:rPr>
          <w:rFonts w:ascii="Cambria" w:hAnsi="Cambria"/>
        </w:rPr>
        <w:t>Taquetuyoj</w:t>
      </w:r>
      <w:proofErr w:type="spellEnd"/>
      <w:r w:rsidRPr="00CB13D7">
        <w:rPr>
          <w:rFonts w:ascii="Cambria" w:hAnsi="Cambria"/>
        </w:rPr>
        <w:t xml:space="preserve">: Un enunciado en el campo del folklore”. En Sans, Juan Francisco. 2016. En </w:t>
      </w:r>
      <w:r w:rsidR="00CB13D7" w:rsidRPr="00CB13D7">
        <w:rPr>
          <w:rFonts w:ascii="Cambria" w:hAnsi="Cambria"/>
        </w:rPr>
        <w:t>Corti, Berenice y Díaz, Claudio</w:t>
      </w:r>
      <w:r w:rsidR="00CB13D7" w:rsidRPr="00CB13D7">
        <w:rPr>
          <w:rFonts w:ascii="Cambria" w:hAnsi="Cambria"/>
        </w:rPr>
        <w:t xml:space="preserve"> </w:t>
      </w:r>
      <w:r w:rsidRPr="00CB13D7">
        <w:rPr>
          <w:rFonts w:ascii="Cambria" w:hAnsi="Cambria"/>
        </w:rPr>
        <w:t>(</w:t>
      </w:r>
      <w:proofErr w:type="spellStart"/>
      <w:r w:rsidRPr="00CB13D7">
        <w:rPr>
          <w:rFonts w:ascii="Cambria" w:hAnsi="Cambria"/>
        </w:rPr>
        <w:t>comps</w:t>
      </w:r>
      <w:proofErr w:type="spellEnd"/>
      <w:r w:rsidRPr="00CB13D7">
        <w:rPr>
          <w:rFonts w:ascii="Cambria" w:hAnsi="Cambria"/>
        </w:rPr>
        <w:t xml:space="preserve">.): Música y discurso. Aproximaciones analíticas desde América Latina. </w:t>
      </w:r>
      <w:proofErr w:type="spellStart"/>
      <w:r w:rsidRPr="00CB13D7">
        <w:rPr>
          <w:rFonts w:ascii="Cambria" w:hAnsi="Cambria"/>
        </w:rPr>
        <w:t>Eduvim</w:t>
      </w:r>
      <w:proofErr w:type="spellEnd"/>
      <w:r w:rsidRPr="00CB13D7">
        <w:rPr>
          <w:rFonts w:ascii="Cambria" w:hAnsi="Cambria"/>
        </w:rPr>
        <w:t>.</w:t>
      </w:r>
    </w:p>
    <w:p w:rsidR="004466CB" w:rsidRPr="00CB13D7" w:rsidRDefault="00B657C1">
      <w:pPr>
        <w:numPr>
          <w:ilvl w:val="2"/>
          <w:numId w:val="2"/>
        </w:numPr>
        <w:spacing w:after="200"/>
        <w:rPr>
          <w:rFonts w:ascii="Cambria" w:hAnsi="Cambria"/>
        </w:rPr>
      </w:pPr>
      <w:r w:rsidRPr="00CB13D7">
        <w:rPr>
          <w:rFonts w:ascii="Cambria" w:hAnsi="Cambria"/>
        </w:rPr>
        <w:t>López Cano, Rubén (2007) “</w:t>
      </w:r>
      <w:proofErr w:type="spellStart"/>
      <w:r w:rsidRPr="00CB13D7">
        <w:rPr>
          <w:rFonts w:ascii="Cambria" w:hAnsi="Cambria"/>
        </w:rPr>
        <w:t>Sem</w:t>
      </w:r>
      <w:r w:rsidRPr="00CB13D7">
        <w:rPr>
          <w:rFonts w:ascii="Cambria" w:hAnsi="Cambria"/>
        </w:rPr>
        <w:t>iótica</w:t>
      </w:r>
      <w:proofErr w:type="spellEnd"/>
      <w:r w:rsidRPr="00CB13D7">
        <w:rPr>
          <w:rFonts w:ascii="Cambria" w:hAnsi="Cambria"/>
        </w:rPr>
        <w:t xml:space="preserve">, </w:t>
      </w:r>
      <w:proofErr w:type="spellStart"/>
      <w:r w:rsidRPr="00CB13D7">
        <w:rPr>
          <w:rFonts w:ascii="Cambria" w:hAnsi="Cambria"/>
        </w:rPr>
        <w:t>semiótica</w:t>
      </w:r>
      <w:proofErr w:type="spellEnd"/>
      <w:r w:rsidRPr="00CB13D7">
        <w:rPr>
          <w:rFonts w:ascii="Cambria" w:hAnsi="Cambria"/>
        </w:rPr>
        <w:t xml:space="preserve"> de la música y </w:t>
      </w:r>
      <w:proofErr w:type="spellStart"/>
      <w:r w:rsidRPr="00CB13D7">
        <w:rPr>
          <w:rFonts w:ascii="Cambria" w:hAnsi="Cambria"/>
        </w:rPr>
        <w:t>semiótica</w:t>
      </w:r>
      <w:proofErr w:type="spellEnd"/>
      <w:r w:rsidRPr="00CB13D7">
        <w:rPr>
          <w:rFonts w:ascii="Cambria" w:hAnsi="Cambria"/>
        </w:rPr>
        <w:t xml:space="preserve"> cognitivo-</w:t>
      </w:r>
      <w:proofErr w:type="spellStart"/>
      <w:r w:rsidRPr="00CB13D7">
        <w:rPr>
          <w:rFonts w:ascii="Cambria" w:hAnsi="Cambria"/>
        </w:rPr>
        <w:t>enactiva</w:t>
      </w:r>
      <w:proofErr w:type="spellEnd"/>
      <w:r w:rsidRPr="00CB13D7">
        <w:rPr>
          <w:rFonts w:ascii="Cambria" w:hAnsi="Cambria"/>
        </w:rPr>
        <w:t xml:space="preserve"> de la música. Notas para un manual de usuario”. Texto didáctico (actualizado junio 2007) Disponible en: www.lopezcano.net</w:t>
      </w:r>
    </w:p>
    <w:p w:rsidR="004466CB" w:rsidRPr="00CB13D7" w:rsidRDefault="00B657C1">
      <w:pPr>
        <w:numPr>
          <w:ilvl w:val="2"/>
          <w:numId w:val="2"/>
        </w:numPr>
        <w:spacing w:after="200"/>
        <w:rPr>
          <w:rFonts w:ascii="Cambria" w:hAnsi="Cambria"/>
        </w:rPr>
      </w:pPr>
      <w:r w:rsidRPr="00CB13D7">
        <w:rPr>
          <w:rFonts w:ascii="Cambria" w:hAnsi="Cambria"/>
        </w:rPr>
        <w:t>Sans, Juan Francisco. 2016. Música y estudios del discurso: una atrac</w:t>
      </w:r>
      <w:r w:rsidRPr="00CB13D7">
        <w:rPr>
          <w:rFonts w:ascii="Cambria" w:hAnsi="Cambria"/>
        </w:rPr>
        <w:t>ción fatal. En Corti, Berenice y Díaz, Claudio (</w:t>
      </w:r>
      <w:proofErr w:type="spellStart"/>
      <w:r w:rsidRPr="00CB13D7">
        <w:rPr>
          <w:rFonts w:ascii="Cambria" w:hAnsi="Cambria"/>
        </w:rPr>
        <w:t>comps</w:t>
      </w:r>
      <w:proofErr w:type="spellEnd"/>
      <w:r w:rsidRPr="00CB13D7">
        <w:rPr>
          <w:rFonts w:ascii="Cambria" w:hAnsi="Cambria"/>
        </w:rPr>
        <w:t xml:space="preserve">.): Música y discurso. Aproximaciones analíticas desde América Latina. </w:t>
      </w:r>
      <w:proofErr w:type="spellStart"/>
      <w:r w:rsidRPr="00CB13D7">
        <w:rPr>
          <w:rFonts w:ascii="Cambria" w:hAnsi="Cambria"/>
        </w:rPr>
        <w:t>Eduvim</w:t>
      </w:r>
      <w:proofErr w:type="spellEnd"/>
      <w:r w:rsidRPr="00CB13D7">
        <w:rPr>
          <w:rFonts w:ascii="Cambria" w:hAnsi="Cambria"/>
        </w:rPr>
        <w:t>.</w:t>
      </w:r>
    </w:p>
    <w:p w:rsidR="004466CB" w:rsidRPr="003D2286" w:rsidRDefault="00B657C1">
      <w:pPr>
        <w:pStyle w:val="Ttulo4"/>
        <w:numPr>
          <w:ilvl w:val="2"/>
          <w:numId w:val="2"/>
        </w:numPr>
        <w:rPr>
          <w:rFonts w:ascii="Cambria" w:eastAsia="Cambria" w:hAnsi="Cambria" w:cs="Cambria"/>
          <w:sz w:val="24"/>
          <w:szCs w:val="24"/>
        </w:rPr>
      </w:pPr>
      <w:bookmarkStart w:id="2" w:name="_heading=h.2716qirs4wp8" w:colFirst="0" w:colLast="0"/>
      <w:bookmarkEnd w:id="2"/>
      <w:r w:rsidRPr="003D2286">
        <w:rPr>
          <w:rFonts w:ascii="Cambria" w:eastAsia="Cambria" w:hAnsi="Cambria" w:cs="Cambria"/>
          <w:sz w:val="24"/>
          <w:szCs w:val="24"/>
        </w:rPr>
        <w:t>Bibliografía complementaria:</w:t>
      </w:r>
    </w:p>
    <w:p w:rsidR="004466CB" w:rsidRPr="003D2286" w:rsidRDefault="00B657C1">
      <w:pPr>
        <w:numPr>
          <w:ilvl w:val="0"/>
          <w:numId w:val="2"/>
        </w:numPr>
        <w:spacing w:after="200"/>
        <w:rPr>
          <w:rFonts w:ascii="Cambria" w:hAnsi="Cambria"/>
        </w:rPr>
      </w:pPr>
      <w:proofErr w:type="spellStart"/>
      <w:r w:rsidRPr="003D2286">
        <w:rPr>
          <w:rFonts w:ascii="Cambria" w:hAnsi="Cambria"/>
        </w:rPr>
        <w:t>Frith</w:t>
      </w:r>
      <w:proofErr w:type="spellEnd"/>
      <w:r w:rsidRPr="003D2286">
        <w:rPr>
          <w:rFonts w:ascii="Cambria" w:hAnsi="Cambria"/>
        </w:rPr>
        <w:t xml:space="preserve">, </w:t>
      </w:r>
      <w:proofErr w:type="spellStart"/>
      <w:r w:rsidRPr="003D2286">
        <w:rPr>
          <w:rFonts w:ascii="Cambria" w:hAnsi="Cambria"/>
        </w:rPr>
        <w:t>Simon</w:t>
      </w:r>
      <w:proofErr w:type="spellEnd"/>
      <w:r w:rsidRPr="003D2286">
        <w:rPr>
          <w:rFonts w:ascii="Cambria" w:hAnsi="Cambria"/>
        </w:rPr>
        <w:t>. 2014. Ritos de la interpretación: Sobre el valor de la música popular. Buenos Air</w:t>
      </w:r>
      <w:r w:rsidRPr="003D2286">
        <w:rPr>
          <w:rFonts w:ascii="Cambria" w:hAnsi="Cambria"/>
        </w:rPr>
        <w:t>es: Paidós. Capítulo: Performance</w:t>
      </w:r>
    </w:p>
    <w:p w:rsidR="004466CB" w:rsidRPr="003D2286" w:rsidRDefault="00B657C1">
      <w:pPr>
        <w:numPr>
          <w:ilvl w:val="0"/>
          <w:numId w:val="2"/>
        </w:numPr>
        <w:spacing w:after="200"/>
        <w:rPr>
          <w:rFonts w:ascii="Cambria" w:hAnsi="Cambria"/>
        </w:rPr>
      </w:pPr>
      <w:r w:rsidRPr="003D2286">
        <w:rPr>
          <w:rFonts w:ascii="Cambria" w:hAnsi="Cambria"/>
        </w:rPr>
        <w:t xml:space="preserve">Díaz </w:t>
      </w:r>
      <w:proofErr w:type="spellStart"/>
      <w:r w:rsidRPr="003D2286">
        <w:rPr>
          <w:rFonts w:ascii="Cambria" w:hAnsi="Cambria"/>
        </w:rPr>
        <w:t>Geromet</w:t>
      </w:r>
      <w:proofErr w:type="spellEnd"/>
      <w:r w:rsidRPr="003D2286">
        <w:rPr>
          <w:rFonts w:ascii="Cambria" w:hAnsi="Cambria"/>
        </w:rPr>
        <w:t>, Lautaro (2024). “¿Qué tiene de santafesina la cumbia santafesina?”. Revista Del ISM, 26.</w:t>
      </w:r>
    </w:p>
    <w:p w:rsidR="004466CB" w:rsidRPr="003D2286" w:rsidRDefault="00B657C1">
      <w:pPr>
        <w:numPr>
          <w:ilvl w:val="0"/>
          <w:numId w:val="2"/>
        </w:numPr>
        <w:spacing w:after="200"/>
        <w:rPr>
          <w:rFonts w:ascii="Cambria" w:hAnsi="Cambria"/>
        </w:rPr>
      </w:pPr>
      <w:proofErr w:type="spellStart"/>
      <w:r w:rsidRPr="003D2286">
        <w:rPr>
          <w:rFonts w:ascii="Cambria" w:hAnsi="Cambria"/>
        </w:rPr>
        <w:t>Martinez</w:t>
      </w:r>
      <w:proofErr w:type="spellEnd"/>
      <w:r w:rsidRPr="003D2286">
        <w:rPr>
          <w:rFonts w:ascii="Cambria" w:hAnsi="Cambria"/>
        </w:rPr>
        <w:t>, Ximena (</w:t>
      </w:r>
      <w:proofErr w:type="spellStart"/>
      <w:r w:rsidRPr="003D2286">
        <w:rPr>
          <w:rFonts w:ascii="Cambria" w:hAnsi="Cambria"/>
        </w:rPr>
        <w:t>comp.</w:t>
      </w:r>
      <w:proofErr w:type="spellEnd"/>
      <w:r w:rsidRPr="003D2286">
        <w:rPr>
          <w:rFonts w:ascii="Cambria" w:hAnsi="Cambria"/>
        </w:rPr>
        <w:t xml:space="preserve">) (2011). Cajita de Música Argentina. Buenos Aires, Ministerio Educación de la Nación. </w:t>
      </w:r>
    </w:p>
    <w:p w:rsidR="004466CB" w:rsidRPr="003D2286" w:rsidRDefault="00B657C1">
      <w:pPr>
        <w:numPr>
          <w:ilvl w:val="0"/>
          <w:numId w:val="2"/>
        </w:numPr>
        <w:spacing w:after="200"/>
        <w:rPr>
          <w:rFonts w:ascii="Cambria" w:hAnsi="Cambria"/>
        </w:rPr>
      </w:pPr>
      <w:r w:rsidRPr="003D2286">
        <w:rPr>
          <w:rFonts w:ascii="Cambria" w:hAnsi="Cambria"/>
        </w:rPr>
        <w:t>Verón, E</w:t>
      </w:r>
      <w:r w:rsidRPr="003D2286">
        <w:rPr>
          <w:rFonts w:ascii="Cambria" w:hAnsi="Cambria"/>
        </w:rPr>
        <w:t xml:space="preserve">liseo (1996) La </w:t>
      </w:r>
      <w:proofErr w:type="spellStart"/>
      <w:r w:rsidRPr="003D2286">
        <w:rPr>
          <w:rFonts w:ascii="Cambria" w:hAnsi="Cambria"/>
        </w:rPr>
        <w:t>Semiosis</w:t>
      </w:r>
      <w:proofErr w:type="spellEnd"/>
      <w:r w:rsidRPr="003D2286">
        <w:rPr>
          <w:rFonts w:ascii="Cambria" w:hAnsi="Cambria"/>
        </w:rPr>
        <w:t xml:space="preserve"> Social: fragmentos de una teoría de la </w:t>
      </w:r>
      <w:proofErr w:type="spellStart"/>
      <w:r w:rsidRPr="003D2286">
        <w:rPr>
          <w:rFonts w:ascii="Cambria" w:hAnsi="Cambria"/>
        </w:rPr>
        <w:t>discursividad</w:t>
      </w:r>
      <w:proofErr w:type="spellEnd"/>
      <w:r w:rsidRPr="003D2286">
        <w:rPr>
          <w:rFonts w:ascii="Cambria" w:hAnsi="Cambria"/>
        </w:rPr>
        <w:t xml:space="preserve">. Barcelona: </w:t>
      </w:r>
      <w:proofErr w:type="spellStart"/>
      <w:r w:rsidRPr="003D2286">
        <w:rPr>
          <w:rFonts w:ascii="Cambria" w:hAnsi="Cambria"/>
        </w:rPr>
        <w:t>Gedisa</w:t>
      </w:r>
      <w:proofErr w:type="spellEnd"/>
      <w:r w:rsidRPr="003D2286">
        <w:rPr>
          <w:rFonts w:ascii="Cambria" w:hAnsi="Cambria"/>
        </w:rPr>
        <w:t xml:space="preserve"> Editorial, 1996</w:t>
      </w:r>
    </w:p>
    <w:p w:rsidR="004466CB" w:rsidRPr="003D2286" w:rsidRDefault="004466CB">
      <w:pPr>
        <w:numPr>
          <w:ilvl w:val="0"/>
          <w:numId w:val="2"/>
        </w:numPr>
        <w:rPr>
          <w:rFonts w:ascii="Cambria" w:hAnsi="Cambria"/>
        </w:rPr>
      </w:pPr>
    </w:p>
    <w:p w:rsidR="004466CB" w:rsidRPr="003D2286" w:rsidRDefault="00B657C1">
      <w:pPr>
        <w:pStyle w:val="Ttulo2"/>
        <w:numPr>
          <w:ilvl w:val="1"/>
          <w:numId w:val="2"/>
        </w:numPr>
        <w:spacing w:after="0"/>
        <w:rPr>
          <w:sz w:val="24"/>
          <w:szCs w:val="24"/>
        </w:rPr>
      </w:pPr>
      <w:r w:rsidRPr="003D2286">
        <w:rPr>
          <w:sz w:val="24"/>
          <w:szCs w:val="24"/>
        </w:rPr>
        <w:t>Bibliografía general</w:t>
      </w:r>
    </w:p>
    <w:p w:rsidR="004466CB" w:rsidRPr="003D2286" w:rsidRDefault="004466CB">
      <w:pPr>
        <w:rPr>
          <w:rFonts w:ascii="Cambria" w:eastAsia="Cambria" w:hAnsi="Cambria" w:cs="Cambria"/>
          <w:b/>
          <w:i/>
        </w:rPr>
      </w:pPr>
    </w:p>
    <w:p w:rsidR="004466CB" w:rsidRPr="003D2286" w:rsidRDefault="00B657C1">
      <w:pPr>
        <w:numPr>
          <w:ilvl w:val="2"/>
          <w:numId w:val="2"/>
        </w:numPr>
        <w:spacing w:after="200"/>
        <w:rPr>
          <w:rFonts w:ascii="Cambria" w:hAnsi="Cambria"/>
        </w:rPr>
      </w:pPr>
      <w:r w:rsidRPr="003D2286">
        <w:rPr>
          <w:rFonts w:ascii="Cambria" w:hAnsi="Cambria"/>
        </w:rPr>
        <w:t xml:space="preserve">Basso, Gustavo (2017) </w:t>
      </w:r>
      <w:r w:rsidRPr="003D2286">
        <w:rPr>
          <w:rFonts w:ascii="Cambria" w:hAnsi="Cambria"/>
          <w:i/>
        </w:rPr>
        <w:t>Percepción auditiva</w:t>
      </w:r>
      <w:r w:rsidRPr="003D2286">
        <w:rPr>
          <w:rFonts w:ascii="Cambria" w:hAnsi="Cambria"/>
        </w:rPr>
        <w:t xml:space="preserve">. Bernal: Universidad Nacional de Quilmes, 2017. Libro digital, EPUB. </w:t>
      </w:r>
    </w:p>
    <w:p w:rsidR="004466CB" w:rsidRPr="003D2286" w:rsidRDefault="00B657C1">
      <w:pPr>
        <w:numPr>
          <w:ilvl w:val="2"/>
          <w:numId w:val="2"/>
        </w:numPr>
        <w:spacing w:after="200"/>
        <w:rPr>
          <w:rFonts w:ascii="Cambria" w:hAnsi="Cambria"/>
        </w:rPr>
      </w:pPr>
      <w:proofErr w:type="spellStart"/>
      <w:r w:rsidRPr="003D2286">
        <w:rPr>
          <w:rFonts w:ascii="Cambria" w:hAnsi="Cambria"/>
        </w:rPr>
        <w:t>Bregman</w:t>
      </w:r>
      <w:proofErr w:type="spellEnd"/>
      <w:r w:rsidRPr="003D2286">
        <w:rPr>
          <w:rFonts w:ascii="Cambria" w:hAnsi="Cambria"/>
        </w:rPr>
        <w:t xml:space="preserve">, Albert (1994). </w:t>
      </w:r>
      <w:proofErr w:type="spellStart"/>
      <w:r w:rsidRPr="003D2286">
        <w:rPr>
          <w:rFonts w:ascii="Cambria" w:hAnsi="Cambria"/>
          <w:i/>
        </w:rPr>
        <w:t>Auditory</w:t>
      </w:r>
      <w:proofErr w:type="spellEnd"/>
      <w:r w:rsidRPr="003D2286">
        <w:rPr>
          <w:rFonts w:ascii="Cambria" w:hAnsi="Cambria"/>
          <w:i/>
        </w:rPr>
        <w:t xml:space="preserve"> </w:t>
      </w:r>
      <w:proofErr w:type="spellStart"/>
      <w:r w:rsidRPr="003D2286">
        <w:rPr>
          <w:rFonts w:ascii="Cambria" w:hAnsi="Cambria"/>
          <w:i/>
        </w:rPr>
        <w:t>Scene</w:t>
      </w:r>
      <w:proofErr w:type="spellEnd"/>
      <w:r w:rsidRPr="003D2286">
        <w:rPr>
          <w:rFonts w:ascii="Cambria" w:hAnsi="Cambria"/>
          <w:i/>
        </w:rPr>
        <w:t xml:space="preserve"> </w:t>
      </w:r>
      <w:proofErr w:type="spellStart"/>
      <w:r w:rsidRPr="003D2286">
        <w:rPr>
          <w:rFonts w:ascii="Cambria" w:hAnsi="Cambria"/>
          <w:i/>
        </w:rPr>
        <w:t>Analysis</w:t>
      </w:r>
      <w:proofErr w:type="spellEnd"/>
      <w:r w:rsidRPr="003D2286">
        <w:rPr>
          <w:rFonts w:ascii="Cambria" w:hAnsi="Cambria"/>
        </w:rPr>
        <w:t>. Massachusetts, MIT PRESS.</w:t>
      </w:r>
    </w:p>
    <w:p w:rsidR="004466CB" w:rsidRPr="003D2286" w:rsidRDefault="00B657C1">
      <w:pPr>
        <w:numPr>
          <w:ilvl w:val="2"/>
          <w:numId w:val="2"/>
        </w:numPr>
        <w:spacing w:after="200"/>
        <w:rPr>
          <w:rFonts w:ascii="Cambria" w:hAnsi="Cambria"/>
        </w:rPr>
      </w:pPr>
      <w:proofErr w:type="spellStart"/>
      <w:r w:rsidRPr="003D2286">
        <w:rPr>
          <w:rFonts w:ascii="Cambria" w:eastAsia="Cambria" w:hAnsi="Cambria" w:cs="Cambria"/>
        </w:rPr>
        <w:t>Frith</w:t>
      </w:r>
      <w:proofErr w:type="spellEnd"/>
      <w:r w:rsidRPr="003D2286">
        <w:rPr>
          <w:rFonts w:ascii="Cambria" w:eastAsia="Cambria" w:hAnsi="Cambria" w:cs="Cambria"/>
        </w:rPr>
        <w:t xml:space="preserve">, </w:t>
      </w:r>
      <w:proofErr w:type="spellStart"/>
      <w:r w:rsidRPr="003D2286">
        <w:rPr>
          <w:rFonts w:ascii="Cambria" w:eastAsia="Cambria" w:hAnsi="Cambria" w:cs="Cambria"/>
        </w:rPr>
        <w:t>Simon</w:t>
      </w:r>
      <w:proofErr w:type="spellEnd"/>
      <w:r w:rsidRPr="003D2286">
        <w:rPr>
          <w:rFonts w:ascii="Cambria" w:eastAsia="Cambria" w:hAnsi="Cambria" w:cs="Cambria"/>
        </w:rPr>
        <w:t xml:space="preserve">. (2014). </w:t>
      </w:r>
      <w:r w:rsidRPr="003D2286">
        <w:rPr>
          <w:rFonts w:ascii="Cambria" w:eastAsia="Cambria" w:hAnsi="Cambria" w:cs="Cambria"/>
          <w:i/>
        </w:rPr>
        <w:t>Ritos de la interpretación: Sobre el valor de la música popular</w:t>
      </w:r>
      <w:r w:rsidRPr="003D2286">
        <w:rPr>
          <w:rFonts w:ascii="Cambria" w:eastAsia="Cambria" w:hAnsi="Cambria" w:cs="Cambria"/>
        </w:rPr>
        <w:t>. Buenos Aires: Paidós</w:t>
      </w:r>
    </w:p>
    <w:p w:rsidR="004466CB" w:rsidRPr="003D2286" w:rsidRDefault="00B657C1">
      <w:pPr>
        <w:numPr>
          <w:ilvl w:val="2"/>
          <w:numId w:val="2"/>
        </w:numPr>
        <w:spacing w:after="200"/>
        <w:rPr>
          <w:rFonts w:ascii="Cambria" w:hAnsi="Cambria"/>
        </w:rPr>
      </w:pPr>
      <w:proofErr w:type="spellStart"/>
      <w:r w:rsidRPr="003D2286">
        <w:rPr>
          <w:rFonts w:ascii="Cambria" w:eastAsia="Times New Roman" w:hAnsi="Cambria" w:cs="Times New Roman"/>
          <w:highlight w:val="white"/>
        </w:rPr>
        <w:t>Frith</w:t>
      </w:r>
      <w:proofErr w:type="spellEnd"/>
      <w:r w:rsidRPr="003D2286">
        <w:rPr>
          <w:rFonts w:ascii="Cambria" w:eastAsia="Times New Roman" w:hAnsi="Cambria" w:cs="Times New Roman"/>
          <w:highlight w:val="white"/>
        </w:rPr>
        <w:t xml:space="preserve">, </w:t>
      </w:r>
      <w:proofErr w:type="spellStart"/>
      <w:r w:rsidRPr="003D2286">
        <w:rPr>
          <w:rFonts w:ascii="Cambria" w:eastAsia="Times New Roman" w:hAnsi="Cambria" w:cs="Times New Roman"/>
          <w:highlight w:val="white"/>
        </w:rPr>
        <w:t>Simon</w:t>
      </w:r>
      <w:proofErr w:type="spellEnd"/>
      <w:r w:rsidRPr="003D2286">
        <w:rPr>
          <w:rFonts w:ascii="Cambria" w:eastAsia="Times New Roman" w:hAnsi="Cambria" w:cs="Times New Roman"/>
          <w:highlight w:val="white"/>
        </w:rPr>
        <w:t xml:space="preserve"> y </w:t>
      </w:r>
      <w:proofErr w:type="spellStart"/>
      <w:r w:rsidRPr="003D2286">
        <w:rPr>
          <w:rFonts w:ascii="Cambria" w:eastAsia="Times New Roman" w:hAnsi="Cambria" w:cs="Times New Roman"/>
          <w:highlight w:val="white"/>
        </w:rPr>
        <w:t>Zagorski</w:t>
      </w:r>
      <w:proofErr w:type="spellEnd"/>
      <w:r w:rsidRPr="003D2286">
        <w:rPr>
          <w:rFonts w:ascii="Cambria" w:eastAsia="Times New Roman" w:hAnsi="Cambria" w:cs="Times New Roman"/>
          <w:highlight w:val="white"/>
        </w:rPr>
        <w:t xml:space="preserve"> Thomas (Eds.) (2012) </w:t>
      </w:r>
      <w:proofErr w:type="spellStart"/>
      <w:r w:rsidRPr="003D2286">
        <w:rPr>
          <w:rFonts w:ascii="Cambria" w:eastAsia="Times New Roman" w:hAnsi="Cambria" w:cs="Times New Roman"/>
          <w:highlight w:val="white"/>
        </w:rPr>
        <w:t>The</w:t>
      </w:r>
      <w:proofErr w:type="spellEnd"/>
      <w:r w:rsidRPr="003D2286">
        <w:rPr>
          <w:rFonts w:ascii="Cambria" w:eastAsia="Times New Roman" w:hAnsi="Cambria" w:cs="Times New Roman"/>
          <w:highlight w:val="white"/>
        </w:rPr>
        <w:t xml:space="preserve"> Art of Record </w:t>
      </w:r>
      <w:proofErr w:type="spellStart"/>
      <w:r w:rsidRPr="003D2286">
        <w:rPr>
          <w:rFonts w:ascii="Cambria" w:eastAsia="Times New Roman" w:hAnsi="Cambria" w:cs="Times New Roman"/>
          <w:highlight w:val="white"/>
        </w:rPr>
        <w:t>Production</w:t>
      </w:r>
      <w:proofErr w:type="spellEnd"/>
      <w:r w:rsidRPr="003D2286">
        <w:rPr>
          <w:rFonts w:ascii="Cambria" w:eastAsia="Times New Roman" w:hAnsi="Cambria" w:cs="Times New Roman"/>
          <w:highlight w:val="white"/>
        </w:rPr>
        <w:t xml:space="preserve">: </w:t>
      </w:r>
      <w:proofErr w:type="spellStart"/>
      <w:r w:rsidRPr="003D2286">
        <w:rPr>
          <w:rFonts w:ascii="Cambria" w:eastAsia="Times New Roman" w:hAnsi="Cambria" w:cs="Times New Roman"/>
          <w:highlight w:val="white"/>
        </w:rPr>
        <w:t>An</w:t>
      </w:r>
      <w:proofErr w:type="spellEnd"/>
      <w:r w:rsidRPr="003D2286">
        <w:rPr>
          <w:rFonts w:ascii="Cambria" w:eastAsia="Times New Roman" w:hAnsi="Cambria" w:cs="Times New Roman"/>
          <w:highlight w:val="white"/>
        </w:rPr>
        <w:t xml:space="preserve"> </w:t>
      </w:r>
      <w:proofErr w:type="spellStart"/>
      <w:r w:rsidRPr="003D2286">
        <w:rPr>
          <w:rFonts w:ascii="Cambria" w:eastAsia="Times New Roman" w:hAnsi="Cambria" w:cs="Times New Roman"/>
          <w:highlight w:val="white"/>
        </w:rPr>
        <w:t>Introductory</w:t>
      </w:r>
      <w:proofErr w:type="spellEnd"/>
      <w:r w:rsidRPr="003D2286">
        <w:rPr>
          <w:rFonts w:ascii="Cambria" w:eastAsia="Times New Roman" w:hAnsi="Cambria" w:cs="Times New Roman"/>
          <w:highlight w:val="white"/>
        </w:rPr>
        <w:t xml:space="preserve"> Reader </w:t>
      </w:r>
      <w:proofErr w:type="spellStart"/>
      <w:r w:rsidRPr="003D2286">
        <w:rPr>
          <w:rFonts w:ascii="Cambria" w:eastAsia="Times New Roman" w:hAnsi="Cambria" w:cs="Times New Roman"/>
          <w:highlight w:val="white"/>
        </w:rPr>
        <w:t>for</w:t>
      </w:r>
      <w:proofErr w:type="spellEnd"/>
      <w:r w:rsidRPr="003D2286">
        <w:rPr>
          <w:rFonts w:ascii="Cambria" w:eastAsia="Times New Roman" w:hAnsi="Cambria" w:cs="Times New Roman"/>
          <w:highlight w:val="white"/>
        </w:rPr>
        <w:t xml:space="preserve"> a New </w:t>
      </w:r>
      <w:proofErr w:type="spellStart"/>
      <w:proofErr w:type="gramStart"/>
      <w:r w:rsidRPr="003D2286">
        <w:rPr>
          <w:rFonts w:ascii="Cambria" w:eastAsia="Times New Roman" w:hAnsi="Cambria" w:cs="Times New Roman"/>
          <w:highlight w:val="white"/>
        </w:rPr>
        <w:t>Academic</w:t>
      </w:r>
      <w:proofErr w:type="spellEnd"/>
      <w:r w:rsidRPr="003D2286">
        <w:rPr>
          <w:rFonts w:ascii="Cambria" w:eastAsia="Times New Roman" w:hAnsi="Cambria" w:cs="Times New Roman"/>
          <w:highlight w:val="white"/>
        </w:rPr>
        <w:t xml:space="preserve">  Field</w:t>
      </w:r>
      <w:proofErr w:type="gramEnd"/>
      <w:r w:rsidRPr="003D2286">
        <w:rPr>
          <w:rFonts w:ascii="Cambria" w:eastAsia="Times New Roman" w:hAnsi="Cambria" w:cs="Times New Roman"/>
          <w:highlight w:val="white"/>
        </w:rPr>
        <w:t xml:space="preserve">. Londres, </w:t>
      </w:r>
      <w:proofErr w:type="spellStart"/>
      <w:r w:rsidRPr="003D2286">
        <w:rPr>
          <w:rFonts w:ascii="Cambria" w:eastAsia="Times New Roman" w:hAnsi="Cambria" w:cs="Times New Roman"/>
          <w:highlight w:val="white"/>
        </w:rPr>
        <w:t>Ashgate</w:t>
      </w:r>
      <w:proofErr w:type="spellEnd"/>
      <w:r w:rsidRPr="003D2286">
        <w:rPr>
          <w:rFonts w:ascii="Cambria" w:eastAsia="Times New Roman" w:hAnsi="Cambria" w:cs="Times New Roman"/>
          <w:highlight w:val="white"/>
        </w:rPr>
        <w:t>,</w:t>
      </w:r>
    </w:p>
    <w:p w:rsidR="004466CB" w:rsidRPr="003D2286" w:rsidRDefault="00B657C1">
      <w:pPr>
        <w:numPr>
          <w:ilvl w:val="2"/>
          <w:numId w:val="2"/>
        </w:numPr>
        <w:spacing w:after="200"/>
        <w:rPr>
          <w:rFonts w:ascii="Cambria" w:eastAsia="Times New Roman" w:hAnsi="Cambria" w:cs="Times New Roman"/>
          <w:highlight w:val="white"/>
        </w:rPr>
      </w:pPr>
      <w:r w:rsidRPr="003D2286">
        <w:rPr>
          <w:rFonts w:ascii="Cambria" w:eastAsia="Times New Roman" w:hAnsi="Cambria" w:cs="Times New Roman"/>
          <w:highlight w:val="white"/>
        </w:rPr>
        <w:t xml:space="preserve">Gilbert, Abel y </w:t>
      </w:r>
      <w:proofErr w:type="spellStart"/>
      <w:r w:rsidRPr="003D2286">
        <w:rPr>
          <w:rFonts w:ascii="Cambria" w:eastAsia="Times New Roman" w:hAnsi="Cambria" w:cs="Times New Roman"/>
          <w:highlight w:val="white"/>
        </w:rPr>
        <w:t>Liut</w:t>
      </w:r>
      <w:proofErr w:type="spellEnd"/>
      <w:r w:rsidRPr="003D2286">
        <w:rPr>
          <w:rFonts w:ascii="Cambria" w:eastAsia="Times New Roman" w:hAnsi="Cambria" w:cs="Times New Roman"/>
          <w:highlight w:val="white"/>
        </w:rPr>
        <w:t>, Martín (</w:t>
      </w:r>
      <w:proofErr w:type="spellStart"/>
      <w:r w:rsidRPr="003D2286">
        <w:rPr>
          <w:rFonts w:ascii="Cambria" w:eastAsia="Times New Roman" w:hAnsi="Cambria" w:cs="Times New Roman"/>
          <w:highlight w:val="white"/>
        </w:rPr>
        <w:t>comps</w:t>
      </w:r>
      <w:proofErr w:type="spellEnd"/>
      <w:r w:rsidRPr="003D2286">
        <w:rPr>
          <w:rFonts w:ascii="Cambria" w:eastAsia="Times New Roman" w:hAnsi="Cambria" w:cs="Times New Roman"/>
          <w:highlight w:val="white"/>
        </w:rPr>
        <w:t xml:space="preserve">.) (2019). </w:t>
      </w:r>
      <w:r w:rsidRPr="003D2286">
        <w:rPr>
          <w:rFonts w:ascii="Cambria" w:eastAsia="Times New Roman" w:hAnsi="Cambria" w:cs="Times New Roman"/>
          <w:i/>
          <w:highlight w:val="white"/>
        </w:rPr>
        <w:t xml:space="preserve">Las mil y una vidas de las canciones. </w:t>
      </w:r>
      <w:r w:rsidRPr="003D2286">
        <w:rPr>
          <w:rFonts w:ascii="Cambria" w:eastAsia="Times New Roman" w:hAnsi="Cambria" w:cs="Times New Roman"/>
          <w:highlight w:val="white"/>
        </w:rPr>
        <w:t>Buenos Aires: Gourmet musical.</w:t>
      </w:r>
    </w:p>
    <w:p w:rsidR="003D2286" w:rsidRPr="003D2286" w:rsidRDefault="003D2286">
      <w:pPr>
        <w:numPr>
          <w:ilvl w:val="2"/>
          <w:numId w:val="2"/>
        </w:numPr>
        <w:spacing w:after="200"/>
        <w:rPr>
          <w:rFonts w:ascii="Cambria" w:eastAsia="Times New Roman" w:hAnsi="Cambria" w:cs="Times New Roman"/>
          <w:highlight w:val="white"/>
        </w:rPr>
      </w:pPr>
      <w:proofErr w:type="spellStart"/>
      <w:r w:rsidRPr="003D2286">
        <w:rPr>
          <w:rFonts w:ascii="Cambria" w:eastAsia="Times New Roman" w:hAnsi="Cambria" w:cs="Times New Roman"/>
          <w:highlight w:val="white"/>
        </w:rPr>
        <w:t>Liut</w:t>
      </w:r>
      <w:proofErr w:type="spellEnd"/>
      <w:r w:rsidRPr="003D2286">
        <w:rPr>
          <w:rFonts w:ascii="Cambria" w:eastAsia="Times New Roman" w:hAnsi="Cambria" w:cs="Times New Roman"/>
          <w:highlight w:val="white"/>
        </w:rPr>
        <w:t>, Martín (</w:t>
      </w:r>
      <w:proofErr w:type="spellStart"/>
      <w:r w:rsidRPr="003D2286">
        <w:rPr>
          <w:rFonts w:ascii="Cambria" w:eastAsia="Times New Roman" w:hAnsi="Cambria" w:cs="Times New Roman"/>
          <w:highlight w:val="white"/>
        </w:rPr>
        <w:t>comp.</w:t>
      </w:r>
      <w:proofErr w:type="spellEnd"/>
      <w:r w:rsidRPr="003D2286">
        <w:rPr>
          <w:rFonts w:ascii="Cambria" w:eastAsia="Times New Roman" w:hAnsi="Cambria" w:cs="Times New Roman"/>
          <w:highlight w:val="white"/>
        </w:rPr>
        <w:t>) (2021) 2001, Una crisis cantada. Buenos Aires: Gourmet musical</w:t>
      </w:r>
    </w:p>
    <w:p w:rsidR="003D2286" w:rsidRDefault="003D2286" w:rsidP="003D2286">
      <w:pPr>
        <w:numPr>
          <w:ilvl w:val="2"/>
          <w:numId w:val="2"/>
        </w:numPr>
        <w:spacing w:after="200"/>
        <w:rPr>
          <w:rFonts w:ascii="Cambria" w:eastAsia="Times New Roman" w:hAnsi="Cambria" w:cs="Times New Roman"/>
          <w:highlight w:val="white"/>
        </w:rPr>
      </w:pPr>
      <w:proofErr w:type="spellStart"/>
      <w:r w:rsidRPr="003D2286">
        <w:rPr>
          <w:rFonts w:ascii="Cambria" w:eastAsia="Times New Roman" w:hAnsi="Cambria" w:cs="Times New Roman"/>
          <w:highlight w:val="white"/>
        </w:rPr>
        <w:lastRenderedPageBreak/>
        <w:t>Liut</w:t>
      </w:r>
      <w:proofErr w:type="spellEnd"/>
      <w:r w:rsidRPr="003D2286">
        <w:rPr>
          <w:rFonts w:ascii="Cambria" w:eastAsia="Times New Roman" w:hAnsi="Cambria" w:cs="Times New Roman"/>
          <w:highlight w:val="white"/>
        </w:rPr>
        <w:t xml:space="preserve">, Martín (2024) El país de las canciones. De Charly y Evita a María Becerra y Trueno. </w:t>
      </w:r>
      <w:r w:rsidRPr="003D2286">
        <w:rPr>
          <w:rFonts w:ascii="Cambria" w:eastAsia="Times New Roman" w:hAnsi="Cambria" w:cs="Times New Roman"/>
          <w:highlight w:val="white"/>
        </w:rPr>
        <w:t>Buenos Aires: Gourmet mu</w:t>
      </w:r>
      <w:r w:rsidRPr="003D2286">
        <w:rPr>
          <w:rFonts w:ascii="Cambria" w:eastAsia="Times New Roman" w:hAnsi="Cambria" w:cs="Times New Roman"/>
          <w:highlight w:val="white"/>
        </w:rPr>
        <w:t>si</w:t>
      </w:r>
      <w:r w:rsidRPr="003D2286">
        <w:rPr>
          <w:rFonts w:ascii="Cambria" w:eastAsia="Times New Roman" w:hAnsi="Cambria" w:cs="Times New Roman"/>
          <w:highlight w:val="white"/>
        </w:rPr>
        <w:t>cal.</w:t>
      </w:r>
    </w:p>
    <w:p w:rsidR="00B657C1" w:rsidRPr="00CB13D7" w:rsidRDefault="00B657C1" w:rsidP="00B657C1">
      <w:pPr>
        <w:numPr>
          <w:ilvl w:val="3"/>
          <w:numId w:val="2"/>
        </w:numPr>
        <w:spacing w:after="120"/>
        <w:rPr>
          <w:rFonts w:ascii="Cambria" w:hAnsi="Cambria"/>
        </w:rPr>
      </w:pPr>
      <w:proofErr w:type="spellStart"/>
      <w:r w:rsidRPr="00CB13D7">
        <w:rPr>
          <w:rFonts w:ascii="Cambria" w:hAnsi="Cambria"/>
        </w:rPr>
        <w:t>Liut</w:t>
      </w:r>
      <w:proofErr w:type="spellEnd"/>
      <w:r w:rsidRPr="00CB13D7">
        <w:rPr>
          <w:rFonts w:ascii="Cambria" w:hAnsi="Cambria"/>
        </w:rPr>
        <w:t>, Martín (</w:t>
      </w:r>
      <w:proofErr w:type="spellStart"/>
      <w:r w:rsidRPr="00CB13D7">
        <w:rPr>
          <w:rFonts w:ascii="Cambria" w:hAnsi="Cambria"/>
        </w:rPr>
        <w:t>comp</w:t>
      </w:r>
      <w:proofErr w:type="spellEnd"/>
      <w:r w:rsidRPr="00CB13D7">
        <w:rPr>
          <w:rFonts w:ascii="Cambria" w:hAnsi="Cambria"/>
        </w:rPr>
        <w:t>).</w:t>
      </w:r>
      <w:r>
        <w:rPr>
          <w:rFonts w:ascii="Cambria" w:hAnsi="Cambria"/>
        </w:rPr>
        <w:t xml:space="preserve"> (2025)</w:t>
      </w:r>
      <w:r w:rsidRPr="00CB13D7">
        <w:rPr>
          <w:rFonts w:ascii="Cambria" w:hAnsi="Cambria"/>
        </w:rPr>
        <w:t xml:space="preserve"> Tecnologías de la música. Estudios de caso en la Argentina reciente. Bernal, EDUNQ</w:t>
      </w:r>
    </w:p>
    <w:p w:rsidR="004466CB" w:rsidRPr="003D2286" w:rsidRDefault="003D2286" w:rsidP="00B657C1">
      <w:pPr>
        <w:spacing w:after="200"/>
        <w:rPr>
          <w:rFonts w:ascii="Cambria" w:hAnsi="Cambria"/>
        </w:rPr>
      </w:pPr>
      <w:proofErr w:type="spellStart"/>
      <w:r w:rsidRPr="003D2286">
        <w:rPr>
          <w:rFonts w:ascii="Cambria" w:hAnsi="Cambria"/>
        </w:rPr>
        <w:t>Moylan</w:t>
      </w:r>
      <w:proofErr w:type="spellEnd"/>
      <w:r w:rsidRPr="003D2286">
        <w:rPr>
          <w:rFonts w:ascii="Cambria" w:hAnsi="Cambria"/>
        </w:rPr>
        <w:t xml:space="preserve">, </w:t>
      </w:r>
      <w:r w:rsidR="00B657C1" w:rsidRPr="003D2286">
        <w:rPr>
          <w:rFonts w:ascii="Cambria" w:hAnsi="Cambria"/>
        </w:rPr>
        <w:t>William</w:t>
      </w:r>
      <w:r w:rsidR="00B657C1" w:rsidRPr="003D2286">
        <w:rPr>
          <w:rFonts w:ascii="Cambria" w:hAnsi="Cambria"/>
        </w:rPr>
        <w:t xml:space="preserve">. 2020. </w:t>
      </w:r>
      <w:proofErr w:type="spellStart"/>
      <w:r w:rsidR="00B657C1" w:rsidRPr="003D2286">
        <w:rPr>
          <w:rFonts w:ascii="Cambria" w:hAnsi="Cambria"/>
        </w:rPr>
        <w:t>Recording</w:t>
      </w:r>
      <w:proofErr w:type="spellEnd"/>
      <w:r w:rsidR="00B657C1" w:rsidRPr="003D2286">
        <w:rPr>
          <w:rFonts w:ascii="Cambria" w:hAnsi="Cambria"/>
        </w:rPr>
        <w:t xml:space="preserve"> </w:t>
      </w:r>
      <w:proofErr w:type="spellStart"/>
      <w:r w:rsidR="00B657C1" w:rsidRPr="003D2286">
        <w:rPr>
          <w:rFonts w:ascii="Cambria" w:hAnsi="Cambria"/>
        </w:rPr>
        <w:t>Analy</w:t>
      </w:r>
      <w:bookmarkStart w:id="3" w:name="_GoBack"/>
      <w:bookmarkEnd w:id="3"/>
      <w:r w:rsidR="00B657C1" w:rsidRPr="003D2286">
        <w:rPr>
          <w:rFonts w:ascii="Cambria" w:hAnsi="Cambria"/>
        </w:rPr>
        <w:t>sis</w:t>
      </w:r>
      <w:proofErr w:type="spellEnd"/>
      <w:r w:rsidR="00B657C1" w:rsidRPr="003D2286">
        <w:rPr>
          <w:rFonts w:ascii="Cambria" w:hAnsi="Cambria"/>
        </w:rPr>
        <w:t xml:space="preserve">. </w:t>
      </w:r>
      <w:proofErr w:type="spellStart"/>
      <w:r w:rsidR="00B657C1" w:rsidRPr="003D2286">
        <w:rPr>
          <w:rFonts w:ascii="Cambria" w:hAnsi="Cambria"/>
        </w:rPr>
        <w:t>How</w:t>
      </w:r>
      <w:proofErr w:type="spellEnd"/>
      <w:r w:rsidR="00B657C1" w:rsidRPr="003D2286">
        <w:rPr>
          <w:rFonts w:ascii="Cambria" w:hAnsi="Cambria"/>
        </w:rPr>
        <w:t xml:space="preserve"> </w:t>
      </w:r>
      <w:proofErr w:type="spellStart"/>
      <w:r w:rsidR="00B657C1" w:rsidRPr="003D2286">
        <w:rPr>
          <w:rFonts w:ascii="Cambria" w:hAnsi="Cambria"/>
        </w:rPr>
        <w:t>the</w:t>
      </w:r>
      <w:proofErr w:type="spellEnd"/>
      <w:r w:rsidR="00B657C1" w:rsidRPr="003D2286">
        <w:rPr>
          <w:rFonts w:ascii="Cambria" w:hAnsi="Cambria"/>
        </w:rPr>
        <w:t xml:space="preserve"> Record </w:t>
      </w:r>
      <w:proofErr w:type="spellStart"/>
      <w:r w:rsidR="00B657C1" w:rsidRPr="003D2286">
        <w:rPr>
          <w:rFonts w:ascii="Cambria" w:hAnsi="Cambria"/>
        </w:rPr>
        <w:t>Shapes</w:t>
      </w:r>
      <w:proofErr w:type="spellEnd"/>
      <w:r w:rsidR="00B657C1" w:rsidRPr="003D2286">
        <w:rPr>
          <w:rFonts w:ascii="Cambria" w:hAnsi="Cambria"/>
        </w:rPr>
        <w:t xml:space="preserve"> </w:t>
      </w:r>
      <w:proofErr w:type="spellStart"/>
      <w:r w:rsidR="00B657C1" w:rsidRPr="003D2286">
        <w:rPr>
          <w:rFonts w:ascii="Cambria" w:hAnsi="Cambria"/>
        </w:rPr>
        <w:t>the</w:t>
      </w:r>
      <w:proofErr w:type="spellEnd"/>
      <w:r w:rsidR="00B657C1" w:rsidRPr="003D2286">
        <w:rPr>
          <w:rFonts w:ascii="Cambria" w:hAnsi="Cambria"/>
        </w:rPr>
        <w:t xml:space="preserve"> </w:t>
      </w:r>
      <w:proofErr w:type="spellStart"/>
      <w:r w:rsidR="00B657C1" w:rsidRPr="003D2286">
        <w:rPr>
          <w:rFonts w:ascii="Cambria" w:hAnsi="Cambria"/>
        </w:rPr>
        <w:t>So</w:t>
      </w:r>
      <w:r w:rsidR="00B657C1" w:rsidRPr="003D2286">
        <w:rPr>
          <w:rFonts w:ascii="Cambria" w:hAnsi="Cambria"/>
        </w:rPr>
        <w:t>ng</w:t>
      </w:r>
      <w:proofErr w:type="spellEnd"/>
      <w:r w:rsidR="00B657C1" w:rsidRPr="003D2286">
        <w:rPr>
          <w:rFonts w:ascii="Cambria" w:hAnsi="Cambria"/>
        </w:rPr>
        <w:t xml:space="preserve">. Nueva York: </w:t>
      </w:r>
      <w:proofErr w:type="spellStart"/>
      <w:r w:rsidR="00B657C1" w:rsidRPr="003D2286">
        <w:rPr>
          <w:rFonts w:ascii="Cambria" w:hAnsi="Cambria"/>
        </w:rPr>
        <w:t>Routledge</w:t>
      </w:r>
      <w:proofErr w:type="spellEnd"/>
      <w:r w:rsidR="00B657C1" w:rsidRPr="003D2286">
        <w:rPr>
          <w:rFonts w:ascii="Cambria" w:hAnsi="Cambria"/>
        </w:rPr>
        <w:t>.</w:t>
      </w:r>
    </w:p>
    <w:p w:rsidR="004466CB" w:rsidRPr="003D2286" w:rsidRDefault="00B657C1">
      <w:pPr>
        <w:numPr>
          <w:ilvl w:val="1"/>
          <w:numId w:val="2"/>
        </w:numPr>
        <w:spacing w:after="200"/>
        <w:rPr>
          <w:rFonts w:ascii="Cambria" w:hAnsi="Cambria"/>
        </w:rPr>
      </w:pPr>
      <w:proofErr w:type="spellStart"/>
      <w:r w:rsidRPr="003D2286">
        <w:rPr>
          <w:rFonts w:ascii="Cambria" w:hAnsi="Cambria"/>
        </w:rPr>
        <w:t>Tagg</w:t>
      </w:r>
      <w:proofErr w:type="spellEnd"/>
      <w:r w:rsidRPr="003D2286">
        <w:rPr>
          <w:rFonts w:ascii="Cambria" w:hAnsi="Cambria"/>
        </w:rPr>
        <w:t xml:space="preserve">, </w:t>
      </w:r>
      <w:proofErr w:type="spellStart"/>
      <w:r w:rsidRPr="003D2286">
        <w:rPr>
          <w:rFonts w:ascii="Cambria" w:hAnsi="Cambria"/>
        </w:rPr>
        <w:t>Phillip</w:t>
      </w:r>
      <w:proofErr w:type="spellEnd"/>
      <w:r w:rsidRPr="003D2286">
        <w:rPr>
          <w:rFonts w:ascii="Cambria" w:hAnsi="Cambria"/>
        </w:rPr>
        <w:t xml:space="preserve"> (2012). </w:t>
      </w:r>
      <w:proofErr w:type="spellStart"/>
      <w:r w:rsidRPr="003D2286">
        <w:rPr>
          <w:rFonts w:ascii="Cambria" w:hAnsi="Cambria"/>
          <w:i/>
        </w:rPr>
        <w:t>Music´s</w:t>
      </w:r>
      <w:proofErr w:type="spellEnd"/>
      <w:r w:rsidRPr="003D2286">
        <w:rPr>
          <w:rFonts w:ascii="Cambria" w:hAnsi="Cambria"/>
          <w:i/>
        </w:rPr>
        <w:t xml:space="preserve"> </w:t>
      </w:r>
      <w:proofErr w:type="spellStart"/>
      <w:r w:rsidRPr="003D2286">
        <w:rPr>
          <w:rFonts w:ascii="Cambria" w:hAnsi="Cambria"/>
          <w:i/>
        </w:rPr>
        <w:t>meanings</w:t>
      </w:r>
      <w:proofErr w:type="spellEnd"/>
      <w:r w:rsidRPr="003D2286">
        <w:rPr>
          <w:rFonts w:ascii="Cambria" w:hAnsi="Cambria"/>
          <w:i/>
        </w:rPr>
        <w:t xml:space="preserve">. A </w:t>
      </w:r>
      <w:proofErr w:type="spellStart"/>
      <w:r w:rsidRPr="003D2286">
        <w:rPr>
          <w:rFonts w:ascii="Cambria" w:hAnsi="Cambria"/>
          <w:i/>
        </w:rPr>
        <w:t>modern</w:t>
      </w:r>
      <w:proofErr w:type="spellEnd"/>
      <w:r w:rsidRPr="003D2286">
        <w:rPr>
          <w:rFonts w:ascii="Cambria" w:hAnsi="Cambria"/>
          <w:i/>
        </w:rPr>
        <w:t xml:space="preserve"> </w:t>
      </w:r>
      <w:proofErr w:type="spellStart"/>
      <w:r w:rsidRPr="003D2286">
        <w:rPr>
          <w:rFonts w:ascii="Cambria" w:hAnsi="Cambria"/>
          <w:i/>
        </w:rPr>
        <w:t>musicology</w:t>
      </w:r>
      <w:proofErr w:type="spellEnd"/>
      <w:r w:rsidRPr="003D2286">
        <w:rPr>
          <w:rFonts w:ascii="Cambria" w:hAnsi="Cambria"/>
          <w:i/>
        </w:rPr>
        <w:t xml:space="preserve"> </w:t>
      </w:r>
      <w:proofErr w:type="spellStart"/>
      <w:r w:rsidRPr="003D2286">
        <w:rPr>
          <w:rFonts w:ascii="Cambria" w:hAnsi="Cambria"/>
          <w:i/>
        </w:rPr>
        <w:t>for</w:t>
      </w:r>
      <w:proofErr w:type="spellEnd"/>
      <w:r w:rsidRPr="003D2286">
        <w:rPr>
          <w:rFonts w:ascii="Cambria" w:hAnsi="Cambria"/>
          <w:i/>
        </w:rPr>
        <w:t xml:space="preserve"> non-</w:t>
      </w:r>
      <w:proofErr w:type="spellStart"/>
      <w:r w:rsidRPr="003D2286">
        <w:rPr>
          <w:rFonts w:ascii="Cambria" w:hAnsi="Cambria"/>
          <w:i/>
        </w:rPr>
        <w:t>musos</w:t>
      </w:r>
      <w:proofErr w:type="spellEnd"/>
      <w:r w:rsidRPr="003D2286">
        <w:rPr>
          <w:rFonts w:ascii="Cambria" w:hAnsi="Cambria"/>
        </w:rPr>
        <w:t xml:space="preserve">. </w:t>
      </w:r>
      <w:proofErr w:type="spellStart"/>
      <w:r w:rsidRPr="003D2286">
        <w:rPr>
          <w:rFonts w:ascii="Cambria" w:hAnsi="Cambria"/>
        </w:rPr>
        <w:t>The</w:t>
      </w:r>
      <w:proofErr w:type="spellEnd"/>
      <w:r w:rsidRPr="003D2286">
        <w:rPr>
          <w:rFonts w:ascii="Cambria" w:hAnsi="Cambria"/>
        </w:rPr>
        <w:t xml:space="preserve"> </w:t>
      </w:r>
      <w:proofErr w:type="spellStart"/>
      <w:r w:rsidRPr="003D2286">
        <w:rPr>
          <w:rFonts w:ascii="Cambria" w:hAnsi="Cambria"/>
        </w:rPr>
        <w:t>Mass</w:t>
      </w:r>
      <w:proofErr w:type="spellEnd"/>
      <w:r w:rsidRPr="003D2286">
        <w:rPr>
          <w:rFonts w:ascii="Cambria" w:hAnsi="Cambria"/>
        </w:rPr>
        <w:t xml:space="preserve"> Media </w:t>
      </w:r>
      <w:proofErr w:type="spellStart"/>
      <w:r w:rsidRPr="003D2286">
        <w:rPr>
          <w:rFonts w:ascii="Cambria" w:hAnsi="Cambria"/>
        </w:rPr>
        <w:t>Music</w:t>
      </w:r>
      <w:proofErr w:type="spellEnd"/>
      <w:r w:rsidRPr="003D2286">
        <w:rPr>
          <w:rFonts w:ascii="Cambria" w:hAnsi="Cambria"/>
        </w:rPr>
        <w:t xml:space="preserve"> </w:t>
      </w:r>
      <w:proofErr w:type="spellStart"/>
      <w:r w:rsidRPr="003D2286">
        <w:rPr>
          <w:rFonts w:ascii="Cambria" w:hAnsi="Cambria"/>
        </w:rPr>
        <w:t>Scholars</w:t>
      </w:r>
      <w:proofErr w:type="spellEnd"/>
      <w:r w:rsidRPr="003D2286">
        <w:rPr>
          <w:rFonts w:ascii="Cambria" w:hAnsi="Cambria"/>
        </w:rPr>
        <w:t xml:space="preserve">’ </w:t>
      </w:r>
      <w:proofErr w:type="spellStart"/>
      <w:r w:rsidRPr="003D2286">
        <w:rPr>
          <w:rFonts w:ascii="Cambria" w:hAnsi="Cambria"/>
        </w:rPr>
        <w:t>Press</w:t>
      </w:r>
      <w:proofErr w:type="spellEnd"/>
      <w:r w:rsidRPr="003D2286">
        <w:rPr>
          <w:rFonts w:ascii="Cambria" w:hAnsi="Cambria"/>
        </w:rPr>
        <w:t>.</w:t>
      </w:r>
    </w:p>
    <w:p w:rsidR="004466CB" w:rsidRPr="003D2286" w:rsidRDefault="00B657C1">
      <w:pPr>
        <w:numPr>
          <w:ilvl w:val="2"/>
          <w:numId w:val="2"/>
        </w:numPr>
        <w:rPr>
          <w:rFonts w:ascii="Cambria" w:eastAsia="Cambria" w:hAnsi="Cambria" w:cs="Cambria"/>
        </w:rPr>
      </w:pPr>
      <w:r w:rsidRPr="003D2286">
        <w:rPr>
          <w:rFonts w:ascii="Cambria" w:eastAsia="Cambria" w:hAnsi="Cambria" w:cs="Cambria"/>
          <w:highlight w:val="white"/>
        </w:rPr>
        <w:t xml:space="preserve">Moore, A. F. (2016). </w:t>
      </w:r>
      <w:proofErr w:type="spellStart"/>
      <w:r w:rsidRPr="003D2286">
        <w:rPr>
          <w:rFonts w:ascii="Cambria" w:eastAsia="Cambria" w:hAnsi="Cambria" w:cs="Cambria"/>
          <w:i/>
          <w:highlight w:val="white"/>
        </w:rPr>
        <w:t>Song</w:t>
      </w:r>
      <w:proofErr w:type="spellEnd"/>
      <w:r w:rsidRPr="003D2286">
        <w:rPr>
          <w:rFonts w:ascii="Cambria" w:eastAsia="Cambria" w:hAnsi="Cambria" w:cs="Cambria"/>
          <w:i/>
          <w:highlight w:val="white"/>
        </w:rPr>
        <w:t xml:space="preserve"> </w:t>
      </w:r>
      <w:proofErr w:type="spellStart"/>
      <w:r w:rsidRPr="003D2286">
        <w:rPr>
          <w:rFonts w:ascii="Cambria" w:eastAsia="Cambria" w:hAnsi="Cambria" w:cs="Cambria"/>
          <w:i/>
          <w:highlight w:val="white"/>
        </w:rPr>
        <w:t>means</w:t>
      </w:r>
      <w:proofErr w:type="spellEnd"/>
      <w:r w:rsidRPr="003D2286">
        <w:rPr>
          <w:rFonts w:ascii="Cambria" w:eastAsia="Cambria" w:hAnsi="Cambria" w:cs="Cambria"/>
          <w:i/>
          <w:highlight w:val="white"/>
        </w:rPr>
        <w:t xml:space="preserve">: </w:t>
      </w:r>
      <w:proofErr w:type="spellStart"/>
      <w:r w:rsidRPr="003D2286">
        <w:rPr>
          <w:rFonts w:ascii="Cambria" w:eastAsia="Cambria" w:hAnsi="Cambria" w:cs="Cambria"/>
          <w:i/>
          <w:highlight w:val="white"/>
        </w:rPr>
        <w:t>Analysing</w:t>
      </w:r>
      <w:proofErr w:type="spellEnd"/>
      <w:r w:rsidRPr="003D2286">
        <w:rPr>
          <w:rFonts w:ascii="Cambria" w:eastAsia="Cambria" w:hAnsi="Cambria" w:cs="Cambria"/>
          <w:i/>
          <w:highlight w:val="white"/>
        </w:rPr>
        <w:t xml:space="preserve"> and </w:t>
      </w:r>
      <w:proofErr w:type="spellStart"/>
      <w:r w:rsidRPr="003D2286">
        <w:rPr>
          <w:rFonts w:ascii="Cambria" w:eastAsia="Cambria" w:hAnsi="Cambria" w:cs="Cambria"/>
          <w:i/>
          <w:highlight w:val="white"/>
        </w:rPr>
        <w:t>interpreting</w:t>
      </w:r>
      <w:proofErr w:type="spellEnd"/>
      <w:r w:rsidRPr="003D2286">
        <w:rPr>
          <w:rFonts w:ascii="Cambria" w:eastAsia="Cambria" w:hAnsi="Cambria" w:cs="Cambria"/>
          <w:i/>
          <w:highlight w:val="white"/>
        </w:rPr>
        <w:t xml:space="preserve"> </w:t>
      </w:r>
      <w:proofErr w:type="spellStart"/>
      <w:r w:rsidRPr="003D2286">
        <w:rPr>
          <w:rFonts w:ascii="Cambria" w:eastAsia="Cambria" w:hAnsi="Cambria" w:cs="Cambria"/>
          <w:i/>
          <w:highlight w:val="white"/>
        </w:rPr>
        <w:t>recorded</w:t>
      </w:r>
      <w:proofErr w:type="spellEnd"/>
      <w:r w:rsidRPr="003D2286">
        <w:rPr>
          <w:rFonts w:ascii="Cambria" w:eastAsia="Cambria" w:hAnsi="Cambria" w:cs="Cambria"/>
          <w:i/>
          <w:highlight w:val="white"/>
        </w:rPr>
        <w:t xml:space="preserve"> popular </w:t>
      </w:r>
      <w:proofErr w:type="spellStart"/>
      <w:r w:rsidRPr="003D2286">
        <w:rPr>
          <w:rFonts w:ascii="Cambria" w:eastAsia="Cambria" w:hAnsi="Cambria" w:cs="Cambria"/>
          <w:i/>
          <w:highlight w:val="white"/>
        </w:rPr>
        <w:t>song</w:t>
      </w:r>
      <w:proofErr w:type="spellEnd"/>
      <w:r w:rsidRPr="003D2286">
        <w:rPr>
          <w:rFonts w:ascii="Cambria" w:eastAsia="Cambria" w:hAnsi="Cambria" w:cs="Cambria"/>
          <w:highlight w:val="white"/>
        </w:rPr>
        <w:t xml:space="preserve">. </w:t>
      </w:r>
      <w:proofErr w:type="spellStart"/>
      <w:r w:rsidRPr="003D2286">
        <w:rPr>
          <w:rFonts w:ascii="Cambria" w:eastAsia="Cambria" w:hAnsi="Cambria" w:cs="Cambria"/>
          <w:highlight w:val="white"/>
        </w:rPr>
        <w:t>Routledge</w:t>
      </w:r>
      <w:proofErr w:type="spellEnd"/>
      <w:r w:rsidRPr="003D2286">
        <w:rPr>
          <w:rFonts w:ascii="Cambria" w:eastAsia="Cambria" w:hAnsi="Cambria" w:cs="Cambria"/>
          <w:highlight w:val="white"/>
        </w:rPr>
        <w:t>.</w:t>
      </w:r>
    </w:p>
    <w:p w:rsidR="004466CB" w:rsidRPr="00CB13D7" w:rsidRDefault="004466CB">
      <w:pPr>
        <w:rPr>
          <w:rFonts w:ascii="Cambria" w:eastAsia="Cambria" w:hAnsi="Cambria" w:cs="Cambria"/>
        </w:rPr>
      </w:pPr>
    </w:p>
    <w:p w:rsidR="004466CB" w:rsidRPr="00CB13D7" w:rsidRDefault="004466CB">
      <w:pPr>
        <w:rPr>
          <w:rFonts w:ascii="Cambria" w:eastAsia="Cambria" w:hAnsi="Cambria" w:cs="Cambria"/>
          <w:b/>
          <w:i/>
          <w:sz w:val="32"/>
          <w:szCs w:val="32"/>
        </w:rPr>
      </w:pPr>
    </w:p>
    <w:p w:rsidR="004466CB" w:rsidRPr="00CB13D7" w:rsidRDefault="00B657C1">
      <w:pPr>
        <w:rPr>
          <w:rFonts w:ascii="Cambria" w:eastAsia="Cambria" w:hAnsi="Cambria" w:cs="Cambria"/>
          <w:i/>
          <w:sz w:val="28"/>
          <w:szCs w:val="28"/>
        </w:rPr>
      </w:pPr>
      <w:r w:rsidRPr="00CB13D7">
        <w:rPr>
          <w:rFonts w:ascii="Cambria" w:eastAsia="Cambria" w:hAnsi="Cambria" w:cs="Cambria"/>
          <w:b/>
          <w:i/>
          <w:sz w:val="28"/>
          <w:szCs w:val="28"/>
        </w:rPr>
        <w:t>Modalidad de cursada</w:t>
      </w:r>
      <w:r w:rsidRPr="00CB13D7">
        <w:rPr>
          <w:rFonts w:ascii="Cambria" w:eastAsia="Cambria" w:hAnsi="Cambria" w:cs="Cambria"/>
          <w:b/>
          <w:i/>
          <w:sz w:val="28"/>
          <w:szCs w:val="28"/>
        </w:rPr>
        <w:t xml:space="preserve"> </w:t>
      </w:r>
    </w:p>
    <w:p w:rsidR="004466CB" w:rsidRPr="00CB13D7" w:rsidRDefault="004466CB">
      <w:pPr>
        <w:rPr>
          <w:rFonts w:ascii="Cambria" w:eastAsia="Cambria" w:hAnsi="Cambria" w:cs="Cambria"/>
          <w:sz w:val="28"/>
          <w:szCs w:val="28"/>
        </w:rPr>
      </w:pPr>
    </w:p>
    <w:p w:rsidR="004466CB" w:rsidRPr="00CB13D7" w:rsidRDefault="00B657C1">
      <w:pPr>
        <w:rPr>
          <w:rFonts w:ascii="Cambria" w:eastAsia="Cambria" w:hAnsi="Cambria" w:cs="Cambria"/>
        </w:rPr>
      </w:pPr>
      <w:r w:rsidRPr="00CB13D7">
        <w:rPr>
          <w:rFonts w:ascii="Cambria" w:eastAsia="Cambria" w:hAnsi="Cambria" w:cs="Cambria"/>
        </w:rPr>
        <w:t xml:space="preserve">La cursada se desarrollará en modalidad a distancia con un 49 % </w:t>
      </w:r>
      <w:r w:rsidR="003D2286">
        <w:rPr>
          <w:rFonts w:ascii="Cambria" w:eastAsia="Cambria" w:hAnsi="Cambria" w:cs="Cambria"/>
        </w:rPr>
        <w:t>de clases sincrónicas,</w:t>
      </w:r>
      <w:r w:rsidRPr="00CB13D7">
        <w:rPr>
          <w:rFonts w:ascii="Cambria" w:eastAsia="Cambria" w:hAnsi="Cambria" w:cs="Cambria"/>
        </w:rPr>
        <w:t xml:space="preserve"> de </w:t>
      </w:r>
      <w:r w:rsidRPr="00CB13D7">
        <w:rPr>
          <w:rFonts w:ascii="Cambria" w:eastAsia="Cambria" w:hAnsi="Cambria" w:cs="Cambria"/>
        </w:rPr>
        <w:t xml:space="preserve">no más de </w:t>
      </w:r>
      <w:r w:rsidR="003D2286">
        <w:rPr>
          <w:rFonts w:ascii="Cambria" w:eastAsia="Cambria" w:hAnsi="Cambria" w:cs="Cambria"/>
        </w:rPr>
        <w:t xml:space="preserve">2 horas semanales cada una, </w:t>
      </w:r>
      <w:r w:rsidRPr="00CB13D7">
        <w:rPr>
          <w:rFonts w:ascii="Cambria" w:eastAsia="Cambria" w:hAnsi="Cambria" w:cs="Cambria"/>
        </w:rPr>
        <w:t>en un calendario que será informado a las y los estudiantes en la semana previa al comienzo del curso. Las actividades asincrónic</w:t>
      </w:r>
      <w:r w:rsidRPr="00CB13D7">
        <w:rPr>
          <w:rFonts w:ascii="Cambria" w:eastAsia="Cambria" w:hAnsi="Cambria" w:cs="Cambria"/>
        </w:rPr>
        <w:t xml:space="preserve">as se desarrollarán enteramente en la plataforma </w:t>
      </w:r>
      <w:proofErr w:type="spellStart"/>
      <w:r w:rsidRPr="00CB13D7">
        <w:rPr>
          <w:rFonts w:ascii="Cambria" w:eastAsia="Cambria" w:hAnsi="Cambria" w:cs="Cambria"/>
        </w:rPr>
        <w:t>moodle</w:t>
      </w:r>
      <w:proofErr w:type="spellEnd"/>
      <w:r w:rsidRPr="00CB13D7">
        <w:rPr>
          <w:rFonts w:ascii="Cambria" w:eastAsia="Cambria" w:hAnsi="Cambria" w:cs="Cambria"/>
        </w:rPr>
        <w:t xml:space="preserve"> del campus virtual de la Secretaría de Posgra</w:t>
      </w:r>
      <w:r w:rsidR="003D2286">
        <w:rPr>
          <w:rFonts w:ascii="Cambria" w:eastAsia="Cambria" w:hAnsi="Cambria" w:cs="Cambria"/>
        </w:rPr>
        <w:t xml:space="preserve">do de la Facultad de Filosofía </w:t>
      </w:r>
      <w:r w:rsidRPr="00CB13D7">
        <w:rPr>
          <w:rFonts w:ascii="Cambria" w:eastAsia="Cambria" w:hAnsi="Cambria" w:cs="Cambria"/>
        </w:rPr>
        <w:t>y Letras de la UBA.  Las mismas consistirán en la participación en foros de debate a partir de la bibliografía presentada p</w:t>
      </w:r>
      <w:r w:rsidRPr="00CB13D7">
        <w:rPr>
          <w:rFonts w:ascii="Cambria" w:eastAsia="Cambria" w:hAnsi="Cambria" w:cs="Cambria"/>
        </w:rPr>
        <w:t>or la cátedra;</w:t>
      </w:r>
      <w:r w:rsidR="003D2286">
        <w:rPr>
          <w:rFonts w:ascii="Cambria" w:eastAsia="Cambria" w:hAnsi="Cambria" w:cs="Cambria"/>
        </w:rPr>
        <w:t xml:space="preserve"> la realización </w:t>
      </w:r>
      <w:r w:rsidRPr="00CB13D7">
        <w:rPr>
          <w:rFonts w:ascii="Cambria" w:eastAsia="Cambria" w:hAnsi="Cambria" w:cs="Cambria"/>
        </w:rPr>
        <w:t xml:space="preserve">de análisis </w:t>
      </w:r>
      <w:proofErr w:type="gramStart"/>
      <w:r w:rsidRPr="00CB13D7">
        <w:rPr>
          <w:rFonts w:ascii="Cambria" w:eastAsia="Cambria" w:hAnsi="Cambria" w:cs="Cambria"/>
        </w:rPr>
        <w:t>guiados  de</w:t>
      </w:r>
      <w:proofErr w:type="gramEnd"/>
      <w:r w:rsidRPr="00CB13D7">
        <w:rPr>
          <w:rFonts w:ascii="Cambria" w:eastAsia="Cambria" w:hAnsi="Cambria" w:cs="Cambria"/>
        </w:rPr>
        <w:t xml:space="preserve"> temas en versiones de estudio y en vivo, con y sin inclusión de imágenes, análisis por grupos de videoclips, recitales en conciertos y festivales y tareas para utilizar herramientas de análisis digital de</w:t>
      </w:r>
      <w:r w:rsidRPr="00CB13D7">
        <w:rPr>
          <w:rFonts w:ascii="Cambria" w:eastAsia="Cambria" w:hAnsi="Cambria" w:cs="Cambria"/>
        </w:rPr>
        <w:t xml:space="preserve">l sonido. </w:t>
      </w:r>
    </w:p>
    <w:p w:rsidR="004466CB" w:rsidRPr="00CB13D7" w:rsidRDefault="004466CB">
      <w:pPr>
        <w:rPr>
          <w:rFonts w:ascii="Cambria" w:eastAsia="Cambria" w:hAnsi="Cambria" w:cs="Cambria"/>
          <w:sz w:val="28"/>
          <w:szCs w:val="28"/>
        </w:rPr>
      </w:pPr>
    </w:p>
    <w:p w:rsidR="004466CB" w:rsidRPr="00CB13D7" w:rsidRDefault="00B657C1">
      <w:pPr>
        <w:rPr>
          <w:rFonts w:ascii="Cambria" w:eastAsia="Cambria" w:hAnsi="Cambria" w:cs="Cambria"/>
          <w:b/>
          <w:i/>
          <w:sz w:val="28"/>
          <w:szCs w:val="28"/>
        </w:rPr>
      </w:pPr>
      <w:r w:rsidRPr="00CB13D7">
        <w:rPr>
          <w:rFonts w:ascii="Cambria" w:eastAsia="Cambria" w:hAnsi="Cambria" w:cs="Cambria"/>
          <w:b/>
          <w:i/>
          <w:sz w:val="28"/>
          <w:szCs w:val="28"/>
        </w:rPr>
        <w:t>Formas de evaluación</w:t>
      </w:r>
    </w:p>
    <w:p w:rsidR="004466CB" w:rsidRPr="00CB13D7" w:rsidRDefault="004466CB">
      <w:pPr>
        <w:rPr>
          <w:rFonts w:ascii="Cambria" w:eastAsia="Cambria" w:hAnsi="Cambria" w:cs="Cambria"/>
          <w:b/>
          <w:i/>
          <w:sz w:val="28"/>
          <w:szCs w:val="28"/>
        </w:rPr>
      </w:pPr>
    </w:p>
    <w:p w:rsidR="004466CB" w:rsidRPr="00CB13D7" w:rsidRDefault="00B657C1">
      <w:pPr>
        <w:rPr>
          <w:rFonts w:ascii="Cambria" w:eastAsia="Cambria" w:hAnsi="Cambria" w:cs="Cambria"/>
          <w:b/>
          <w:i/>
          <w:sz w:val="32"/>
          <w:szCs w:val="32"/>
        </w:rPr>
      </w:pPr>
      <w:r w:rsidRPr="00CB13D7">
        <w:rPr>
          <w:rFonts w:ascii="Cambria" w:eastAsia="Cambria" w:hAnsi="Cambria" w:cs="Cambria"/>
        </w:rPr>
        <w:t>El proceso de evaluación contempla la participación en las clases sincrónicas y la producción de cuatro trabajos prácticos que se realiza</w:t>
      </w:r>
      <w:r>
        <w:rPr>
          <w:rFonts w:ascii="Cambria" w:eastAsia="Cambria" w:hAnsi="Cambria" w:cs="Cambria"/>
        </w:rPr>
        <w:t>rá</w:t>
      </w:r>
      <w:r w:rsidRPr="00CB13D7">
        <w:rPr>
          <w:rFonts w:ascii="Cambria" w:eastAsia="Cambria" w:hAnsi="Cambria" w:cs="Cambria"/>
        </w:rPr>
        <w:t>n en el transcurso del dictado del seminario. Los indicadores de avance se observan e</w:t>
      </w:r>
      <w:r w:rsidRPr="00CB13D7">
        <w:rPr>
          <w:rFonts w:ascii="Cambria" w:eastAsia="Cambria" w:hAnsi="Cambria" w:cs="Cambria"/>
        </w:rPr>
        <w:t>n función de la aplicación y adaptación de modelos de análisis a casos de estudio particulares. El cuarto trabajo (final) propone una puesta en común y debate en pequeños grupos de los contenidos aprendidos durante la cursada, para su realización y defensa</w:t>
      </w:r>
      <w:r w:rsidRPr="00CB13D7">
        <w:rPr>
          <w:rFonts w:ascii="Cambria" w:eastAsia="Cambria" w:hAnsi="Cambria" w:cs="Cambria"/>
        </w:rPr>
        <w:t xml:space="preserve">. </w:t>
      </w:r>
    </w:p>
    <w:p w:rsidR="004466CB" w:rsidRPr="00CB13D7" w:rsidRDefault="004466CB">
      <w:pPr>
        <w:rPr>
          <w:rFonts w:ascii="Cambria" w:eastAsia="Cambria" w:hAnsi="Cambria" w:cs="Cambria"/>
          <w:b/>
          <w:i/>
          <w:sz w:val="32"/>
          <w:szCs w:val="32"/>
        </w:rPr>
      </w:pPr>
    </w:p>
    <w:p w:rsidR="004466CB" w:rsidRPr="00CB13D7" w:rsidRDefault="00B657C1">
      <w:pPr>
        <w:pStyle w:val="Ttulo2"/>
        <w:numPr>
          <w:ilvl w:val="1"/>
          <w:numId w:val="2"/>
        </w:numPr>
        <w:spacing w:before="0" w:after="0"/>
      </w:pPr>
      <w:r w:rsidRPr="00CB13D7">
        <w:t>Requisitos para la aprobación del seminario</w:t>
      </w:r>
    </w:p>
    <w:p w:rsidR="004466CB" w:rsidRPr="00CB13D7" w:rsidRDefault="004466CB">
      <w:pPr>
        <w:rPr>
          <w:rFonts w:ascii="Cambria" w:eastAsia="Cambria" w:hAnsi="Cambria" w:cs="Cambria"/>
        </w:rPr>
      </w:pPr>
    </w:p>
    <w:p w:rsidR="004466CB" w:rsidRPr="00CB13D7" w:rsidRDefault="00B657C1">
      <w:pPr>
        <w:rPr>
          <w:rFonts w:ascii="Cambria" w:eastAsia="Cambria" w:hAnsi="Cambria" w:cs="Cambria"/>
        </w:rPr>
      </w:pPr>
      <w:r w:rsidRPr="00CB13D7">
        <w:rPr>
          <w:rFonts w:ascii="Cambria" w:eastAsia="Cambria" w:hAnsi="Cambria" w:cs="Cambria"/>
        </w:rPr>
        <w:t xml:space="preserve">Son requisitos para la aprobación del seminario asistir a un 75% de clases sincrónicas y aprobar </w:t>
      </w:r>
      <w:r w:rsidRPr="00CB13D7">
        <w:rPr>
          <w:rFonts w:ascii="Cambria" w:eastAsia="Cambria" w:hAnsi="Cambria" w:cs="Cambria"/>
        </w:rPr>
        <w:t>cuatro (4) trabajos prácticos</w:t>
      </w:r>
      <w:r>
        <w:rPr>
          <w:rFonts w:ascii="Cambria" w:eastAsia="Cambria" w:hAnsi="Cambria" w:cs="Cambria"/>
        </w:rPr>
        <w:t>, el 100%</w:t>
      </w:r>
      <w:r w:rsidRPr="00CB13D7">
        <w:rPr>
          <w:rFonts w:ascii="Cambria" w:eastAsia="Cambria" w:hAnsi="Cambria" w:cs="Cambria"/>
        </w:rPr>
        <w:t>. Los tres primeros serán de realización individual en el transcurso de la cursada, relacionados en forma directa a las unidades 1</w:t>
      </w:r>
      <w:r w:rsidRPr="00CB13D7">
        <w:rPr>
          <w:rFonts w:ascii="Cambria" w:eastAsia="Cambria" w:hAnsi="Cambria" w:cs="Cambria"/>
        </w:rPr>
        <w:t xml:space="preserve"> a 4. El cuarto consistirá en un breve trabajo escrito en grupos de hasta 3 personas a ser defendido en un coloquio en la clase final y que integrará las herramientas utilizadas durante la cursada. </w:t>
      </w:r>
    </w:p>
    <w:sectPr w:rsidR="004466CB" w:rsidRPr="00CB13D7">
      <w:pgSz w:w="11906" w:h="16838"/>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5733B9E-A633-4436-8FED-426F5541B177}"/>
    <w:embedBold r:id="rId2" w:fontKey="{CC5F8413-0ECC-4AD2-B8ED-3ED82D530531}"/>
    <w:embedItalic r:id="rId3" w:fontKey="{8AD01D65-E230-4DD9-AC42-10A67351A485}"/>
    <w:embedBoldItalic r:id="rId4" w:fontKey="{E9B3993E-2BF7-46DB-AD30-BC5A080EA17E}"/>
  </w:font>
  <w:font w:name="Cambria">
    <w:panose1 w:val="02040503050406030204"/>
    <w:charset w:val="00"/>
    <w:family w:val="roman"/>
    <w:pitch w:val="variable"/>
    <w:sig w:usb0="E00006FF" w:usb1="420024FF" w:usb2="02000000" w:usb3="00000000" w:csb0="0000019F" w:csb1="00000000"/>
    <w:embedRegular r:id="rId5" w:fontKey="{A09F34BE-23AA-4D6C-9C02-3286C636F804}"/>
    <w:embedBold r:id="rId6" w:fontKey="{AA326C75-2A5F-4413-8559-B40E251441EE}"/>
    <w:embedItalic r:id="rId7" w:fontKey="{0285C738-095A-4988-B19E-E7AB80A611A7}"/>
    <w:embedBoldItalic r:id="rId8" w:fontKey="{3DC7B5F9-0A11-4144-9422-675C264EAC57}"/>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embedRegular r:id="rId9" w:fontKey="{8545903B-5141-4D15-A187-4CF25D8A1AB0}"/>
  </w:font>
  <w:font w:name="Liberation Sans">
    <w:panose1 w:val="020B0604020202020204"/>
    <w:charset w:val="00"/>
    <w:family w:val="swiss"/>
    <w:pitch w:val="variable"/>
    <w:sig w:usb0="E0000AFF" w:usb1="500078FF" w:usb2="00000021" w:usb3="00000000" w:csb0="000001BF" w:csb1="00000000"/>
    <w:embedRegular r:id="rId10" w:fontKey="{52052431-3BF9-4451-9E1C-079C5DE4614A}"/>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FreeSans">
    <w:altName w:val="Cambria"/>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embedRegular r:id="rId11" w:fontKey="{12899842-A1BB-4A10-AC0E-10E9B9588C76}"/>
  </w:font>
  <w:font w:name="Droid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2" w:fontKey="{13A43FF4-32CD-4748-9CA0-C1FE5D36352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65116"/>
    <w:multiLevelType w:val="multilevel"/>
    <w:tmpl w:val="E6029D4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7E171E3B"/>
    <w:multiLevelType w:val="multilevel"/>
    <w:tmpl w:val="FD788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CB"/>
    <w:rsid w:val="003D2286"/>
    <w:rsid w:val="004466CB"/>
    <w:rsid w:val="00B657C1"/>
    <w:rsid w:val="00CB13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0A00"/>
  <w15:docId w15:val="{8A783F27-9E60-43FE-B2DD-D4ACCACE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AR" w:eastAsia="es-A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57C1"/>
  </w:style>
  <w:style w:type="paragraph" w:styleId="Ttulo1">
    <w:name w:val="heading 1"/>
    <w:basedOn w:val="Normal"/>
    <w:next w:val="Normal"/>
    <w:pPr>
      <w:keepNext/>
      <w:spacing w:before="240" w:after="60"/>
      <w:jc w:val="center"/>
      <w:outlineLvl w:val="0"/>
    </w:pPr>
    <w:rPr>
      <w:rFonts w:ascii="Cambria" w:eastAsia="Cambria" w:hAnsi="Cambria" w:cs="Cambria"/>
      <w:b/>
      <w:sz w:val="32"/>
      <w:szCs w:val="32"/>
    </w:rPr>
  </w:style>
  <w:style w:type="paragraph" w:styleId="Ttulo2">
    <w:name w:val="heading 2"/>
    <w:basedOn w:val="Normal"/>
    <w:next w:val="Normal"/>
    <w:pPr>
      <w:keepNext/>
      <w:spacing w:before="240" w:after="60"/>
      <w:outlineLvl w:val="1"/>
    </w:pPr>
    <w:rPr>
      <w:rFonts w:ascii="Cambria" w:eastAsia="Cambria" w:hAnsi="Cambria" w:cs="Cambria"/>
      <w:b/>
      <w:i/>
      <w:sz w:val="28"/>
      <w:szCs w:val="28"/>
    </w:rPr>
  </w:style>
  <w:style w:type="paragraph" w:styleId="Ttulo3">
    <w:name w:val="heading 3"/>
    <w:basedOn w:val="Normal"/>
    <w:next w:val="Normal"/>
    <w:pPr>
      <w:keepNext/>
      <w:spacing w:before="240" w:after="60"/>
      <w:outlineLvl w:val="2"/>
    </w:pPr>
    <w:rPr>
      <w:rFonts w:ascii="Cambria" w:eastAsia="Cambria" w:hAnsi="Cambria" w:cs="Cambria"/>
      <w:b/>
      <w:sz w:val="26"/>
      <w:szCs w:val="26"/>
      <w:u w:val="single"/>
    </w:rPr>
  </w:style>
  <w:style w:type="paragraph" w:styleId="Ttulo4">
    <w:name w:val="heading 4"/>
    <w:basedOn w:val="Normal"/>
    <w:next w:val="Normal"/>
    <w:pPr>
      <w:keepNext/>
      <w:spacing w:before="240" w:after="60"/>
      <w:outlineLvl w:val="3"/>
    </w:pPr>
    <w:rPr>
      <w:b/>
      <w:sz w:val="28"/>
      <w:szCs w:val="28"/>
    </w:rPr>
  </w:style>
  <w:style w:type="paragraph" w:styleId="Ttulo5">
    <w:name w:val="heading 5"/>
    <w:basedOn w:val="Normal"/>
    <w:next w:val="Normal"/>
    <w:pPr>
      <w:spacing w:before="240" w:after="60"/>
      <w:outlineLvl w:val="4"/>
    </w:pPr>
    <w:rPr>
      <w:b/>
      <w:i/>
      <w:sz w:val="26"/>
      <w:szCs w:val="26"/>
    </w:rPr>
  </w:style>
  <w:style w:type="paragraph" w:styleId="Ttulo6">
    <w:name w:val="heading 6"/>
    <w:basedOn w:val="Normal"/>
    <w:next w:val="Normal"/>
    <w:pPr>
      <w:spacing w:before="240" w:after="60"/>
      <w:outlineLvl w:val="5"/>
    </w:pPr>
    <w:rPr>
      <w:b/>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Absatz-Standardschriftart">
    <w:name w:val="Absatz-Standardschriftart"/>
  </w:style>
  <w:style w:type="character" w:customStyle="1" w:styleId="WW8Num2z0">
    <w:name w:val="WW8Num2z0"/>
    <w:rPr>
      <w:rFonts w:ascii="Symbol" w:hAnsi="Symbol" w:cs="OpenSymbol"/>
    </w:rPr>
  </w:style>
  <w:style w:type="character" w:customStyle="1" w:styleId="WW-Absatz-Standardschriftart">
    <w:name w:val="WW-Absatz-Standardschriftart"/>
  </w:style>
  <w:style w:type="character" w:customStyle="1" w:styleId="Fuentedeprrafopredeter1">
    <w:name w:val="Fuente de párrafo predeter.1"/>
  </w:style>
  <w:style w:type="character" w:customStyle="1" w:styleId="Caracteresdenotaalpie">
    <w:name w:val="Caracteres de nota al pie"/>
    <w:rPr>
      <w:vertAlign w:val="superscript"/>
    </w:rPr>
  </w:style>
  <w:style w:type="character" w:customStyle="1" w:styleId="Refdenotaalpie1">
    <w:name w:val="Ref. de nota al pie1"/>
    <w:rPr>
      <w:vertAlign w:val="superscript"/>
    </w:rPr>
  </w:style>
  <w:style w:type="character" w:customStyle="1" w:styleId="Caracteresdenotafinal">
    <w:name w:val="Caracteres de nota final"/>
    <w:rPr>
      <w:vertAlign w:val="superscript"/>
    </w:rPr>
  </w:style>
  <w:style w:type="character" w:customStyle="1" w:styleId="WW-Caracteresdenotafinal">
    <w:name w:val="WW-Caracteres de nota final"/>
  </w:style>
  <w:style w:type="character" w:customStyle="1" w:styleId="Vietas">
    <w:name w:val="Viñetas"/>
    <w:rPr>
      <w:rFonts w:ascii="OpenSymbol" w:eastAsia="OpenSymbol" w:hAnsi="OpenSymbol" w:cs="OpenSymbol"/>
    </w:rPr>
  </w:style>
  <w:style w:type="character" w:styleId="Hipervnculo">
    <w:name w:val="Hyperlink"/>
    <w:rPr>
      <w:color w:val="000080"/>
      <w:u w:val="single"/>
    </w:rPr>
  </w:style>
  <w:style w:type="character" w:customStyle="1" w:styleId="EncabezadoCar">
    <w:name w:val="Encabezado Car"/>
    <w:rPr>
      <w:sz w:val="24"/>
      <w:szCs w:val="24"/>
      <w:lang w:val="es-ES" w:eastAsia="zh-CN"/>
    </w:rPr>
  </w:style>
  <w:style w:type="character" w:customStyle="1" w:styleId="PiedepginaCar">
    <w:name w:val="Pie de página Car"/>
    <w:rPr>
      <w:sz w:val="24"/>
      <w:szCs w:val="24"/>
      <w:lang w:val="es-ES" w:eastAsia="zh-CN"/>
    </w:rPr>
  </w:style>
  <w:style w:type="character" w:customStyle="1" w:styleId="Ttulo1Car">
    <w:name w:val="Título 1 Car"/>
    <w:rPr>
      <w:rFonts w:ascii="Cambria" w:eastAsia="Times New Roman" w:hAnsi="Cambria" w:cs="Cambria"/>
      <w:b/>
      <w:bCs/>
      <w:kern w:val="2"/>
      <w:sz w:val="32"/>
      <w:szCs w:val="32"/>
    </w:rPr>
  </w:style>
  <w:style w:type="character" w:customStyle="1" w:styleId="Ttulo2Car">
    <w:name w:val="Título 2 Car"/>
    <w:rPr>
      <w:rFonts w:ascii="Cambria" w:eastAsia="Times New Roman" w:hAnsi="Cambria" w:cs="Cambria"/>
      <w:b/>
      <w:bCs/>
      <w:i/>
      <w:iCs/>
      <w:sz w:val="28"/>
      <w:szCs w:val="28"/>
    </w:rPr>
  </w:style>
  <w:style w:type="character" w:customStyle="1" w:styleId="Ttulo3Car">
    <w:name w:val="Título 3 Car"/>
    <w:rPr>
      <w:rFonts w:ascii="Cambria" w:eastAsia="Times New Roman" w:hAnsi="Cambria" w:cs="Cambria"/>
      <w:b/>
      <w:bCs/>
      <w:sz w:val="26"/>
      <w:szCs w:val="26"/>
      <w:u w:val="single"/>
    </w:rPr>
  </w:style>
  <w:style w:type="character" w:customStyle="1" w:styleId="Ttulo4Car">
    <w:name w:val="Título 4 Car"/>
    <w:rPr>
      <w:b/>
      <w:bCs/>
      <w:sz w:val="28"/>
      <w:szCs w:val="28"/>
    </w:rPr>
  </w:style>
  <w:style w:type="character" w:customStyle="1" w:styleId="Ttulo5Car">
    <w:name w:val="Título 5 Car"/>
    <w:rPr>
      <w:b/>
      <w:bCs/>
      <w:i/>
      <w:iCs/>
      <w:sz w:val="26"/>
      <w:szCs w:val="26"/>
    </w:rPr>
  </w:style>
  <w:style w:type="character" w:customStyle="1" w:styleId="Ttulo6Car">
    <w:name w:val="Título 6 Car"/>
    <w:rPr>
      <w:b/>
      <w:bCs/>
    </w:rPr>
  </w:style>
  <w:style w:type="character" w:customStyle="1" w:styleId="Ttulo7Car">
    <w:name w:val="Título 7 Car"/>
    <w:rPr>
      <w:sz w:val="24"/>
      <w:szCs w:val="24"/>
    </w:rPr>
  </w:style>
  <w:style w:type="character" w:customStyle="1" w:styleId="Ttulo8Car">
    <w:name w:val="Título 8 Car"/>
    <w:rPr>
      <w:i/>
      <w:iCs/>
      <w:sz w:val="24"/>
      <w:szCs w:val="24"/>
    </w:rPr>
  </w:style>
  <w:style w:type="character" w:customStyle="1" w:styleId="Ttulo9Car">
    <w:name w:val="Título 9 Car"/>
    <w:rPr>
      <w:rFonts w:ascii="Cambria" w:eastAsia="Times New Roman" w:hAnsi="Cambria" w:cs="Cambria"/>
    </w:rPr>
  </w:style>
  <w:style w:type="character" w:customStyle="1" w:styleId="TtuloCar">
    <w:name w:val="Título Car"/>
    <w:rPr>
      <w:rFonts w:ascii="Cambria" w:eastAsia="Times New Roman" w:hAnsi="Cambria" w:cs="Cambria"/>
      <w:b/>
      <w:bCs/>
      <w:kern w:val="2"/>
      <w:sz w:val="32"/>
      <w:szCs w:val="32"/>
    </w:rPr>
  </w:style>
  <w:style w:type="character" w:customStyle="1" w:styleId="SubttuloCar">
    <w:name w:val="Subtítulo Car"/>
    <w:rPr>
      <w:rFonts w:ascii="Cambria" w:eastAsia="Times New Roman" w:hAnsi="Cambria" w:cs="Cambria"/>
      <w:sz w:val="24"/>
      <w:szCs w:val="24"/>
    </w:rPr>
  </w:style>
  <w:style w:type="character" w:styleId="Textoennegrita">
    <w:name w:val="Strong"/>
    <w:qFormat/>
    <w:rPr>
      <w:b/>
      <w:bCs/>
    </w:rPr>
  </w:style>
  <w:style w:type="character" w:styleId="nfasis">
    <w:name w:val="Emphasis"/>
    <w:qFormat/>
    <w:rPr>
      <w:rFonts w:ascii="Calibri" w:hAnsi="Calibri" w:cs="Calibri"/>
      <w:b/>
      <w:i/>
      <w:iCs/>
    </w:rPr>
  </w:style>
  <w:style w:type="character" w:customStyle="1" w:styleId="CitaCar">
    <w:name w:val="Cita Car"/>
    <w:rPr>
      <w:i/>
      <w:sz w:val="24"/>
      <w:szCs w:val="24"/>
    </w:rPr>
  </w:style>
  <w:style w:type="character" w:customStyle="1" w:styleId="CitadestacadaCar">
    <w:name w:val="Cita destacada Car"/>
    <w:rPr>
      <w:b/>
      <w:i/>
      <w:sz w:val="24"/>
    </w:rPr>
  </w:style>
  <w:style w:type="character" w:styleId="nfasissutil">
    <w:name w:val="Subtle Emphasis"/>
    <w:qFormat/>
    <w:rPr>
      <w:i/>
      <w:color w:val="5A5A5A"/>
    </w:rPr>
  </w:style>
  <w:style w:type="character" w:styleId="nfasisintenso">
    <w:name w:val="Intense Emphasis"/>
    <w:qFormat/>
    <w:rPr>
      <w:b/>
      <w:i/>
      <w:sz w:val="24"/>
      <w:szCs w:val="24"/>
      <w:u w:val="single"/>
    </w:rPr>
  </w:style>
  <w:style w:type="character" w:styleId="Referenciasutil">
    <w:name w:val="Subtle Reference"/>
    <w:qFormat/>
    <w:rPr>
      <w:sz w:val="24"/>
      <w:szCs w:val="24"/>
      <w:u w:val="single"/>
    </w:rPr>
  </w:style>
  <w:style w:type="character" w:styleId="Referenciaintensa">
    <w:name w:val="Intense Reference"/>
    <w:qFormat/>
    <w:rPr>
      <w:b/>
      <w:sz w:val="24"/>
      <w:u w:val="single"/>
    </w:rPr>
  </w:style>
  <w:style w:type="character" w:styleId="Ttulodellibro">
    <w:name w:val="Book Title"/>
    <w:qFormat/>
    <w:rPr>
      <w:rFonts w:ascii="Cambria" w:eastAsia="Times New Roman" w:hAnsi="Cambria" w:cs="Cambria"/>
      <w:b/>
      <w:i/>
      <w:sz w:val="24"/>
      <w:szCs w:val="24"/>
    </w:rPr>
  </w:style>
  <w:style w:type="character" w:customStyle="1" w:styleId="Refdenotaalpie2">
    <w:name w:val="Ref. de nota al pie2"/>
    <w:rPr>
      <w:vertAlign w:val="superscript"/>
    </w:rPr>
  </w:style>
  <w:style w:type="character" w:customStyle="1" w:styleId="Refdenotaalfinal1">
    <w:name w:val="Ref. de nota al final1"/>
    <w:rPr>
      <w:vertAlign w:val="superscript"/>
    </w:rPr>
  </w:style>
  <w:style w:type="paragraph" w:customStyle="1" w:styleId="Ttulo30">
    <w:name w:val="Título3"/>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20"/>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FreeSans"/>
    </w:rPr>
  </w:style>
  <w:style w:type="paragraph" w:customStyle="1" w:styleId="Ttulo20">
    <w:name w:val="Título2"/>
    <w:basedOn w:val="Normal"/>
    <w:next w:val="Normal"/>
    <w:pPr>
      <w:spacing w:before="240" w:after="60"/>
      <w:jc w:val="center"/>
    </w:pPr>
    <w:rPr>
      <w:rFonts w:ascii="Cambria" w:hAnsi="Cambria" w:cs="Cambria"/>
      <w:b/>
      <w:bCs/>
      <w:kern w:val="2"/>
      <w:sz w:val="32"/>
      <w:szCs w:val="32"/>
    </w:rPr>
  </w:style>
  <w:style w:type="paragraph" w:customStyle="1" w:styleId="Epgrafe">
    <w:name w:val="Epígrafe"/>
    <w:basedOn w:val="Normal"/>
    <w:pPr>
      <w:suppressLineNumbers/>
      <w:spacing w:before="120" w:after="120"/>
    </w:pPr>
    <w:rPr>
      <w:rFonts w:cs="FreeSans"/>
      <w:i/>
      <w:iCs/>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customStyle="1" w:styleId="Descripcin1">
    <w:name w:val="Descripción1"/>
    <w:basedOn w:val="Normal"/>
    <w:pPr>
      <w:suppressLineNumbers/>
      <w:spacing w:before="120" w:after="120"/>
    </w:pPr>
    <w:rPr>
      <w:rFonts w:cs="FreeSans"/>
      <w:i/>
      <w:iCs/>
    </w:rPr>
  </w:style>
  <w:style w:type="paragraph" w:customStyle="1" w:styleId="Encabezado1">
    <w:name w:val="Encabezado1"/>
    <w:basedOn w:val="Normal"/>
    <w:next w:val="Textoindependiente"/>
    <w:pPr>
      <w:keepNext/>
      <w:spacing w:before="240" w:after="120"/>
    </w:pPr>
    <w:rPr>
      <w:rFonts w:ascii="Liberation Sans" w:eastAsia="Droid Sans" w:hAnsi="Liberation Sans" w:cs="FreeSans"/>
      <w:sz w:val="28"/>
      <w:szCs w:val="28"/>
    </w:rPr>
  </w:style>
  <w:style w:type="paragraph" w:customStyle="1" w:styleId="Etiqueta">
    <w:name w:val="Etiqueta"/>
    <w:basedOn w:val="Normal"/>
    <w:pPr>
      <w:suppressLineNumbers/>
      <w:spacing w:before="120" w:after="120"/>
    </w:pPr>
    <w:rPr>
      <w:rFonts w:cs="FreeSans"/>
      <w:i/>
      <w:iCs/>
    </w:rPr>
  </w:style>
  <w:style w:type="paragraph" w:styleId="NormalWeb">
    <w:name w:val="Normal (Web)"/>
    <w:basedOn w:val="Normal"/>
    <w:pPr>
      <w:spacing w:before="280" w:after="280"/>
    </w:pPr>
  </w:style>
  <w:style w:type="paragraph" w:styleId="Textonotapie">
    <w:name w:val="footnote text"/>
    <w:basedOn w:val="Normal"/>
    <w:rPr>
      <w:sz w:val="20"/>
      <w:szCs w:val="20"/>
    </w:rPr>
  </w:style>
  <w:style w:type="paragraph" w:customStyle="1" w:styleId="Cabeceraypie">
    <w:name w:val="Cabecera y pie"/>
    <w:basedOn w:val="Normal"/>
    <w:pPr>
      <w:suppressLineNumbers/>
      <w:tabs>
        <w:tab w:val="center" w:pos="4819"/>
        <w:tab w:val="right" w:pos="9638"/>
      </w:tabs>
    </w:pPr>
  </w:style>
  <w:style w:type="paragraph" w:styleId="Encabezado">
    <w:name w:val="header"/>
    <w:basedOn w:val="Normal"/>
    <w:pPr>
      <w:tabs>
        <w:tab w:val="center" w:pos="4513"/>
        <w:tab w:val="right" w:pos="9026"/>
      </w:tabs>
    </w:pPr>
  </w:style>
  <w:style w:type="paragraph" w:styleId="Piedepgina">
    <w:name w:val="footer"/>
    <w:basedOn w:val="Normal"/>
    <w:pPr>
      <w:tabs>
        <w:tab w:val="center" w:pos="4513"/>
        <w:tab w:val="right" w:pos="9026"/>
      </w:tabs>
    </w:pPr>
  </w:style>
  <w:style w:type="paragraph" w:styleId="Sinespaciado">
    <w:name w:val="No Spacing"/>
    <w:basedOn w:val="Normal"/>
    <w:qFormat/>
    <w:rPr>
      <w:szCs w:val="32"/>
    </w:rPr>
  </w:style>
  <w:style w:type="paragraph" w:styleId="Prrafodelista">
    <w:name w:val="List Paragraph"/>
    <w:basedOn w:val="Normal"/>
    <w:qFormat/>
    <w:pPr>
      <w:ind w:left="720"/>
      <w:contextualSpacing/>
    </w:pPr>
  </w:style>
  <w:style w:type="paragraph" w:styleId="Cita">
    <w:name w:val="Quote"/>
    <w:basedOn w:val="Normal"/>
    <w:next w:val="Normal"/>
    <w:qFormat/>
    <w:rPr>
      <w:i/>
    </w:rPr>
  </w:style>
  <w:style w:type="paragraph" w:styleId="Citadestacada">
    <w:name w:val="Intense Quote"/>
    <w:basedOn w:val="Normal"/>
    <w:next w:val="Normal"/>
    <w:qFormat/>
    <w:pPr>
      <w:ind w:left="720" w:right="720"/>
    </w:pPr>
    <w:rPr>
      <w:b/>
      <w:i/>
      <w:szCs w:val="22"/>
    </w:rPr>
  </w:style>
  <w:style w:type="paragraph" w:styleId="TtuloTDC">
    <w:name w:val="TOC Heading"/>
    <w:next w:val="Normal"/>
    <w:qFormat/>
  </w:style>
  <w:style w:type="paragraph" w:customStyle="1" w:styleId="Textoindependiente1">
    <w:name w:val="Texto independiente1"/>
    <w:basedOn w:val="Normal"/>
    <w:uiPriority w:val="99"/>
    <w:rsid w:val="52AF76A0"/>
    <w:pPr>
      <w:tabs>
        <w:tab w:val="left" w:pos="720"/>
      </w:tabs>
      <w:spacing w:after="120"/>
    </w:pPr>
    <w:rPr>
      <w:lang w:val="en-US" w:eastAsia="en-US"/>
    </w:rPr>
  </w:style>
  <w:style w:type="paragraph" w:styleId="Subttulo">
    <w:name w:val="Subtitle"/>
    <w:basedOn w:val="Normal"/>
    <w:next w:val="Normal"/>
    <w:pPr>
      <w:spacing w:after="60"/>
      <w:jc w:val="center"/>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Yx6cgiKsYZTlzEYHuLTFarFOg==">CgMxLjAyDmguMmNkbHZ2ejQ4anRyMg5oLjZneWJhNXo4Z2l0dTIOaC4yNzE2cWlyczR3cDg4AHIhMTRiRkQ5YVNUZEhKNEY1QUN5U0xLaExtNmtzWXJwYVZR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2051</Words>
  <Characters>11281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Fernanda</cp:lastModifiedBy>
  <cp:revision>3</cp:revision>
  <dcterms:created xsi:type="dcterms:W3CDTF">2025-11-03T13:10:00Z</dcterms:created>
  <dcterms:modified xsi:type="dcterms:W3CDTF">2025-11-03T13:19:00Z</dcterms:modified>
</cp:coreProperties>
</file>